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Menlo" w:hAnsi="Menlo"/>
          <w:color w:val="1a1f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hAnsi="Menlo"/>
          <w:color w:val="1a1f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1a1f22"/>
          <w:sz w:val="24"/>
          <w:szCs w:val="24"/>
          <w:rtl w:val="0"/>
        </w:rPr>
      </w:pPr>
      <w:r>
        <w:rPr>
          <w:rFonts w:ascii="Menlo" w:hAnsi="Menlo"/>
          <w:color w:val="1a1f22"/>
          <w:sz w:val="24"/>
          <w:szCs w:val="24"/>
          <w:rtl w:val="0"/>
          <w:lang w:val="en-US"/>
        </w:rPr>
        <w:t>Abdulah H.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1a1f22"/>
          <w:sz w:val="24"/>
          <w:szCs w:val="24"/>
          <w:rtl w:val="0"/>
        </w:rPr>
      </w:pPr>
      <w:r>
        <w:rPr>
          <w:rFonts w:ascii="Menlo" w:hAnsi="Menlo"/>
          <w:color w:val="1a1f22"/>
          <w:sz w:val="24"/>
          <w:szCs w:val="24"/>
          <w:rtl w:val="0"/>
          <w:lang w:val="en-US"/>
        </w:rPr>
        <w:t>Keegan M.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1a1f22"/>
          <w:sz w:val="24"/>
          <w:szCs w:val="24"/>
          <w:rtl w:val="0"/>
        </w:rPr>
      </w:pPr>
      <w:r>
        <w:rPr>
          <w:rFonts w:ascii="Menlo" w:hAnsi="Menlo"/>
          <w:color w:val="1a1f22"/>
          <w:sz w:val="24"/>
          <w:szCs w:val="24"/>
          <w:rtl w:val="0"/>
          <w:lang w:val="en-US"/>
        </w:rPr>
        <w:t>Ryan T.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1a1f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1a1f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1a1f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Playing Galaxy Rush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Use case name: </w:t>
      </w:r>
      <w:r>
        <w:rPr>
          <w:rFonts w:ascii="Courier" w:hAnsi="Courier"/>
          <w:sz w:val="26"/>
          <w:szCs w:val="26"/>
          <w:rtl w:val="0"/>
          <w:lang w:val="en-US"/>
        </w:rPr>
        <w:t>Settings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Optimistic Flow: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ourier" w:cs="Courier" w:hAnsi="Courier" w:eastAsia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Player opens settings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ourier" w:cs="Courier" w:hAnsi="Courier" w:eastAsia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Player selects settings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ourier" w:cs="Courier" w:hAnsi="Courier" w:eastAsia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Player closes settings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Pragmatic flows: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--------------------------------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Use case name: </w:t>
      </w:r>
      <w:r>
        <w:rPr>
          <w:rFonts w:ascii="Courier" w:hAnsi="Courier"/>
          <w:sz w:val="26"/>
          <w:szCs w:val="26"/>
          <w:rtl w:val="0"/>
          <w:lang w:val="en-US"/>
        </w:rPr>
        <w:t>Menu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Optimistic Flow: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Courier" w:cs="Courier" w:hAnsi="Courier" w:eastAsia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Player opens menu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ourier" w:cs="Courier" w:hAnsi="Courier" w:eastAsia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Player selects options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ourier" w:cs="Courier" w:hAnsi="Courier" w:eastAsia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Player closes menu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Pragmatic flows: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---------------------------------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Use case Name: </w:t>
      </w:r>
      <w:r>
        <w:rPr>
          <w:rFonts w:ascii="Courier" w:hAnsi="Courier"/>
          <w:sz w:val="26"/>
          <w:szCs w:val="26"/>
          <w:rtl w:val="0"/>
          <w:lang w:val="en-US"/>
        </w:rPr>
        <w:t>Sprite(Clicking)</w:t>
      </w:r>
      <w:r>
        <w:rPr>
          <w:rFonts w:ascii="Courier" w:cs="Courier" w:hAnsi="Courier" w:eastAsia="Courier"/>
          <w:sz w:val="26"/>
          <w:szCs w:val="26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Optimistic Flow: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Pragmatic flows:</w:t>
        <w:tab/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---------------------------------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Use Case Name: </w:t>
      </w:r>
      <w:r>
        <w:rPr>
          <w:rFonts w:ascii="Courier" w:hAnsi="Courier"/>
          <w:sz w:val="26"/>
          <w:szCs w:val="26"/>
          <w:rtl w:val="0"/>
          <w:lang w:val="en-US"/>
        </w:rPr>
        <w:t>Choose Map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Optimistic Flow: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Courier" w:cs="Courier" w:hAnsi="Courier" w:eastAsia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Player selects desired map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Pragmatic flows: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---------------------------------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Use Case Name: C</w:t>
      </w:r>
      <w:r>
        <w:rPr>
          <w:rFonts w:ascii="Courier" w:hAnsi="Courier"/>
          <w:sz w:val="26"/>
          <w:szCs w:val="26"/>
          <w:rtl w:val="0"/>
          <w:lang w:val="en-US"/>
        </w:rPr>
        <w:t>hoose Character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Optimistic F</w:t>
      </w:r>
      <w:r>
        <w:rPr>
          <w:rFonts w:ascii="Courier" w:hAnsi="Courier"/>
          <w:sz w:val="26"/>
          <w:szCs w:val="26"/>
          <w:rtl w:val="0"/>
          <w:lang w:val="en-US"/>
        </w:rPr>
        <w:t>l</w:t>
      </w:r>
      <w:r>
        <w:rPr>
          <w:rFonts w:ascii="Courier" w:hAnsi="Courier"/>
          <w:sz w:val="26"/>
          <w:szCs w:val="26"/>
          <w:rtl w:val="0"/>
        </w:rPr>
        <w:t>ow: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A. Player selects desired Character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Pragmatic Flow: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---------------------------------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Use Case Name: </w:t>
      </w:r>
      <w:r>
        <w:rPr>
          <w:rFonts w:ascii="Courier" w:hAnsi="Courier"/>
          <w:sz w:val="26"/>
          <w:szCs w:val="26"/>
          <w:rtl w:val="0"/>
          <w:lang w:val="en-US"/>
        </w:rPr>
        <w:t>Restart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Optimistic Flow: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Courier" w:cs="Courier" w:hAnsi="Courier" w:eastAsia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Game is over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ourier" w:cs="Courier" w:hAnsi="Courier" w:eastAsia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Player presses restart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ourier" w:cs="Courier" w:hAnsi="Courier" w:eastAsia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New game starts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Pragmatic Flow: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---------------------------------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Use Case Name: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Save Game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Optimistic F</w:t>
      </w:r>
      <w:r>
        <w:rPr>
          <w:rFonts w:ascii="Courier" w:hAnsi="Courier"/>
          <w:sz w:val="26"/>
          <w:szCs w:val="26"/>
          <w:rtl w:val="0"/>
          <w:lang w:val="en-US"/>
        </w:rPr>
        <w:t>l</w:t>
      </w:r>
      <w:r>
        <w:rPr>
          <w:rFonts w:ascii="Courier" w:hAnsi="Courier"/>
          <w:sz w:val="26"/>
          <w:szCs w:val="26"/>
          <w:rtl w:val="0"/>
        </w:rPr>
        <w:t>ow: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Courier" w:cs="Courier" w:hAnsi="Courier" w:eastAsia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Player opens Save options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ourier" w:cs="Courier" w:hAnsi="Courier" w:eastAsia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Player saves game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ourier" w:cs="Courier" w:hAnsi="Courier" w:eastAsia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Returns to game or closes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Pragmatic Flow: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---------------------------------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Use Case Name: </w:t>
      </w:r>
      <w:r>
        <w:rPr>
          <w:rFonts w:ascii="Courier" w:hAnsi="Courier"/>
          <w:sz w:val="26"/>
          <w:szCs w:val="26"/>
          <w:rtl w:val="0"/>
          <w:lang w:val="en-US"/>
        </w:rPr>
        <w:t>Load Game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Optimistic F</w:t>
      </w:r>
      <w:r>
        <w:rPr>
          <w:rFonts w:ascii="Courier" w:hAnsi="Courier"/>
          <w:sz w:val="26"/>
          <w:szCs w:val="26"/>
          <w:rtl w:val="0"/>
          <w:lang w:val="en-US"/>
        </w:rPr>
        <w:t>l</w:t>
      </w:r>
      <w:r>
        <w:rPr>
          <w:rFonts w:ascii="Courier" w:hAnsi="Courier"/>
          <w:sz w:val="26"/>
          <w:szCs w:val="26"/>
          <w:rtl w:val="0"/>
        </w:rPr>
        <w:t>ow:</w:t>
      </w: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Courier" w:cs="Courier" w:hAnsi="Courier" w:eastAsia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Player opens load option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ourier" w:cs="Courier" w:hAnsi="Courier" w:eastAsia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Player selects game to load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Pragmatic Flow: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Condition 1: No saved games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>A1: Player starts a new game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---------------------------------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</w:r>
      <w:r>
        <w:rPr>
          <w:rFonts w:ascii="Courier" w:hAnsi="Courier"/>
          <w:sz w:val="26"/>
          <w:szCs w:val="26"/>
          <w:rtl w:val="0"/>
          <w:lang w:val="en-US"/>
        </w:rPr>
        <w:t>Use Case Diagram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421639</wp:posOffset>
            </wp:positionV>
            <wp:extent cx="5943600" cy="367937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3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Sequence Diagrams</w:t>
      </w:r>
      <w:r>
        <w:rPr>
          <w:rFonts w:ascii="Courier" w:cs="Courier" w:hAnsi="Courier" w:eastAsia="Courier"/>
          <w:sz w:val="26"/>
          <w:szCs w:val="26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405311</wp:posOffset>
            </wp:positionV>
            <wp:extent cx="2405144" cy="26426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144" cy="26426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" w:cs="Courier" w:hAnsi="Courier" w:eastAsia="Courier"/>
          <w:sz w:val="26"/>
          <w:szCs w:val="26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3050297</wp:posOffset>
            </wp:positionH>
            <wp:positionV relativeFrom="line">
              <wp:posOffset>405311</wp:posOffset>
            </wp:positionV>
            <wp:extent cx="2787494" cy="2642689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94" cy="26426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943600" cy="1661255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208280</wp:posOffset>
            </wp:positionV>
            <wp:extent cx="5943600" cy="2341419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4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914400</wp:posOffset>
            </wp:positionV>
            <wp:extent cx="5943600" cy="3660628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6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Domain Diagram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262924</wp:posOffset>
            </wp:positionV>
            <wp:extent cx="5943600" cy="3887436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Class Diagram</w:t>
      </w:r>
      <w:r>
        <w:rPr>
          <w:rFonts w:ascii="Courier" w:cs="Courier" w:hAnsi="Courier" w:eastAsia="Courier"/>
          <w:sz w:val="26"/>
          <w:szCs w:val="26"/>
          <w:rtl w:val="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638804</wp:posOffset>
            </wp:positionV>
            <wp:extent cx="5943600" cy="3506476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image" Target="media/image8.ti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