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0FE0EF63" w:rsidR="009303D9" w:rsidRPr="003864DF" w:rsidRDefault="0082709E" w:rsidP="008B6524">
      <w:pPr>
        <w:pStyle w:val="papertitle"/>
        <w:spacing w:before="5pt" w:beforeAutospacing="1" w:after="5pt" w:afterAutospacing="1"/>
        <w:rPr>
          <w:noProof w:val="0"/>
          <w:kern w:val="48"/>
          <w:lang w:val="en-IE"/>
        </w:rPr>
      </w:pPr>
      <w:bookmarkStart w:id="0" w:name="_Hlk198412256"/>
      <w:r w:rsidRPr="0082709E">
        <w:rPr>
          <w:noProof w:val="0"/>
          <w:kern w:val="48"/>
          <w:lang w:val="en-IE"/>
        </w:rPr>
        <w:t>Confidential Computing in the Cloud</w:t>
      </w:r>
    </w:p>
    <w:p w14:paraId="6EE4F19E" w14:textId="798FD5F6" w:rsidR="003864DF" w:rsidRPr="003864DF" w:rsidRDefault="00EB18EC" w:rsidP="003864DF">
      <w:pPr>
        <w:pStyle w:val="Author"/>
        <w:spacing w:before="5pt" w:beforeAutospacing="1"/>
        <w:rPr>
          <w:noProof w:val="0"/>
          <w:sz w:val="18"/>
          <w:szCs w:val="18"/>
          <w:lang w:val="en-IE"/>
        </w:rPr>
      </w:pPr>
      <w:r>
        <w:rPr>
          <w:noProof w:val="0"/>
          <w:sz w:val="18"/>
          <w:szCs w:val="18"/>
          <w:lang w:val="en-IE"/>
        </w:rPr>
        <w:t>Viet Anh Pham</w:t>
      </w:r>
      <w:r w:rsidR="003864DF" w:rsidRPr="003864DF">
        <w:rPr>
          <w:noProof w:val="0"/>
          <w:sz w:val="18"/>
          <w:szCs w:val="18"/>
          <w:lang w:val="en-IE"/>
        </w:rPr>
        <w:t xml:space="preserve"> </w:t>
      </w:r>
      <w:r w:rsidR="003864DF" w:rsidRPr="003864DF">
        <w:rPr>
          <w:noProof w:val="0"/>
          <w:sz w:val="18"/>
          <w:szCs w:val="18"/>
          <w:lang w:val="en-IE"/>
        </w:rPr>
        <w:br/>
      </w:r>
      <w:r w:rsidRPr="00EB18EC">
        <w:rPr>
          <w:noProof w:val="0"/>
          <w:sz w:val="18"/>
          <w:szCs w:val="18"/>
          <w:lang w:val="en-IE"/>
        </w:rPr>
        <w:t>Bachelor of Science (Honours) in Cybercrime and IT Security</w:t>
      </w:r>
      <w:r w:rsidRPr="00EB18EC">
        <w:rPr>
          <w:noProof w:val="0"/>
          <w:sz w:val="18"/>
          <w:szCs w:val="18"/>
          <w:lang w:val="en-IE"/>
        </w:rPr>
        <w:br/>
      </w:r>
      <w:r w:rsidRPr="00EB18EC">
        <w:rPr>
          <w:noProof w:val="0"/>
          <w:sz w:val="18"/>
          <w:szCs w:val="18"/>
          <w:lang w:val="en-IE"/>
        </w:rPr>
        <w:t>Southeast</w:t>
      </w:r>
      <w:r w:rsidRPr="00EB18EC">
        <w:rPr>
          <w:noProof w:val="0"/>
          <w:sz w:val="18"/>
          <w:szCs w:val="18"/>
          <w:lang w:val="en-IE"/>
        </w:rPr>
        <w:t xml:space="preserve"> Technological University (SETU), Carlow Campus</w:t>
      </w:r>
      <w:r w:rsidR="003864DF" w:rsidRPr="003864DF">
        <w:rPr>
          <w:i/>
          <w:noProof w:val="0"/>
          <w:sz w:val="18"/>
          <w:szCs w:val="18"/>
          <w:lang w:val="en-IE"/>
        </w:rPr>
        <w:br/>
      </w:r>
      <w:r>
        <w:rPr>
          <w:noProof w:val="0"/>
          <w:sz w:val="18"/>
          <w:szCs w:val="18"/>
          <w:lang w:val="en-IE"/>
        </w:rPr>
        <w:t xml:space="preserve">Portlaoise, Co. Laois </w:t>
      </w:r>
      <w:r w:rsidR="003864DF" w:rsidRPr="003864DF">
        <w:rPr>
          <w:noProof w:val="0"/>
          <w:sz w:val="18"/>
          <w:szCs w:val="18"/>
          <w:lang w:val="en-IE"/>
        </w:rPr>
        <w:br/>
      </w:r>
      <w:r>
        <w:rPr>
          <w:noProof w:val="0"/>
          <w:sz w:val="18"/>
          <w:szCs w:val="18"/>
          <w:lang w:val="en-IE"/>
        </w:rPr>
        <w:t>Yan2020pham@gmail.com</w:t>
      </w:r>
    </w:p>
    <w:p w14:paraId="1F960E65" w14:textId="77777777" w:rsidR="00D7522C" w:rsidRPr="003864DF" w:rsidRDefault="00D7522C" w:rsidP="003864DF">
      <w:pPr>
        <w:pStyle w:val="Author"/>
        <w:spacing w:before="5pt" w:beforeAutospacing="1" w:after="5pt" w:afterAutospacing="1" w:line="6pt" w:lineRule="auto"/>
        <w:jc w:val="both"/>
        <w:rPr>
          <w:noProof w:val="0"/>
          <w:sz w:val="16"/>
          <w:szCs w:val="16"/>
          <w:lang w:val="en-IE"/>
        </w:rPr>
        <w:sectPr w:rsidR="00D7522C" w:rsidRPr="003864DF" w:rsidSect="003B4E04">
          <w:footerReference w:type="first" r:id="rId8"/>
          <w:pgSz w:w="595.30pt" w:h="841.90pt" w:code="9"/>
          <w:pgMar w:top="27pt" w:right="44.65pt" w:bottom="72pt" w:left="44.65pt" w:header="36pt" w:footer="36pt" w:gutter="0pt"/>
          <w:cols w:space="36pt"/>
          <w:titlePg/>
          <w:docGrid w:linePitch="360"/>
        </w:sectPr>
      </w:pPr>
    </w:p>
    <w:p w14:paraId="0316535E" w14:textId="4CC7FAAA" w:rsidR="009F1D79" w:rsidRPr="003864DF" w:rsidRDefault="009F1D79" w:rsidP="003864DF">
      <w:pPr>
        <w:pStyle w:val="Author"/>
        <w:spacing w:before="5pt" w:beforeAutospacing="1"/>
        <w:jc w:val="both"/>
        <w:rPr>
          <w:noProof w:val="0"/>
          <w:lang w:val="en-IE"/>
        </w:rPr>
        <w:sectPr w:rsidR="009F1D79" w:rsidRPr="003864DF" w:rsidSect="003B4E04">
          <w:type w:val="continuous"/>
          <w:pgSz w:w="595.30pt" w:h="841.90pt" w:code="9"/>
          <w:pgMar w:top="22.50pt" w:right="44.65pt" w:bottom="72pt" w:left="44.65pt" w:header="36pt" w:footer="36pt" w:gutter="0pt"/>
          <w:cols w:num="3" w:space="36pt"/>
          <w:docGrid w:linePitch="360"/>
        </w:sectPr>
      </w:pPr>
    </w:p>
    <w:p w14:paraId="0A88E65D" w14:textId="44F3715B" w:rsidR="009303D9" w:rsidRPr="003864DF" w:rsidRDefault="00BD670B">
      <w:pPr>
        <w:sectPr w:rsidR="009303D9" w:rsidRPr="003864DF" w:rsidSect="003B4E04">
          <w:type w:val="continuous"/>
          <w:pgSz w:w="595.30pt" w:h="841.90pt" w:code="9"/>
          <w:pgMar w:top="22.50pt" w:right="44.65pt" w:bottom="72pt" w:left="44.65pt" w:header="36pt" w:footer="36pt" w:gutter="0pt"/>
          <w:cols w:num="3" w:space="36pt"/>
          <w:docGrid w:linePitch="360"/>
        </w:sectPr>
      </w:pPr>
      <w:r w:rsidRPr="003864DF">
        <w:br w:type="column"/>
      </w:r>
    </w:p>
    <w:p w14:paraId="59398A2F" w14:textId="250FD66C" w:rsidR="00214C6A" w:rsidRDefault="00214C6A" w:rsidP="00214C6A">
      <w:pPr>
        <w:pStyle w:val="Abstract"/>
        <w:rPr>
          <w:i/>
          <w:iCs/>
        </w:rPr>
      </w:pPr>
      <w:r>
        <w:rPr>
          <w:i/>
          <w:iCs/>
        </w:rPr>
        <w:t>Abstract</w:t>
      </w:r>
      <w:r>
        <w:t>—</w:t>
      </w:r>
      <w:r w:rsidRPr="00214C6A">
        <w:rPr>
          <w:lang w:val="en-IE"/>
        </w:rPr>
        <w:t>Confidential Computing is an emerging paradigm in cloud security that protects data during active use — a phase traditionally unprotected by conventional mechanisms. By leveraging hardware-based Trusted Execution Environments (TEEs) such as Intel SGX, AMD SEV-SNP, and ARM TrustZone, it enables secure execution of sensitive workloads in isolated environments. This report provides a comprehensive overview of the Confidential Computing landscape, covering its architecture, practical use cases across finance, healthcare, and AI, and the technical challenges it faces, including performance overhead and lack of standardization. It also explores the future potential of this technology in enhancing privacy, regulatory compliance, and multi-party collaboration across cloud platforms. </w:t>
      </w:r>
    </w:p>
    <w:p w14:paraId="0F771D18" w14:textId="0AA88A28" w:rsidR="00214C6A" w:rsidRPr="004D72B5" w:rsidRDefault="00214C6A" w:rsidP="00214C6A">
      <w:pPr>
        <w:pStyle w:val="Keywords"/>
      </w:pPr>
      <w:r w:rsidRPr="004D72B5">
        <w:t>Keywords—</w:t>
      </w:r>
      <w:r w:rsidRPr="00214C6A">
        <w:rPr>
          <w:rFonts w:ascii="Aptos" w:hAnsi="Aptos"/>
          <w:b w:val="0"/>
          <w:bCs w:val="0"/>
          <w:i w:val="0"/>
          <w:color w:val="000000"/>
          <w:sz w:val="20"/>
          <w:szCs w:val="20"/>
          <w:shd w:val="clear" w:color="auto" w:fill="FFFFFF"/>
        </w:rPr>
        <w:t xml:space="preserve"> </w:t>
      </w:r>
      <w:r w:rsidRPr="00214C6A">
        <w:rPr>
          <w:lang w:val="en-IE"/>
        </w:rPr>
        <w:t>Confidential Computing, Trusted Execution Environments (TEEs), Intel SGX, AMD SEV, ARM TrustZone, Cloud Security, Data in Use, Remote Attestation, Secure AI, Privacy-Preserving Computing </w:t>
      </w:r>
    </w:p>
    <w:p w14:paraId="196DA680" w14:textId="77777777" w:rsidR="00214C6A" w:rsidRPr="003864DF" w:rsidRDefault="00214C6A" w:rsidP="00214C6A">
      <w:pPr>
        <w:pStyle w:val="Heading1"/>
        <w:rPr>
          <w:noProof w:val="0"/>
        </w:rPr>
      </w:pPr>
      <w:r w:rsidRPr="003864DF">
        <w:rPr>
          <w:noProof w:val="0"/>
        </w:rPr>
        <w:t xml:space="preserve">Introduction </w:t>
      </w:r>
    </w:p>
    <w:p w14:paraId="38FB3D5B" w14:textId="7733EB95" w:rsidR="00214C6A" w:rsidRDefault="00214C6A" w:rsidP="00214C6A">
      <w:pPr>
        <w:pStyle w:val="BodyText"/>
        <w:rPr>
          <w:lang w:val="en-US"/>
        </w:rPr>
      </w:pPr>
      <w:r w:rsidRPr="000C15B5">
        <w:rPr>
          <w:lang w:val="en-US"/>
        </w:rPr>
        <w:t>Cloud</w:t>
      </w:r>
      <w:r>
        <w:rPr>
          <w:lang w:val="en-US"/>
        </w:rPr>
        <w:t xml:space="preserve"> </w:t>
      </w:r>
      <w:r w:rsidRPr="000C15B5">
        <w:rPr>
          <w:lang w:val="en-US"/>
        </w:rPr>
        <w:t xml:space="preserve">computing has changed how organizations build and run digital systems. It provides flexible, scalable, and on-demand access to computing resources, which makes it ideal for modern applications. However, because cloud environments are shared and virtualized, there are growing concerns about how to keep sensitive data secure, especially when that data is actively being used. Most cloud security today focuses on protecting data when it is stored, known as "data at rest," or when it is transmitted over networks, referred to as "data in transit." While these methods are effective, they do not protect data while it is being processed in memory. This phase, known as "data in use," stays at a weak point in cloud security. During this time, even privileged users such as cloud administrators or attackers with access to the underlying system could potentially view the data. </w:t>
      </w:r>
    </w:p>
    <w:p w14:paraId="406C46BD" w14:textId="77777777" w:rsidR="006F3D85" w:rsidRDefault="000C15B5" w:rsidP="000C15B5">
      <w:pPr>
        <w:pStyle w:val="BodyText"/>
        <w:rPr>
          <w:lang w:val="en-US"/>
        </w:rPr>
      </w:pPr>
      <w:r w:rsidRPr="000C15B5">
        <w:rPr>
          <w:lang w:val="en-US"/>
        </w:rPr>
        <w:t>Confidential</w:t>
      </w:r>
      <w:r w:rsidRPr="000C15B5">
        <w:rPr>
          <w:lang w:val="en-US"/>
        </w:rPr>
        <w:t xml:space="preserve"> Computing [1] addresses this issue by using hardware-based technology called Trusted Execution Environments [2] (TEEs). TEEs create a secure, isolated space within the CPU where data can be processed while being still protected from the rest of the system. Technologies like Intel SGX [3], AMD SEV-SNP, and ARM </w:t>
      </w:r>
      <w:r w:rsidRPr="000C15B5">
        <w:rPr>
          <w:lang w:val="en-US"/>
        </w:rPr>
        <w:t>Trust Zone</w:t>
      </w:r>
      <w:r w:rsidRPr="000C15B5">
        <w:rPr>
          <w:lang w:val="en-US"/>
        </w:rPr>
        <w:t xml:space="preserve"> [7] make this possible by enabling data confidentiality and integrity even when running in public cloud environments. Major cloud providers, including AWS, Azure, and Google Cloud [8], have started integrating this approach into their infrastructure to support sensitive workloads such as financial services, healthcare processing, and AI </w:t>
      </w:r>
      <w:r w:rsidRPr="000C15B5">
        <w:rPr>
          <w:lang w:val="en-US"/>
        </w:rPr>
        <w:t xml:space="preserve">inference. </w:t>
      </w:r>
    </w:p>
    <w:p w14:paraId="179EA777" w14:textId="5F4A4CAC" w:rsidR="009303D9" w:rsidRPr="003864DF" w:rsidRDefault="000C15B5" w:rsidP="000C15B5">
      <w:pPr>
        <w:pStyle w:val="BodyText"/>
        <w:rPr>
          <w:lang w:val="en-IE"/>
        </w:rPr>
      </w:pPr>
      <w:r w:rsidRPr="000C15B5">
        <w:rPr>
          <w:lang w:val="en-US"/>
        </w:rPr>
        <w:t>Initially</w:t>
      </w:r>
      <w:r w:rsidRPr="000C15B5">
        <w:rPr>
          <w:lang w:val="en-US"/>
        </w:rPr>
        <w:t xml:space="preserve">, I planned to research how artificial intelligence is used in the cloud. However, after doing some reading, I found the topic less engaging than I expected. During that process, I discovered Confidential Computing [1] and found it far more relevant to my interests in cybersecurity. It combines technical innovation with practical applications and addresses a significant gap in how we secure cloud-based systems. This report will explore the architecture of Confidential Computing </w:t>
      </w:r>
      <w:r w:rsidRPr="000C15B5">
        <w:rPr>
          <w:lang w:val="en-US"/>
        </w:rPr>
        <w:t>[1], how it is currently used in cloud environments, the challenges involved, and potential future directions.</w:t>
      </w:r>
    </w:p>
    <w:p w14:paraId="17F150FC" w14:textId="7EB86495" w:rsidR="009303D9" w:rsidRPr="003864DF" w:rsidRDefault="00A77856" w:rsidP="006B6B66">
      <w:pPr>
        <w:pStyle w:val="Heading1"/>
        <w:rPr>
          <w:noProof w:val="0"/>
        </w:rPr>
      </w:pPr>
      <w:r w:rsidRPr="00A77856">
        <w:rPr>
          <w:noProof w:val="0"/>
        </w:rPr>
        <w:t>Literature review</w:t>
      </w:r>
    </w:p>
    <w:p w14:paraId="6773CC80" w14:textId="1C66EEE8" w:rsidR="00A77856" w:rsidRPr="00A77856" w:rsidRDefault="00A77856" w:rsidP="00A77856">
      <w:pPr>
        <w:pStyle w:val="BodyText"/>
      </w:pPr>
      <w:r w:rsidRPr="00A77856">
        <w:t>Cloud security has traditionally focused on using encryption and access control to safeguard data while it's being transferred or stored. But the idea of protecting data while it's being actively used, referred to as securing 'data in use' has only recently started to get significant attention. To bridge this gap, the concept of Confidential Computing [1] appeared, using hardware-based isolation to provide stronger protections. At the heart of this approach are Trusted Execution Environments (TEEs) [2], which are secure, isolated memory areas within a CPU designed to keep data and code safe from unauthorized access. </w:t>
      </w:r>
    </w:p>
    <w:p w14:paraId="60792B15" w14:textId="69EAD093" w:rsidR="00A77856" w:rsidRPr="00A77856" w:rsidRDefault="00A77856" w:rsidP="00A77856">
      <w:pPr>
        <w:pStyle w:val="BodyText"/>
        <w:rPr>
          <w:lang w:val="en-US"/>
        </w:rPr>
      </w:pPr>
      <w:r w:rsidRPr="00A77856">
        <w:rPr>
          <w:lang w:val="en-US"/>
        </w:rPr>
        <w:t xml:space="preserve">One of the first and most well-known examples of a TEE is Intel’s Software Guard Extensions (SGX). SGX lets applications create secure memory areas called 'enclaves,' which are protected from everything else on the system, including the operating system and hypervisor. Though initially intended for client-side computing, SGX helped lay the foundation for bringing Confidential Computing [1] to the cloud. Other key technologies include AMD’s Secure Encrypted Virtualization (SEV) and its extension SEV-SNP, which </w:t>
      </w:r>
      <w:r w:rsidRPr="00A77856">
        <w:rPr>
          <w:lang w:val="en-US"/>
        </w:rPr>
        <w:t>protects</w:t>
      </w:r>
      <w:r w:rsidRPr="00A77856">
        <w:rPr>
          <w:lang w:val="en-US"/>
        </w:rPr>
        <w:t xml:space="preserve"> entire virtual machines through memory encryption and integrity checks. ARM TrustZone [7], another TEE technology, is often used in mobile and embedded systems and plays a role in advancing secure hardware platforms overall. </w:t>
      </w:r>
    </w:p>
    <w:p w14:paraId="2376A3A4" w14:textId="35A1AF43" w:rsidR="00A77856" w:rsidRPr="00A77856" w:rsidRDefault="00A77856" w:rsidP="00A77856">
      <w:pPr>
        <w:pStyle w:val="BodyText"/>
        <w:rPr>
          <w:lang w:val="en-US"/>
        </w:rPr>
      </w:pPr>
      <w:r w:rsidRPr="00A77856">
        <w:rPr>
          <w:lang w:val="en-US"/>
        </w:rPr>
        <w:t xml:space="preserve">Studies have </w:t>
      </w:r>
      <w:r w:rsidRPr="00A77856">
        <w:rPr>
          <w:lang w:val="en-US"/>
        </w:rPr>
        <w:t>shown that</w:t>
      </w:r>
      <w:r w:rsidRPr="00A77856">
        <w:rPr>
          <w:lang w:val="en-US"/>
        </w:rPr>
        <w:t xml:space="preserve"> TEEs can effectively protect sensitive data in the cloud. Research on topics like secure multi-party computation, private machine learning, and protected key management illustrates how TEEs support the safe handling of confidential tasks. Still, TEEs aren't without flaws. Academic studies have revealed that side-channel attacks</w:t>
      </w:r>
      <w:r>
        <w:rPr>
          <w:lang w:val="en-US"/>
        </w:rPr>
        <w:t xml:space="preserve"> </w:t>
      </w:r>
      <w:r w:rsidRPr="00A77856">
        <w:rPr>
          <w:lang w:val="en-US"/>
        </w:rPr>
        <w:t>where an attacker analyzes things like access patterns, power usage, or timing</w:t>
      </w:r>
      <w:r>
        <w:rPr>
          <w:lang w:val="en-US"/>
        </w:rPr>
        <w:t xml:space="preserve"> </w:t>
      </w:r>
      <w:r w:rsidRPr="00A77856">
        <w:rPr>
          <w:lang w:val="en-US"/>
        </w:rPr>
        <w:t>can sometimes reveal sensitive information. These findings have sparked ongoing research into making TEEs more secure and integrating them with other protective measures. </w:t>
      </w:r>
    </w:p>
    <w:p w14:paraId="19708A58" w14:textId="606273E9" w:rsidR="00A77856" w:rsidRPr="00A77856" w:rsidRDefault="00A77856" w:rsidP="00A77856">
      <w:pPr>
        <w:pStyle w:val="BodyText"/>
        <w:rPr>
          <w:lang w:val="en-US"/>
        </w:rPr>
      </w:pPr>
      <w:r w:rsidRPr="00A77856">
        <w:rPr>
          <w:lang w:val="en-US"/>
        </w:rPr>
        <w:t xml:space="preserve">Considering these trends, major cloud providers have begun adding TEE support to their services. Microsoft Azure [6] launched Confidential VMs based on AMD SEV, while Google Cloud [8] introduced similar functionality. AWS took a unique approach with its Nitro Enclaves [5], which </w:t>
      </w:r>
      <w:proofErr w:type="gramStart"/>
      <w:r w:rsidRPr="00A77856">
        <w:rPr>
          <w:lang w:val="en-US"/>
        </w:rPr>
        <w:t>use</w:t>
      </w:r>
      <w:proofErr w:type="gramEnd"/>
      <w:r w:rsidRPr="00A77856">
        <w:rPr>
          <w:lang w:val="en-US"/>
        </w:rPr>
        <w:t xml:space="preserve"> the Nitro hypervisor to create isolated environments within EC2 instances for handling sensitive tasks. Alongside these efforts, open-source projects like Confidential Containers [11] (CoCo), backed by the Cloud Native Computing Foundation (CNCF)</w:t>
      </w:r>
      <w:r w:rsidRPr="00A77856">
        <w:rPr>
          <w:lang w:val="en-US"/>
        </w:rPr>
        <w:t>,</w:t>
      </w:r>
      <w:r w:rsidRPr="00A77856">
        <w:rPr>
          <w:lang w:val="en-US"/>
        </w:rPr>
        <w:t xml:space="preserve"> enabling secure processing in containerized setups. These initiatives show that Confidential Computing [1] is gaining traction and may soon become a core part of cloud security strategies. </w:t>
      </w:r>
    </w:p>
    <w:p w14:paraId="3F9ED95C" w14:textId="79539691" w:rsidR="00A77856" w:rsidRDefault="00A77856" w:rsidP="00A77856">
      <w:pPr>
        <w:pStyle w:val="BodyText"/>
        <w:rPr>
          <w:lang w:val="en-US"/>
        </w:rPr>
      </w:pPr>
      <w:r w:rsidRPr="00A77856">
        <w:rPr>
          <w:lang w:val="en-US"/>
        </w:rPr>
        <w:lastRenderedPageBreak/>
        <w:t xml:space="preserve">In summary, while Confidential Computing [1] is still evolving, it's clear that it </w:t>
      </w:r>
      <w:r w:rsidRPr="00A77856">
        <w:rPr>
          <w:lang w:val="en-US"/>
        </w:rPr>
        <w:t>plays</w:t>
      </w:r>
      <w:r w:rsidRPr="00A77856">
        <w:rPr>
          <w:lang w:val="en-US"/>
        </w:rPr>
        <w:t xml:space="preserve"> a vital role in modern cloud security. Building on solid research in cryptography and hardware isolation, it also opens new possibilities for secure software development in the cloud, trusted attestation methods, and privacy-focused computing. </w:t>
      </w:r>
    </w:p>
    <w:p w14:paraId="0D483E93" w14:textId="77777777" w:rsidR="00A77856" w:rsidRDefault="00A77856" w:rsidP="00A77856">
      <w:pPr>
        <w:pStyle w:val="Heading1"/>
        <w:rPr>
          <w:lang w:val="en-US"/>
        </w:rPr>
      </w:pPr>
      <w:r w:rsidRPr="00A77856">
        <w:rPr>
          <w:lang w:val="en-US"/>
        </w:rPr>
        <w:t>System Architecture</w:t>
      </w:r>
    </w:p>
    <w:p w14:paraId="612EB005" w14:textId="76C44414" w:rsidR="00A77856" w:rsidRDefault="00A77856" w:rsidP="00A77856">
      <w:pPr>
        <w:pStyle w:val="BodyText"/>
        <w:rPr>
          <w:lang w:val="en-IE"/>
        </w:rPr>
      </w:pPr>
      <w:r w:rsidRPr="00A77856">
        <w:rPr>
          <w:lang w:val="en-US"/>
        </w:rPr>
        <w:t>Confidential Computing [1] uses Trusted Execution Environments (TEEs) [2] to safeguard data while it's being actively processed. A TEE is a secure, hardware-isolated space inside the CPU that keeps both the code and data safe from tampering or exposure even from system-level software like the operating system, hypervisor, or cloud provider.</w:t>
      </w:r>
      <w:r w:rsidRPr="00A77856">
        <w:rPr>
          <w:lang w:val="en-IE"/>
        </w:rPr>
        <w:t> </w:t>
      </w:r>
    </w:p>
    <w:p w14:paraId="0ADD7ACE" w14:textId="67DE7876" w:rsidR="00A77856" w:rsidRDefault="006F3D85" w:rsidP="00A77856">
      <w:pPr>
        <w:pStyle w:val="Heading2"/>
      </w:pPr>
      <w:r w:rsidRPr="006F3D85">
        <w:t>Trusted Execution Environments (TEEs)</w:t>
      </w:r>
    </w:p>
    <w:p w14:paraId="559064F0" w14:textId="0402F353" w:rsidR="006F3D85" w:rsidRDefault="006F3D85" w:rsidP="006F3D85">
      <w:pPr>
        <w:pStyle w:val="BodyText"/>
        <w:rPr>
          <w:lang w:val="en-IE"/>
        </w:rPr>
      </w:pPr>
      <w:r w:rsidRPr="006F3D85">
        <w:rPr>
          <w:lang w:val="en-US"/>
        </w:rPr>
        <w:t>Each hardware vendor has developed TEEs in ways tailored to several types of workloads:</w:t>
      </w:r>
      <w:r w:rsidRPr="006F3D85">
        <w:rPr>
          <w:lang w:val="en-IE"/>
        </w:rPr>
        <w:t> </w:t>
      </w:r>
    </w:p>
    <w:p w14:paraId="4E20B4FA" w14:textId="388A09E8" w:rsidR="006F3D85" w:rsidRPr="006F3D85" w:rsidRDefault="006F3D85" w:rsidP="006F3D85">
      <w:pPr>
        <w:pStyle w:val="BodyText"/>
        <w:numPr>
          <w:ilvl w:val="0"/>
          <w:numId w:val="25"/>
        </w:numPr>
        <w:rPr>
          <w:lang w:val="en-US"/>
        </w:rPr>
      </w:pPr>
      <w:r w:rsidRPr="006F3D85">
        <w:rPr>
          <w:b/>
          <w:bCs/>
          <w:lang w:val="en-US"/>
        </w:rPr>
        <w:t>Intel SGX [3] (Software Guard Extensions)</w:t>
      </w:r>
      <w:r w:rsidRPr="006F3D85">
        <w:rPr>
          <w:lang w:val="en-US"/>
        </w:rPr>
        <w:t>: This lets applications define secure enclaves that shield selected parts of their code and data. It provides fine-grained isolation but is limited by memory capacity and often requires changing the app’s code. </w:t>
      </w:r>
    </w:p>
    <w:p w14:paraId="3E85160E" w14:textId="0FAD26D2" w:rsidR="006F3D85" w:rsidRPr="006F3D85" w:rsidRDefault="006F3D85" w:rsidP="006F3D85">
      <w:pPr>
        <w:pStyle w:val="BodyText"/>
        <w:numPr>
          <w:ilvl w:val="0"/>
          <w:numId w:val="26"/>
        </w:numPr>
        <w:rPr>
          <w:lang w:val="en-US"/>
        </w:rPr>
      </w:pPr>
      <w:r w:rsidRPr="006F3D85">
        <w:rPr>
          <w:b/>
          <w:bCs/>
          <w:lang w:val="en-US"/>
        </w:rPr>
        <w:t>AMD SEV-SNP</w:t>
      </w:r>
      <w:r w:rsidRPr="006F3D85">
        <w:rPr>
          <w:lang w:val="en-US"/>
        </w:rPr>
        <w:t>: This technology encrypts the memory of full virtual machines and ensures their integrity, making it well-suited for cloud scenarios where users want strong isolation without altering their applications. </w:t>
      </w:r>
    </w:p>
    <w:p w14:paraId="12ABF87F" w14:textId="77777777" w:rsidR="006F3D85" w:rsidRDefault="006F3D85" w:rsidP="006F3D85">
      <w:pPr>
        <w:pStyle w:val="BodyText"/>
        <w:numPr>
          <w:ilvl w:val="0"/>
          <w:numId w:val="27"/>
        </w:numPr>
        <w:rPr>
          <w:lang w:val="en-US"/>
        </w:rPr>
      </w:pPr>
      <w:r w:rsidRPr="006F3D85">
        <w:rPr>
          <w:b/>
          <w:bCs/>
          <w:lang w:val="en-US"/>
        </w:rPr>
        <w:t>ARM TrustZone [7]</w:t>
      </w:r>
      <w:r w:rsidRPr="006F3D85">
        <w:rPr>
          <w:lang w:val="en-US"/>
        </w:rPr>
        <w:t>: It splits devices into two execution zones: a “secure world” and a “normal world.” It’s widely adopted in mobile and embedded systems and is being explored for edge computing use cases. </w:t>
      </w:r>
    </w:p>
    <w:p w14:paraId="32F3F75B" w14:textId="399E1051" w:rsidR="006F3D85" w:rsidRDefault="006F3D85" w:rsidP="006F3D85">
      <w:pPr>
        <w:pStyle w:val="BodyText"/>
        <w:ind w:firstLine="0pt"/>
        <w:rPr>
          <w:lang w:val="en-US"/>
        </w:rPr>
      </w:pPr>
      <w:r w:rsidRPr="006F3D85">
        <w:rPr>
          <w:lang w:val="en-US"/>
        </w:rPr>
        <w:t>In cloud deployments, TEEs are often integrated with VMs or containers, allowing sensitive apps to run securely without needing to trust the host infrastructure.</w:t>
      </w:r>
      <w:r w:rsidRPr="006F3D85">
        <w:rPr>
          <w:lang w:val="en-IE"/>
        </w:rPr>
        <w:t> </w:t>
      </w:r>
    </w:p>
    <w:p w14:paraId="785D2DFB" w14:textId="4CCBBACE" w:rsidR="006F3D85" w:rsidRDefault="006F3D85" w:rsidP="006F3D85">
      <w:pPr>
        <w:pStyle w:val="Heading2"/>
        <w:rPr>
          <w:lang w:val="en-US"/>
        </w:rPr>
      </w:pPr>
      <w:r w:rsidRPr="006F3D85">
        <w:rPr>
          <w:lang w:val="en-US"/>
        </w:rPr>
        <w:t>Confidential Computing Workflow</w:t>
      </w:r>
    </w:p>
    <w:p w14:paraId="50640652" w14:textId="25C1258D" w:rsidR="006F3D85" w:rsidRDefault="00FB0240" w:rsidP="00FB0240">
      <w:pPr>
        <w:pStyle w:val="BodyText"/>
        <w:rPr>
          <w:lang w:val="en-US"/>
        </w:rPr>
      </w:pPr>
      <w:r w:rsidRPr="00FB0240">
        <w:rPr>
          <w:lang w:val="en-US"/>
        </w:rPr>
        <w:t>A typical Confidential Computing [1] process in the cloud includes these stages:</w:t>
      </w:r>
      <w:r w:rsidRPr="00FB0240">
        <w:rPr>
          <w:lang w:val="en-IE"/>
        </w:rPr>
        <w:t> </w:t>
      </w:r>
    </w:p>
    <w:p w14:paraId="3FFE4890" w14:textId="0531B9D9" w:rsidR="00FB0240" w:rsidRPr="00FB0240" w:rsidRDefault="00FB0240" w:rsidP="00FB0240">
      <w:pPr>
        <w:pStyle w:val="BodyText"/>
        <w:numPr>
          <w:ilvl w:val="0"/>
          <w:numId w:val="28"/>
        </w:numPr>
        <w:rPr>
          <w:lang w:val="en-US"/>
        </w:rPr>
      </w:pPr>
      <w:r w:rsidRPr="00FB0240">
        <w:rPr>
          <w:b/>
          <w:bCs/>
          <w:lang w:val="en-US"/>
        </w:rPr>
        <w:t>Encrypted Application Packaging</w:t>
      </w:r>
      <w:r w:rsidRPr="00FB0240">
        <w:rPr>
          <w:lang w:val="en-US"/>
        </w:rPr>
        <w:t>: The app is packaged as a VM or container and encrypted before deployment. </w:t>
      </w:r>
    </w:p>
    <w:p w14:paraId="455DE057" w14:textId="6805B3B2" w:rsidR="00FB0240" w:rsidRPr="00FB0240" w:rsidRDefault="00FB0240" w:rsidP="00FB0240">
      <w:pPr>
        <w:pStyle w:val="BodyText"/>
        <w:numPr>
          <w:ilvl w:val="0"/>
          <w:numId w:val="29"/>
        </w:numPr>
        <w:rPr>
          <w:lang w:val="en-US"/>
        </w:rPr>
      </w:pPr>
      <w:r w:rsidRPr="00FB0240">
        <w:rPr>
          <w:b/>
          <w:bCs/>
          <w:lang w:val="en-US"/>
        </w:rPr>
        <w:t>TEE Initialization</w:t>
      </w:r>
      <w:r w:rsidRPr="00FB0240">
        <w:rPr>
          <w:lang w:val="en-US"/>
        </w:rPr>
        <w:t>: The app launches in a secure, TEE-enabled environment like an Azure Confidential VM or AWS Nitro Enclave. </w:t>
      </w:r>
    </w:p>
    <w:p w14:paraId="2EE7CE20" w14:textId="091E9F9A" w:rsidR="00FB0240" w:rsidRPr="00FB0240" w:rsidRDefault="00FB0240" w:rsidP="00FB0240">
      <w:pPr>
        <w:pStyle w:val="BodyText"/>
        <w:numPr>
          <w:ilvl w:val="0"/>
          <w:numId w:val="30"/>
        </w:numPr>
        <w:rPr>
          <w:lang w:val="en-US"/>
        </w:rPr>
      </w:pPr>
      <w:r w:rsidRPr="00FB0240">
        <w:rPr>
          <w:b/>
          <w:bCs/>
          <w:lang w:val="en-US"/>
        </w:rPr>
        <w:t>Remote Attestation [2]</w:t>
      </w:r>
      <w:r w:rsidRPr="00FB0240">
        <w:rPr>
          <w:lang w:val="en-US"/>
        </w:rPr>
        <w:t>: The TEE generates a cryptographic attestation report to prove it's running genuine, unmodified code. </w:t>
      </w:r>
    </w:p>
    <w:p w14:paraId="3422C3AF" w14:textId="72135821" w:rsidR="00FB0240" w:rsidRPr="00FB0240" w:rsidRDefault="00FB0240" w:rsidP="00FB0240">
      <w:pPr>
        <w:pStyle w:val="BodyText"/>
        <w:numPr>
          <w:ilvl w:val="0"/>
          <w:numId w:val="31"/>
        </w:numPr>
        <w:rPr>
          <w:lang w:val="en-US"/>
        </w:rPr>
      </w:pPr>
      <w:r w:rsidRPr="00FB0240">
        <w:rPr>
          <w:b/>
          <w:bCs/>
          <w:lang w:val="en-US"/>
        </w:rPr>
        <w:t>Key Provisioning</w:t>
      </w:r>
      <w:r w:rsidRPr="00FB0240">
        <w:rPr>
          <w:lang w:val="en-US"/>
        </w:rPr>
        <w:t>: This report is sent to a Key Management Service (KMS). If validated, the KMS sends the necessary decryption keys to the enclave. </w:t>
      </w:r>
    </w:p>
    <w:p w14:paraId="5B79B525" w14:textId="55911D11" w:rsidR="00FB0240" w:rsidRPr="00FB0240" w:rsidRDefault="00FB0240" w:rsidP="00FB0240">
      <w:pPr>
        <w:pStyle w:val="BodyText"/>
        <w:numPr>
          <w:ilvl w:val="0"/>
          <w:numId w:val="32"/>
        </w:numPr>
        <w:rPr>
          <w:lang w:val="en-US"/>
        </w:rPr>
      </w:pPr>
      <w:r w:rsidRPr="00FB0240">
        <w:rPr>
          <w:b/>
          <w:bCs/>
          <w:lang w:val="en-US"/>
        </w:rPr>
        <w:t>Secure Execution</w:t>
      </w:r>
      <w:r w:rsidRPr="00FB0240">
        <w:rPr>
          <w:lang w:val="en-US"/>
        </w:rPr>
        <w:t>: Inside the TEE, the app decrypts and processes data without exposing it outside the secure zone. </w:t>
      </w:r>
    </w:p>
    <w:p w14:paraId="67272B39" w14:textId="77777777" w:rsidR="00FB0240" w:rsidRPr="00FB0240" w:rsidRDefault="00FB0240" w:rsidP="00FB0240">
      <w:pPr>
        <w:pStyle w:val="BodyText"/>
        <w:numPr>
          <w:ilvl w:val="0"/>
          <w:numId w:val="33"/>
        </w:numPr>
        <w:rPr>
          <w:lang w:val="en-US"/>
        </w:rPr>
      </w:pPr>
      <w:r w:rsidRPr="00FB0240">
        <w:rPr>
          <w:b/>
          <w:bCs/>
          <w:lang w:val="en-US"/>
        </w:rPr>
        <w:t>(Optional) Secure Output</w:t>
      </w:r>
      <w:r w:rsidRPr="00FB0240">
        <w:rPr>
          <w:lang w:val="en-US"/>
        </w:rPr>
        <w:t>: Processed data can be encrypted again before it's sent to external storage or systems. </w:t>
      </w:r>
    </w:p>
    <w:p w14:paraId="540BD3C2" w14:textId="704420A4" w:rsidR="00FB0240" w:rsidRDefault="00DA7295" w:rsidP="00FB0240">
      <w:pPr>
        <w:pStyle w:val="BodyText"/>
        <w:ind w:firstLine="0pt"/>
        <w:rPr>
          <w:lang w:val="en-IE"/>
        </w:rPr>
      </w:pPr>
      <w:r>
        <w:rPr>
          <w:lang w:val="en-US"/>
        </w:rPr>
        <w:tab/>
      </w:r>
      <w:r w:rsidR="00FB0240" w:rsidRPr="00FB0240">
        <w:rPr>
          <w:lang w:val="en-US"/>
        </w:rPr>
        <w:t>This approach ensures data is protected through every phase</w:t>
      </w:r>
      <w:r w:rsidR="00FB0240">
        <w:rPr>
          <w:lang w:val="en-US"/>
        </w:rPr>
        <w:t xml:space="preserve"> </w:t>
      </w:r>
      <w:r w:rsidR="00FB0240" w:rsidRPr="00FB0240">
        <w:rPr>
          <w:lang w:val="en-US"/>
        </w:rPr>
        <w:t>including during processing, which is typically the most vulnerable step in cloud computing.</w:t>
      </w:r>
      <w:r w:rsidR="00FB0240" w:rsidRPr="00FB0240">
        <w:rPr>
          <w:lang w:val="en-IE"/>
        </w:rPr>
        <w:t> </w:t>
      </w:r>
    </w:p>
    <w:p w14:paraId="00730E3D" w14:textId="46982ADE" w:rsidR="00FD263F" w:rsidRDefault="00FD263F" w:rsidP="00FD263F">
      <w:pPr>
        <w:pStyle w:val="Heading2"/>
        <w:rPr>
          <w:lang w:val="en-US"/>
        </w:rPr>
      </w:pPr>
      <w:r w:rsidRPr="00FD263F">
        <w:rPr>
          <w:lang w:val="en-US"/>
        </w:rPr>
        <w:t>Remote Attestation</w:t>
      </w:r>
    </w:p>
    <w:p w14:paraId="5CBC543A" w14:textId="0E584123" w:rsidR="005315E7" w:rsidRPr="005315E7" w:rsidRDefault="005315E7" w:rsidP="005315E7">
      <w:pPr>
        <w:pStyle w:val="BodyText"/>
        <w:rPr>
          <w:lang w:val="en-GB"/>
        </w:rPr>
      </w:pPr>
      <w:r w:rsidRPr="005315E7">
        <w:t>Remote attestation is a critical mechanism that enables trust in Confidential Computing [1] environments. It allows a relying party such as a user, external service, or key management system to verify that a workload is running inside a genuine Trusted Execution Environment (TEE) on trusted hardware, and that the software loaded into the TEE has not been tampered with.</w:t>
      </w:r>
      <w:r w:rsidRPr="005315E7">
        <w:rPr>
          <w:lang w:val="en-GB"/>
        </w:rPr>
        <w:t> </w:t>
      </w:r>
    </w:p>
    <w:p w14:paraId="3FF809AA" w14:textId="2D1988EE" w:rsidR="005315E7" w:rsidRPr="005315E7" w:rsidRDefault="00DA7295" w:rsidP="005315E7">
      <w:pPr>
        <w:pStyle w:val="BodyText"/>
        <w:ind w:firstLine="0pt"/>
        <w:rPr>
          <w:lang w:val="en-GB"/>
        </w:rPr>
      </w:pPr>
      <w:r>
        <w:rPr>
          <w:lang w:val="en-US"/>
        </w:rPr>
        <w:tab/>
      </w:r>
      <w:r w:rsidR="005315E7" w:rsidRPr="005315E7">
        <w:rPr>
          <w:lang w:val="en-US"/>
        </w:rPr>
        <w:t>When a TEE is initialized, it generates a cryptographic report that includes a measurement of the system's current state, including the enclave’s code and configuration. This report was signed using a key rooted in the hardware manufacturer, such as Intel or AMD. The signed attestation report can then be sent to a remote party, which verifies its authenticity using a trusted attestation service.</w:t>
      </w:r>
      <w:r w:rsidR="005315E7" w:rsidRPr="005315E7">
        <w:rPr>
          <w:lang w:val="en-GB"/>
        </w:rPr>
        <w:t> </w:t>
      </w:r>
    </w:p>
    <w:p w14:paraId="29979B5F" w14:textId="47A6DA64" w:rsidR="005315E7" w:rsidRPr="005315E7" w:rsidRDefault="00DA7295" w:rsidP="005315E7">
      <w:pPr>
        <w:pStyle w:val="BodyText"/>
        <w:ind w:firstLine="0pt"/>
        <w:rPr>
          <w:lang w:val="en-GB"/>
        </w:rPr>
      </w:pPr>
      <w:r>
        <w:rPr>
          <w:lang w:val="en-US"/>
        </w:rPr>
        <w:tab/>
      </w:r>
      <w:r w:rsidR="005315E7" w:rsidRPr="005315E7">
        <w:rPr>
          <w:lang w:val="en-US"/>
        </w:rPr>
        <w:t>If the attestation is successful, the remote party typically a Key Management Service (KMS) releases sensitive assets such as encryption keys or credentials. These assets are securely delivered to the enclave, where they are used to decrypt and process confidential data. This ensures that secrets are only made available to workloads that are probably running in a secure and trusted environment.</w:t>
      </w:r>
      <w:r w:rsidR="005315E7" w:rsidRPr="005315E7">
        <w:rPr>
          <w:lang w:val="en-GB"/>
        </w:rPr>
        <w:t> </w:t>
      </w:r>
    </w:p>
    <w:p w14:paraId="7DB34579" w14:textId="6715168D" w:rsidR="006F3D85" w:rsidRPr="005315E7" w:rsidRDefault="00DA7295" w:rsidP="005315E7">
      <w:pPr>
        <w:pStyle w:val="BodyText"/>
        <w:ind w:firstLine="0pt"/>
        <w:rPr>
          <w:lang w:val="en-GB"/>
        </w:rPr>
      </w:pPr>
      <w:r>
        <w:rPr>
          <w:lang w:val="en-US"/>
        </w:rPr>
        <w:tab/>
      </w:r>
      <w:r w:rsidR="005315E7" w:rsidRPr="005315E7">
        <w:rPr>
          <w:lang w:val="en-US"/>
        </w:rPr>
        <w:t xml:space="preserve">Remote attestation is supported by all major cloud Confidential Computing [1] offerings. For example, AWS Nitro Enclaves [5] use attestation to interact securely with AWS KMS, while Azure Confidential VMs provide attestation APIs for verifying virtual machine integrity. This process forms the backbone of trust in Confidential </w:t>
      </w:r>
      <w:r w:rsidR="005315E7" w:rsidRPr="005315E7">
        <w:rPr>
          <w:lang w:val="en-US"/>
        </w:rPr>
        <w:t>Computing [</w:t>
      </w:r>
      <w:r w:rsidR="005315E7" w:rsidRPr="005315E7">
        <w:rPr>
          <w:lang w:val="en-US"/>
        </w:rPr>
        <w:t>1] architectures, particularly in public cloud environments where users do not control the physical hardware.</w:t>
      </w:r>
      <w:r w:rsidR="005315E7" w:rsidRPr="005315E7">
        <w:rPr>
          <w:lang w:val="en-GB"/>
        </w:rPr>
        <w:t> </w:t>
      </w:r>
    </w:p>
    <w:p w14:paraId="409F52FB" w14:textId="3E2696C7" w:rsidR="006F3D85" w:rsidRDefault="006F3D85" w:rsidP="006F3D85">
      <w:pPr>
        <w:pStyle w:val="Heading2"/>
        <w:rPr>
          <w:lang w:val="en-US"/>
        </w:rPr>
      </w:pPr>
      <w:r w:rsidRPr="006F3D85">
        <w:rPr>
          <w:lang w:val="en-US"/>
        </w:rPr>
        <w:t>Cloud Provider Implementations</w:t>
      </w:r>
    </w:p>
    <w:p w14:paraId="1DAC351E" w14:textId="59374BFC" w:rsidR="00FD263F" w:rsidRPr="00323B69" w:rsidRDefault="00323B69" w:rsidP="00FD263F">
      <w:pPr>
        <w:pStyle w:val="BodyText"/>
        <w:rPr>
          <w:lang w:val="en-IE"/>
        </w:rPr>
      </w:pPr>
      <w:r w:rsidRPr="00323B69">
        <w:rPr>
          <w:lang w:val="en-US"/>
        </w:rPr>
        <w:t>Top cloud platforms support Confidential Computing [1] using various strategies:</w:t>
      </w:r>
    </w:p>
    <w:p w14:paraId="406587AF" w14:textId="643C485E" w:rsidR="00323B69" w:rsidRPr="00323B69" w:rsidRDefault="00323B69" w:rsidP="00323B69">
      <w:pPr>
        <w:pStyle w:val="BodyText"/>
        <w:numPr>
          <w:ilvl w:val="0"/>
          <w:numId w:val="63"/>
        </w:numPr>
        <w:rPr>
          <w:lang w:val="en-US"/>
        </w:rPr>
      </w:pPr>
      <w:r w:rsidRPr="00323B69">
        <w:rPr>
          <w:lang w:val="en-US"/>
        </w:rPr>
        <w:t>Microsoft Azure [6]: Offers Confidential VMs using AMD SEV-SNP, which protect workloads without requiring app changes. Azure also supports Intel SGX [3] for use cases needing enclave-level customization, like secure databases or analytics. </w:t>
      </w:r>
    </w:p>
    <w:p w14:paraId="0191250C" w14:textId="6C7F9F4F" w:rsidR="00323B69" w:rsidRPr="00323B69" w:rsidRDefault="00323B69" w:rsidP="00323B69">
      <w:pPr>
        <w:pStyle w:val="BodyText"/>
        <w:numPr>
          <w:ilvl w:val="0"/>
          <w:numId w:val="64"/>
        </w:numPr>
        <w:rPr>
          <w:lang w:val="en-US"/>
        </w:rPr>
      </w:pPr>
      <w:r w:rsidRPr="00323B69">
        <w:rPr>
          <w:lang w:val="en-US"/>
        </w:rPr>
        <w:t>Amazon Web Services (AWS) [4]: Provides Nitro Enclaves, which create secure, stripped-down computer environments within EC2 instances. They lack network or storage access by default, minimizing risk. Built-in attestation works with AWS KMS. </w:t>
      </w:r>
    </w:p>
    <w:p w14:paraId="14A352A4" w14:textId="4C33B208" w:rsidR="00323B69" w:rsidRPr="00323B69" w:rsidRDefault="00323B69" w:rsidP="00323B69">
      <w:pPr>
        <w:pStyle w:val="BodyText"/>
        <w:numPr>
          <w:ilvl w:val="0"/>
          <w:numId w:val="65"/>
        </w:numPr>
        <w:rPr>
          <w:lang w:val="en-US"/>
        </w:rPr>
      </w:pPr>
      <w:r w:rsidRPr="00323B69">
        <w:rPr>
          <w:lang w:val="en-US"/>
        </w:rPr>
        <w:t>Google Cloud [8]: Supports Confidential VMs on its Compute Engine platform using AMD SEV. These VMs encrypt memory and CPU state, making it easy to run standard applications securely, without needing code changes. </w:t>
      </w:r>
    </w:p>
    <w:p w14:paraId="58A629B4" w14:textId="77777777" w:rsidR="00323B69" w:rsidRPr="00323B69" w:rsidRDefault="00323B69" w:rsidP="00323B69">
      <w:pPr>
        <w:pStyle w:val="BodyText"/>
        <w:numPr>
          <w:ilvl w:val="0"/>
          <w:numId w:val="66"/>
        </w:numPr>
        <w:rPr>
          <w:lang w:val="en-US"/>
        </w:rPr>
      </w:pPr>
      <w:r w:rsidRPr="00323B69">
        <w:rPr>
          <w:lang w:val="en-US"/>
        </w:rPr>
        <w:t>Confidential Containers [11] (CoCo): An open-source CNCF project that allows Kubernetes workloads to run in TEEs via Kata Containers. It brings Confidential Computing [1] to containerized, cloud-native applications without requiring changes to the apps. </w:t>
      </w:r>
    </w:p>
    <w:p w14:paraId="547D9F91" w14:textId="087BA7E9" w:rsidR="006F3D85" w:rsidRDefault="006F3D85" w:rsidP="006F3D85">
      <w:pPr>
        <w:pStyle w:val="Heading2"/>
        <w:rPr>
          <w:lang w:val="en-US"/>
        </w:rPr>
      </w:pPr>
      <w:r w:rsidRPr="006F3D85">
        <w:rPr>
          <w:lang w:val="en-US"/>
        </w:rPr>
        <w:lastRenderedPageBreak/>
        <w:t>Architecture Components Summary</w:t>
      </w:r>
    </w:p>
    <w:p w14:paraId="7C98B634" w14:textId="6A4082C8" w:rsidR="005315E7" w:rsidRPr="005315E7" w:rsidRDefault="005315E7" w:rsidP="005315E7">
      <w:pPr>
        <w:pStyle w:val="BodyText"/>
        <w:rPr>
          <w:lang w:val="en-GB"/>
        </w:rPr>
      </w:pPr>
      <w:r w:rsidRPr="005315E7">
        <w:rPr>
          <w:lang w:val="en-IE"/>
        </w:rPr>
        <w:t>A Confidential Computing [1] system typically includes the following components:</w:t>
      </w:r>
      <w:r w:rsidRPr="005315E7">
        <w:rPr>
          <w:lang w:val="en-GB"/>
        </w:rPr>
        <w:t> </w:t>
      </w:r>
    </w:p>
    <w:p w14:paraId="61FCC6F2" w14:textId="6555ABF6" w:rsidR="005315E7" w:rsidRPr="005315E7" w:rsidRDefault="005315E7" w:rsidP="005315E7">
      <w:pPr>
        <w:pStyle w:val="BodyText"/>
        <w:numPr>
          <w:ilvl w:val="0"/>
          <w:numId w:val="40"/>
        </w:numPr>
        <w:rPr>
          <w:lang w:val="en-GB"/>
        </w:rPr>
      </w:pPr>
      <w:r w:rsidRPr="005315E7">
        <w:rPr>
          <w:lang w:val="en-US"/>
        </w:rPr>
        <w:t>User/DevOps Tools: Used to package, encrypt, and deploy the application or container image.</w:t>
      </w:r>
      <w:r w:rsidRPr="005315E7">
        <w:rPr>
          <w:lang w:val="en-GB"/>
        </w:rPr>
        <w:t> </w:t>
      </w:r>
    </w:p>
    <w:p w14:paraId="1286A827" w14:textId="575B0AC2" w:rsidR="005315E7" w:rsidRPr="005315E7" w:rsidRDefault="005315E7" w:rsidP="005315E7">
      <w:pPr>
        <w:pStyle w:val="BodyText"/>
        <w:numPr>
          <w:ilvl w:val="0"/>
          <w:numId w:val="41"/>
        </w:numPr>
        <w:rPr>
          <w:lang w:val="en-GB"/>
        </w:rPr>
      </w:pPr>
      <w:r w:rsidRPr="005315E7">
        <w:rPr>
          <w:lang w:val="en-US"/>
        </w:rPr>
        <w:t>TEE-enabled Cloud Instance: The secure runtime environment where workloads are isolated from the host system.</w:t>
      </w:r>
      <w:r w:rsidRPr="005315E7">
        <w:rPr>
          <w:lang w:val="en-GB"/>
        </w:rPr>
        <w:t> </w:t>
      </w:r>
    </w:p>
    <w:p w14:paraId="00CFC0E6" w14:textId="1A6CF3F0" w:rsidR="005315E7" w:rsidRPr="005315E7" w:rsidRDefault="005315E7" w:rsidP="005315E7">
      <w:pPr>
        <w:pStyle w:val="BodyText"/>
        <w:numPr>
          <w:ilvl w:val="0"/>
          <w:numId w:val="42"/>
        </w:numPr>
        <w:rPr>
          <w:lang w:val="en-GB"/>
        </w:rPr>
      </w:pPr>
      <w:r w:rsidRPr="005315E7">
        <w:rPr>
          <w:lang w:val="en-US"/>
        </w:rPr>
        <w:t>Remote Attestation [2] Service: Verifies the integrity and authenticity of the TEE by validating cryptographic measurements.</w:t>
      </w:r>
      <w:r w:rsidRPr="005315E7">
        <w:rPr>
          <w:lang w:val="en-GB"/>
        </w:rPr>
        <w:t> </w:t>
      </w:r>
    </w:p>
    <w:p w14:paraId="40FFF19A" w14:textId="14EB91A8" w:rsidR="005315E7" w:rsidRPr="005315E7" w:rsidRDefault="005315E7" w:rsidP="005315E7">
      <w:pPr>
        <w:pStyle w:val="BodyText"/>
        <w:numPr>
          <w:ilvl w:val="0"/>
          <w:numId w:val="43"/>
        </w:numPr>
        <w:rPr>
          <w:lang w:val="en-GB"/>
        </w:rPr>
      </w:pPr>
      <w:r w:rsidRPr="005315E7">
        <w:rPr>
          <w:lang w:val="en-US"/>
        </w:rPr>
        <w:t>Key Management System (KMS): Holds cryptographic keys and only releases them after successful attestation.</w:t>
      </w:r>
      <w:r w:rsidRPr="005315E7">
        <w:rPr>
          <w:lang w:val="en-GB"/>
        </w:rPr>
        <w:t> </w:t>
      </w:r>
    </w:p>
    <w:p w14:paraId="35E4886C" w14:textId="77777777" w:rsidR="005315E7" w:rsidRPr="005315E7" w:rsidRDefault="005315E7" w:rsidP="005315E7">
      <w:pPr>
        <w:pStyle w:val="BodyText"/>
        <w:numPr>
          <w:ilvl w:val="0"/>
          <w:numId w:val="44"/>
        </w:numPr>
        <w:rPr>
          <w:lang w:val="en-GB"/>
        </w:rPr>
      </w:pPr>
      <w:r w:rsidRPr="005315E7">
        <w:rPr>
          <w:lang w:val="en-US"/>
        </w:rPr>
        <w:t>Execution Environment: The enclave or secure VM where decrypted data is processed safely and confidentially.</w:t>
      </w:r>
      <w:r w:rsidRPr="005315E7">
        <w:rPr>
          <w:lang w:val="en-GB"/>
        </w:rPr>
        <w:t> </w:t>
      </w:r>
    </w:p>
    <w:p w14:paraId="1B526B28" w14:textId="77777777" w:rsidR="005315E7" w:rsidRPr="005315E7" w:rsidRDefault="005315E7" w:rsidP="005315E7">
      <w:pPr>
        <w:pStyle w:val="BodyText"/>
        <w:rPr>
          <w:lang w:val="en-GB"/>
        </w:rPr>
      </w:pPr>
      <w:r w:rsidRPr="005315E7">
        <w:rPr>
          <w:lang w:val="en-US"/>
        </w:rPr>
        <w:t>Together, these components form a trusted execution pipeline that enhances data privacy and security in public cloud environments, especially for sensitive workloads.</w:t>
      </w:r>
      <w:r w:rsidRPr="005315E7">
        <w:rPr>
          <w:lang w:val="en-GB"/>
        </w:rPr>
        <w:t> </w:t>
      </w:r>
    </w:p>
    <w:p w14:paraId="1177EEB9" w14:textId="3FCC1137" w:rsidR="006F3D85" w:rsidRDefault="00B25EAD" w:rsidP="00B25EAD">
      <w:pPr>
        <w:pStyle w:val="Heading1"/>
      </w:pPr>
      <w:r w:rsidRPr="00B25EAD">
        <w:rPr>
          <w:lang w:val="en-US"/>
        </w:rPr>
        <w:t>Use cases</w:t>
      </w:r>
    </w:p>
    <w:p w14:paraId="02CF34EA" w14:textId="653D717B" w:rsidR="00B25EAD" w:rsidRDefault="00B25EAD" w:rsidP="00B25EAD">
      <w:pPr>
        <w:pStyle w:val="BodyText"/>
        <w:rPr>
          <w:lang w:val="en-IE"/>
        </w:rPr>
      </w:pPr>
      <w:r w:rsidRPr="00B25EAD">
        <w:rPr>
          <w:lang w:val="en-US"/>
        </w:rPr>
        <w:t>Confidential Computing [1] enables organizations to process sensitive data securely in public cloud environments, where trust in the underlying infrastructure is limited. It is especially valuable in industries with strict privacy, security, or compliance requirements. The following use cases show how Confidential Computing [1] can be applied in real-world scenarios.</w:t>
      </w:r>
      <w:r w:rsidRPr="00B25EAD">
        <w:rPr>
          <w:lang w:val="en-IE"/>
        </w:rPr>
        <w:t> </w:t>
      </w:r>
    </w:p>
    <w:p w14:paraId="080CCFC8" w14:textId="77777777" w:rsidR="00B25EAD" w:rsidRPr="00B25EAD" w:rsidRDefault="00B25EAD" w:rsidP="00B25EAD">
      <w:pPr>
        <w:pStyle w:val="Heading2"/>
        <w:rPr>
          <w:lang w:val="en-GB"/>
        </w:rPr>
      </w:pPr>
      <w:r w:rsidRPr="00B25EAD">
        <w:rPr>
          <w:lang w:val="en-US"/>
        </w:rPr>
        <w:t>4.1 Secure Machine Learning (Confidential AI)</w:t>
      </w:r>
      <w:r w:rsidRPr="00B25EAD">
        <w:rPr>
          <w:lang w:val="en-GB"/>
        </w:rPr>
        <w:t> </w:t>
      </w:r>
    </w:p>
    <w:p w14:paraId="6E8BDBD5" w14:textId="5A4ACDA6" w:rsidR="00B25EAD" w:rsidRPr="00B25EAD" w:rsidRDefault="00B25EAD" w:rsidP="00B25EAD">
      <w:pPr>
        <w:pStyle w:val="BodyText"/>
        <w:rPr>
          <w:lang w:val="en-US"/>
        </w:rPr>
      </w:pPr>
      <w:r w:rsidRPr="00B25EAD">
        <w:rPr>
          <w:lang w:val="en-US"/>
        </w:rPr>
        <w:t>Machine learning models often rely on extremely sensitive data</w:t>
      </w:r>
      <w:r w:rsidR="00DA7295">
        <w:rPr>
          <w:lang w:val="en-US"/>
        </w:rPr>
        <w:t xml:space="preserve"> </w:t>
      </w:r>
      <w:r w:rsidRPr="00B25EAD">
        <w:rPr>
          <w:lang w:val="en-US"/>
        </w:rPr>
        <w:t>like health records, financial transactions, or behavioral patterns. Running AI workloads on public cloud platforms can expose this data to risks if not properly protected. </w:t>
      </w:r>
    </w:p>
    <w:p w14:paraId="067D72B8" w14:textId="3ADDE8ED" w:rsidR="00B25EAD" w:rsidRPr="00B25EAD" w:rsidRDefault="00B25EAD" w:rsidP="00B25EAD">
      <w:pPr>
        <w:pStyle w:val="BodyText"/>
        <w:rPr>
          <w:lang w:val="en-US"/>
        </w:rPr>
      </w:pPr>
      <w:r w:rsidRPr="00B25EAD">
        <w:rPr>
          <w:lang w:val="en-US"/>
        </w:rPr>
        <w:t>Confidential Computing [1] enables the entire AI pipeline</w:t>
      </w:r>
      <w:r w:rsidR="00DA7295">
        <w:rPr>
          <w:lang w:val="en-US"/>
        </w:rPr>
        <w:t xml:space="preserve"> </w:t>
      </w:r>
      <w:r w:rsidRPr="00B25EAD">
        <w:rPr>
          <w:lang w:val="en-US"/>
        </w:rPr>
        <w:t>from data cleaning to model training and inference</w:t>
      </w:r>
      <w:r w:rsidR="00DA7295">
        <w:rPr>
          <w:lang w:val="en-US"/>
        </w:rPr>
        <w:t xml:space="preserve"> </w:t>
      </w:r>
      <w:r w:rsidRPr="00B25EAD">
        <w:rPr>
          <w:lang w:val="en-US"/>
        </w:rPr>
        <w:t>to run within a Trusted Execution Environment (TEE). This setup ensures that: </w:t>
      </w:r>
    </w:p>
    <w:p w14:paraId="15A6A588" w14:textId="77777777" w:rsidR="00B25EAD" w:rsidRPr="00B25EAD" w:rsidRDefault="00B25EAD" w:rsidP="00B25EAD">
      <w:pPr>
        <w:pStyle w:val="BodyText"/>
        <w:numPr>
          <w:ilvl w:val="0"/>
          <w:numId w:val="45"/>
        </w:numPr>
        <w:rPr>
          <w:lang w:val="en-US"/>
        </w:rPr>
      </w:pPr>
      <w:r w:rsidRPr="00B25EAD">
        <w:rPr>
          <w:lang w:val="en-US"/>
        </w:rPr>
        <w:t>Data stays encrypted until it's securely processed inside the TEE. </w:t>
      </w:r>
    </w:p>
    <w:p w14:paraId="35291E16" w14:textId="77777777" w:rsidR="00B25EAD" w:rsidRPr="00B25EAD" w:rsidRDefault="00B25EAD" w:rsidP="00B25EAD">
      <w:pPr>
        <w:pStyle w:val="BodyText"/>
        <w:numPr>
          <w:ilvl w:val="0"/>
          <w:numId w:val="46"/>
        </w:numPr>
        <w:rPr>
          <w:lang w:val="en-US"/>
        </w:rPr>
      </w:pPr>
      <w:r w:rsidRPr="00B25EAD">
        <w:rPr>
          <w:lang w:val="en-US"/>
        </w:rPr>
        <w:t>Proprietary models and algorithms are shielded from theft or tampering. </w:t>
      </w:r>
    </w:p>
    <w:p w14:paraId="0573F701" w14:textId="77777777" w:rsidR="00B25EAD" w:rsidRPr="00B25EAD" w:rsidRDefault="00B25EAD" w:rsidP="00B25EAD">
      <w:pPr>
        <w:pStyle w:val="BodyText"/>
        <w:numPr>
          <w:ilvl w:val="0"/>
          <w:numId w:val="47"/>
        </w:numPr>
        <w:rPr>
          <w:lang w:val="en-US"/>
        </w:rPr>
      </w:pPr>
      <w:r w:rsidRPr="00B25EAD">
        <w:rPr>
          <w:lang w:val="en-US"/>
        </w:rPr>
        <w:t>Input and output data are still hidden from the cloud provider and host system. </w:t>
      </w:r>
    </w:p>
    <w:p w14:paraId="07221A83" w14:textId="5EB45EBA" w:rsidR="00B25EAD" w:rsidRPr="00B25EAD" w:rsidRDefault="00B25EAD" w:rsidP="00FA4863">
      <w:pPr>
        <w:pStyle w:val="BodyText"/>
        <w:rPr>
          <w:lang w:val="en-US"/>
        </w:rPr>
      </w:pPr>
      <w:r w:rsidRPr="00B25EAD">
        <w:rPr>
          <w:lang w:val="en-US"/>
        </w:rPr>
        <w:t>Cloud platforms such as Azure Confidential ML and Intel’s Confidential AI already offer support for secure AI execution, making this approach suitable for sectors like finance, defense, and healthcare. </w:t>
      </w:r>
    </w:p>
    <w:p w14:paraId="425FC664" w14:textId="77777777" w:rsidR="00B25EAD" w:rsidRPr="00B25EAD" w:rsidRDefault="00B25EAD" w:rsidP="00B25EAD">
      <w:pPr>
        <w:pStyle w:val="Heading2"/>
        <w:rPr>
          <w:lang w:val="en-GB"/>
        </w:rPr>
      </w:pPr>
      <w:r w:rsidRPr="00B25EAD">
        <w:rPr>
          <w:lang w:val="en-US"/>
        </w:rPr>
        <w:t>4.2 Financial Services and Secure Transactions</w:t>
      </w:r>
      <w:r w:rsidRPr="00B25EAD">
        <w:rPr>
          <w:lang w:val="en-GB"/>
        </w:rPr>
        <w:t> </w:t>
      </w:r>
    </w:p>
    <w:p w14:paraId="6F4ACA02" w14:textId="77777777" w:rsidR="00B25EAD" w:rsidRPr="00B25EAD" w:rsidRDefault="00B25EAD" w:rsidP="00B25EAD">
      <w:pPr>
        <w:pStyle w:val="BodyText"/>
        <w:rPr>
          <w:lang w:val="en-GB"/>
        </w:rPr>
      </w:pPr>
      <w:r w:rsidRPr="00B25EAD">
        <w:rPr>
          <w:lang w:val="en-US"/>
        </w:rPr>
        <w:t>The financial sector deals with extremely sensitive information, including personal identifiers, credit histories, and transaction records. Regulations like PCI DSS and GDPR require that such data is protected during all stages of processing.</w:t>
      </w:r>
      <w:r w:rsidRPr="00B25EAD">
        <w:rPr>
          <w:lang w:val="en-GB"/>
        </w:rPr>
        <w:t> </w:t>
      </w:r>
    </w:p>
    <w:p w14:paraId="2334AD35" w14:textId="77777777" w:rsidR="00B25EAD" w:rsidRPr="00B25EAD" w:rsidRDefault="00B25EAD" w:rsidP="00B25EAD">
      <w:pPr>
        <w:pStyle w:val="BodyText"/>
        <w:ind w:firstLine="0pt"/>
        <w:rPr>
          <w:lang w:val="en-GB"/>
        </w:rPr>
      </w:pPr>
      <w:r w:rsidRPr="00B25EAD">
        <w:rPr>
          <w:lang w:val="en-US"/>
        </w:rPr>
        <w:t>Confidential Computing [1] allows financial institutions to:</w:t>
      </w:r>
      <w:r w:rsidRPr="00B25EAD">
        <w:rPr>
          <w:lang w:val="en-GB"/>
        </w:rPr>
        <w:t> </w:t>
      </w:r>
    </w:p>
    <w:p w14:paraId="36E5951C" w14:textId="77777777" w:rsidR="00B25EAD" w:rsidRPr="00B25EAD" w:rsidRDefault="00B25EAD" w:rsidP="00B25EAD">
      <w:pPr>
        <w:pStyle w:val="BodyText"/>
        <w:numPr>
          <w:ilvl w:val="0"/>
          <w:numId w:val="48"/>
        </w:numPr>
        <w:rPr>
          <w:lang w:val="en-GB"/>
        </w:rPr>
      </w:pPr>
      <w:r w:rsidRPr="00B25EAD">
        <w:rPr>
          <w:lang w:val="en-US"/>
        </w:rPr>
        <w:t>Perform secure credit scoring, fraud detection, or transaction analysis in cloud environments.</w:t>
      </w:r>
      <w:r w:rsidRPr="00B25EAD">
        <w:rPr>
          <w:lang w:val="en-GB"/>
        </w:rPr>
        <w:t> </w:t>
      </w:r>
    </w:p>
    <w:p w14:paraId="20961842" w14:textId="77777777" w:rsidR="00B25EAD" w:rsidRPr="00B25EAD" w:rsidRDefault="00B25EAD" w:rsidP="00B25EAD">
      <w:pPr>
        <w:pStyle w:val="BodyText"/>
        <w:numPr>
          <w:ilvl w:val="0"/>
          <w:numId w:val="49"/>
        </w:numPr>
        <w:rPr>
          <w:lang w:val="en-GB"/>
        </w:rPr>
      </w:pPr>
      <w:r w:rsidRPr="00B25EAD">
        <w:rPr>
          <w:lang w:val="en-US"/>
        </w:rPr>
        <w:t>Run workloads in isolated enclaves to protect against insider threats.</w:t>
      </w:r>
      <w:r w:rsidRPr="00B25EAD">
        <w:rPr>
          <w:lang w:val="en-GB"/>
        </w:rPr>
        <w:t> </w:t>
      </w:r>
    </w:p>
    <w:p w14:paraId="392D6196" w14:textId="77777777" w:rsidR="00B25EAD" w:rsidRPr="00B25EAD" w:rsidRDefault="00B25EAD" w:rsidP="00B25EAD">
      <w:pPr>
        <w:pStyle w:val="BodyText"/>
        <w:numPr>
          <w:ilvl w:val="0"/>
          <w:numId w:val="50"/>
        </w:numPr>
        <w:rPr>
          <w:lang w:val="en-GB"/>
        </w:rPr>
      </w:pPr>
      <w:r w:rsidRPr="00B25EAD">
        <w:rPr>
          <w:lang w:val="en-US"/>
        </w:rPr>
        <w:t>Ensure compliance by processing data only within verified environments using remote attestation.</w:t>
      </w:r>
      <w:r w:rsidRPr="00B25EAD">
        <w:rPr>
          <w:lang w:val="en-GB"/>
        </w:rPr>
        <w:t> </w:t>
      </w:r>
    </w:p>
    <w:p w14:paraId="1D058785" w14:textId="6E3D9C45" w:rsidR="00B25EAD" w:rsidRPr="00B25EAD" w:rsidRDefault="00DA7295" w:rsidP="00B25EAD">
      <w:pPr>
        <w:pStyle w:val="BodyText"/>
        <w:ind w:firstLine="0pt"/>
        <w:rPr>
          <w:lang w:val="en-GB"/>
        </w:rPr>
      </w:pPr>
      <w:r>
        <w:rPr>
          <w:lang w:val="en-US"/>
        </w:rPr>
        <w:tab/>
      </w:r>
      <w:r w:rsidR="00B25EAD" w:rsidRPr="00B25EAD">
        <w:rPr>
          <w:lang w:val="en-US"/>
        </w:rPr>
        <w:t>Banks and fintech companies are exploring Confidential VMs and Nitro Enclaves to meet these requirements without building and managing their own data centers.</w:t>
      </w:r>
      <w:r w:rsidR="00B25EAD" w:rsidRPr="00B25EAD">
        <w:rPr>
          <w:lang w:val="en-GB"/>
        </w:rPr>
        <w:t> </w:t>
      </w:r>
    </w:p>
    <w:p w14:paraId="782CAC7D" w14:textId="77777777" w:rsidR="00B25EAD" w:rsidRPr="00B25EAD" w:rsidRDefault="00B25EAD" w:rsidP="00B25EAD">
      <w:pPr>
        <w:pStyle w:val="BodyText"/>
        <w:rPr>
          <w:lang w:val="en-GB"/>
        </w:rPr>
      </w:pPr>
      <w:r w:rsidRPr="00B25EAD">
        <w:rPr>
          <w:lang w:val="en-GB"/>
        </w:rPr>
        <w:t> </w:t>
      </w:r>
    </w:p>
    <w:p w14:paraId="64E239EF" w14:textId="77777777" w:rsidR="00B25EAD" w:rsidRPr="00B25EAD" w:rsidRDefault="00B25EAD" w:rsidP="00B25EAD">
      <w:pPr>
        <w:pStyle w:val="Heading2"/>
        <w:rPr>
          <w:lang w:val="en-GB"/>
        </w:rPr>
      </w:pPr>
      <w:r w:rsidRPr="00B25EAD">
        <w:rPr>
          <w:lang w:val="en-US"/>
        </w:rPr>
        <w:t>4.3 Healthcare and Privacy-Preserving Analytics</w:t>
      </w:r>
      <w:r w:rsidRPr="00B25EAD">
        <w:rPr>
          <w:lang w:val="en-GB"/>
        </w:rPr>
        <w:t> </w:t>
      </w:r>
    </w:p>
    <w:p w14:paraId="55D56FD9" w14:textId="77777777" w:rsidR="00B25EAD" w:rsidRPr="00B25EAD" w:rsidRDefault="00B25EAD" w:rsidP="00B25EAD">
      <w:pPr>
        <w:pStyle w:val="BodyText"/>
        <w:rPr>
          <w:lang w:val="en-GB"/>
        </w:rPr>
      </w:pPr>
      <w:r w:rsidRPr="00B25EAD">
        <w:rPr>
          <w:lang w:val="en-US"/>
        </w:rPr>
        <w:t>Healthcare data is among the most regulated and sensitive information handled in the cloud. Whether analyzing medical imaging, patient records, or genomic data, organizations must guarantee patient privacy.</w:t>
      </w:r>
      <w:r w:rsidRPr="00B25EAD">
        <w:rPr>
          <w:lang w:val="en-GB"/>
        </w:rPr>
        <w:t> </w:t>
      </w:r>
    </w:p>
    <w:p w14:paraId="7830B27E" w14:textId="77777777" w:rsidR="00B25EAD" w:rsidRPr="00B25EAD" w:rsidRDefault="00B25EAD" w:rsidP="00B25EAD">
      <w:pPr>
        <w:pStyle w:val="BodyText"/>
        <w:ind w:firstLine="0pt"/>
        <w:rPr>
          <w:lang w:val="en-GB"/>
        </w:rPr>
      </w:pPr>
      <w:r w:rsidRPr="00B25EAD">
        <w:rPr>
          <w:lang w:val="en-US"/>
        </w:rPr>
        <w:t>Using Confidential Computing [1], hospitals, researchers, and insurers can:</w:t>
      </w:r>
      <w:r w:rsidRPr="00B25EAD">
        <w:rPr>
          <w:lang w:val="en-GB"/>
        </w:rPr>
        <w:t> </w:t>
      </w:r>
    </w:p>
    <w:p w14:paraId="7F3C83BB" w14:textId="77777777" w:rsidR="00B25EAD" w:rsidRPr="00B25EAD" w:rsidRDefault="00B25EAD" w:rsidP="00B25EAD">
      <w:pPr>
        <w:pStyle w:val="BodyText"/>
        <w:numPr>
          <w:ilvl w:val="0"/>
          <w:numId w:val="51"/>
        </w:numPr>
        <w:rPr>
          <w:lang w:val="en-GB"/>
        </w:rPr>
      </w:pPr>
      <w:r w:rsidRPr="00B25EAD">
        <w:rPr>
          <w:lang w:val="en-US"/>
        </w:rPr>
        <w:t>Run analytics on encrypted health records without exposing patient data.</w:t>
      </w:r>
      <w:r w:rsidRPr="00B25EAD">
        <w:rPr>
          <w:lang w:val="en-GB"/>
        </w:rPr>
        <w:t> </w:t>
      </w:r>
    </w:p>
    <w:p w14:paraId="4F9695CB" w14:textId="77777777" w:rsidR="00B25EAD" w:rsidRPr="00B25EAD" w:rsidRDefault="00B25EAD" w:rsidP="00B25EAD">
      <w:pPr>
        <w:pStyle w:val="BodyText"/>
        <w:numPr>
          <w:ilvl w:val="0"/>
          <w:numId w:val="52"/>
        </w:numPr>
        <w:rPr>
          <w:lang w:val="en-GB"/>
        </w:rPr>
      </w:pPr>
      <w:r w:rsidRPr="00B25EAD">
        <w:rPr>
          <w:lang w:val="en-US"/>
        </w:rPr>
        <w:t>Enable cross-institutional collaboration (e.g., research using confidential data from multiple hospitals) without sharing raw datasets.</w:t>
      </w:r>
      <w:r w:rsidRPr="00B25EAD">
        <w:rPr>
          <w:lang w:val="en-GB"/>
        </w:rPr>
        <w:t> </w:t>
      </w:r>
    </w:p>
    <w:p w14:paraId="5EFD6622" w14:textId="77777777" w:rsidR="00B25EAD" w:rsidRPr="00B25EAD" w:rsidRDefault="00B25EAD" w:rsidP="00B25EAD">
      <w:pPr>
        <w:pStyle w:val="BodyText"/>
        <w:numPr>
          <w:ilvl w:val="0"/>
          <w:numId w:val="53"/>
        </w:numPr>
        <w:rPr>
          <w:lang w:val="en-GB"/>
        </w:rPr>
      </w:pPr>
      <w:r w:rsidRPr="00B25EAD">
        <w:rPr>
          <w:lang w:val="en-US"/>
        </w:rPr>
        <w:t>Remain compliant with HIPAA, GDPR, and other privacy regulations.</w:t>
      </w:r>
      <w:r w:rsidRPr="00B25EAD">
        <w:rPr>
          <w:lang w:val="en-GB"/>
        </w:rPr>
        <w:t> </w:t>
      </w:r>
    </w:p>
    <w:p w14:paraId="61CA5B4D" w14:textId="52EA1778" w:rsidR="00B25EAD" w:rsidRPr="00B25EAD" w:rsidRDefault="00DA7295" w:rsidP="00FA4863">
      <w:pPr>
        <w:pStyle w:val="BodyText"/>
        <w:ind w:firstLine="0pt"/>
        <w:rPr>
          <w:lang w:val="en-GB"/>
        </w:rPr>
      </w:pPr>
      <w:r>
        <w:rPr>
          <w:lang w:val="en-US"/>
        </w:rPr>
        <w:tab/>
      </w:r>
      <w:r w:rsidR="00B25EAD" w:rsidRPr="00B25EAD">
        <w:rPr>
          <w:lang w:val="en-US"/>
        </w:rPr>
        <w:t>This approach also supports privacy-preserving technologies like federated learning, where multiple organizations train AI models without transferring or revealing local data.</w:t>
      </w:r>
      <w:r w:rsidR="00B25EAD" w:rsidRPr="00B25EAD">
        <w:rPr>
          <w:lang w:val="en-GB"/>
        </w:rPr>
        <w:t> </w:t>
      </w:r>
    </w:p>
    <w:p w14:paraId="2B1D8B51" w14:textId="77777777" w:rsidR="00B25EAD" w:rsidRPr="00B25EAD" w:rsidRDefault="00B25EAD" w:rsidP="00B25EAD">
      <w:pPr>
        <w:pStyle w:val="Heading2"/>
        <w:rPr>
          <w:lang w:val="en-GB"/>
        </w:rPr>
      </w:pPr>
      <w:r w:rsidRPr="00B25EAD">
        <w:rPr>
          <w:lang w:val="en-US"/>
        </w:rPr>
        <w:t>4.4 Multi-Party Computation and Data Collaboration</w:t>
      </w:r>
      <w:r w:rsidRPr="00B25EAD">
        <w:rPr>
          <w:lang w:val="en-GB"/>
        </w:rPr>
        <w:t> </w:t>
      </w:r>
    </w:p>
    <w:p w14:paraId="27765CF2" w14:textId="77777777" w:rsidR="00B25EAD" w:rsidRPr="00B25EAD" w:rsidRDefault="00B25EAD" w:rsidP="00B25EAD">
      <w:pPr>
        <w:pStyle w:val="BodyText"/>
        <w:rPr>
          <w:lang w:val="en-GB"/>
        </w:rPr>
      </w:pPr>
      <w:r w:rsidRPr="00B25EAD">
        <w:rPr>
          <w:lang w:val="en-US"/>
        </w:rPr>
        <w:t>Many organizations face challenges when collaborating on sensitive data — such as joint research, fraud detection across banks, or supply chain auditing. Traditional models require full data sharing, which may not be legally or commercially practical.</w:t>
      </w:r>
      <w:r w:rsidRPr="00B25EAD">
        <w:rPr>
          <w:lang w:val="en-GB"/>
        </w:rPr>
        <w:t> </w:t>
      </w:r>
    </w:p>
    <w:p w14:paraId="02D88470" w14:textId="77777777" w:rsidR="00B25EAD" w:rsidRPr="00B25EAD" w:rsidRDefault="00B25EAD" w:rsidP="00B25EAD">
      <w:pPr>
        <w:pStyle w:val="BodyText"/>
        <w:ind w:firstLine="0pt"/>
        <w:rPr>
          <w:lang w:val="en-GB"/>
        </w:rPr>
      </w:pPr>
      <w:r w:rsidRPr="00B25EAD">
        <w:rPr>
          <w:lang w:val="en-US"/>
        </w:rPr>
        <w:t>Confidential Computing [1] provides a solution by allowing multiple parties to:</w:t>
      </w:r>
      <w:r w:rsidRPr="00B25EAD">
        <w:rPr>
          <w:lang w:val="en-GB"/>
        </w:rPr>
        <w:t> </w:t>
      </w:r>
    </w:p>
    <w:p w14:paraId="475D6BF8" w14:textId="77777777" w:rsidR="00B25EAD" w:rsidRPr="00B25EAD" w:rsidRDefault="00B25EAD" w:rsidP="00B25EAD">
      <w:pPr>
        <w:pStyle w:val="BodyText"/>
        <w:numPr>
          <w:ilvl w:val="0"/>
          <w:numId w:val="54"/>
        </w:numPr>
        <w:rPr>
          <w:lang w:val="en-GB"/>
        </w:rPr>
      </w:pPr>
      <w:r w:rsidRPr="00B25EAD">
        <w:rPr>
          <w:lang w:val="en-US"/>
        </w:rPr>
        <w:t>Upload encrypted data to a shared TEE in the cloud.</w:t>
      </w:r>
      <w:r w:rsidRPr="00B25EAD">
        <w:rPr>
          <w:lang w:val="en-GB"/>
        </w:rPr>
        <w:t> </w:t>
      </w:r>
    </w:p>
    <w:p w14:paraId="6603D42C" w14:textId="77777777" w:rsidR="00B25EAD" w:rsidRPr="00B25EAD" w:rsidRDefault="00B25EAD" w:rsidP="00B25EAD">
      <w:pPr>
        <w:pStyle w:val="BodyText"/>
        <w:numPr>
          <w:ilvl w:val="0"/>
          <w:numId w:val="55"/>
        </w:numPr>
        <w:rPr>
          <w:lang w:val="en-GB"/>
        </w:rPr>
      </w:pPr>
      <w:r w:rsidRPr="00B25EAD">
        <w:rPr>
          <w:lang w:val="en-US"/>
        </w:rPr>
        <w:t>Perform joint computation inside the enclave without revealing their own datasets.</w:t>
      </w:r>
      <w:r w:rsidRPr="00B25EAD">
        <w:rPr>
          <w:lang w:val="en-GB"/>
        </w:rPr>
        <w:t> </w:t>
      </w:r>
    </w:p>
    <w:p w14:paraId="3BEF8CFA" w14:textId="77777777" w:rsidR="00B25EAD" w:rsidRPr="00B25EAD" w:rsidRDefault="00B25EAD" w:rsidP="00B25EAD">
      <w:pPr>
        <w:pStyle w:val="BodyText"/>
        <w:numPr>
          <w:ilvl w:val="0"/>
          <w:numId w:val="56"/>
        </w:numPr>
        <w:rPr>
          <w:lang w:val="en-GB"/>
        </w:rPr>
      </w:pPr>
      <w:r w:rsidRPr="00B25EAD">
        <w:rPr>
          <w:lang w:val="en-US"/>
        </w:rPr>
        <w:t>Trust that the results are correct and confidential, thanks to remote attestation and hardware-backed integrity guarantees.</w:t>
      </w:r>
      <w:r w:rsidRPr="00B25EAD">
        <w:rPr>
          <w:lang w:val="en-GB"/>
        </w:rPr>
        <w:t> </w:t>
      </w:r>
    </w:p>
    <w:p w14:paraId="513FA6C2" w14:textId="1D71129D" w:rsidR="00B25EAD" w:rsidRPr="00B25EAD" w:rsidRDefault="00DA7295" w:rsidP="00FA4863">
      <w:pPr>
        <w:pStyle w:val="BodyText"/>
        <w:ind w:firstLine="0pt"/>
        <w:rPr>
          <w:lang w:val="en-GB"/>
        </w:rPr>
      </w:pPr>
      <w:r>
        <w:rPr>
          <w:lang w:val="en-US"/>
        </w:rPr>
        <w:tab/>
      </w:r>
      <w:proofErr w:type="gramStart"/>
      <w:r w:rsidR="00B25EAD" w:rsidRPr="00B25EAD">
        <w:rPr>
          <w:lang w:val="en-US"/>
        </w:rPr>
        <w:t>This use</w:t>
      </w:r>
      <w:proofErr w:type="gramEnd"/>
      <w:r w:rsidR="00B25EAD" w:rsidRPr="00B25EAD">
        <w:rPr>
          <w:lang w:val="en-US"/>
        </w:rPr>
        <w:t xml:space="preserve"> case is particularly relevant for government collaborations, cross-border data analysis, and enterprise partnerships that demand both privacy and mutual trust.</w:t>
      </w:r>
      <w:r w:rsidR="00B25EAD" w:rsidRPr="00B25EAD">
        <w:rPr>
          <w:lang w:val="en-GB"/>
        </w:rPr>
        <w:t> </w:t>
      </w:r>
    </w:p>
    <w:p w14:paraId="11ED2F87" w14:textId="77777777" w:rsidR="00B25EAD" w:rsidRPr="00B25EAD" w:rsidRDefault="00B25EAD" w:rsidP="00B25EAD">
      <w:pPr>
        <w:pStyle w:val="Heading2"/>
        <w:rPr>
          <w:lang w:val="en-GB"/>
        </w:rPr>
      </w:pPr>
      <w:r w:rsidRPr="00B25EAD">
        <w:rPr>
          <w:lang w:val="en-US"/>
        </w:rPr>
        <w:t>4.5 Secure Edge and IoT Data Processing</w:t>
      </w:r>
      <w:r w:rsidRPr="00B25EAD">
        <w:rPr>
          <w:lang w:val="en-GB"/>
        </w:rPr>
        <w:t> </w:t>
      </w:r>
    </w:p>
    <w:p w14:paraId="534519B8" w14:textId="77777777" w:rsidR="00B25EAD" w:rsidRPr="00B25EAD" w:rsidRDefault="00B25EAD" w:rsidP="00B25EAD">
      <w:pPr>
        <w:pStyle w:val="BodyText"/>
        <w:rPr>
          <w:lang w:val="en-US"/>
        </w:rPr>
      </w:pPr>
      <w:r w:rsidRPr="00B25EAD">
        <w:rPr>
          <w:lang w:val="en-US"/>
        </w:rPr>
        <w:t>In edge and IoT environments, data is collected and analyzed locally on devices like sensors, gateways, or autonomous machines. This information, whether personal or industrial, must be protected, especially in untrusted or remote settings. </w:t>
      </w:r>
    </w:p>
    <w:p w14:paraId="1CF89338" w14:textId="02636F01" w:rsidR="00B25EAD" w:rsidRPr="00B25EAD" w:rsidRDefault="00DA7295" w:rsidP="00B25EAD">
      <w:pPr>
        <w:pStyle w:val="BodyText"/>
        <w:ind w:firstLine="0pt"/>
        <w:rPr>
          <w:lang w:val="en-US"/>
        </w:rPr>
      </w:pPr>
      <w:r>
        <w:rPr>
          <w:lang w:val="en-US"/>
        </w:rPr>
        <w:tab/>
      </w:r>
      <w:r w:rsidR="00B25EAD" w:rsidRPr="00B25EAD">
        <w:rPr>
          <w:lang w:val="en-US"/>
        </w:rPr>
        <w:t xml:space="preserve">Confidential Computing [1] can now be applied at the edge, thanks to technologies like ARM TrustZone [7] and </w:t>
      </w:r>
      <w:r w:rsidR="00B25EAD" w:rsidRPr="00B25EAD">
        <w:rPr>
          <w:lang w:val="en-US"/>
        </w:rPr>
        <w:lastRenderedPageBreak/>
        <w:t>newer enclave-enabled processors. These allow secure processing directly on low-power, embedded systems. </w:t>
      </w:r>
    </w:p>
    <w:p w14:paraId="073489FD" w14:textId="77777777" w:rsidR="00B25EAD" w:rsidRPr="00B25EAD" w:rsidRDefault="00B25EAD" w:rsidP="00B25EAD">
      <w:pPr>
        <w:pStyle w:val="BodyText"/>
        <w:ind w:firstLine="0pt"/>
        <w:rPr>
          <w:lang w:val="en-US"/>
        </w:rPr>
      </w:pPr>
      <w:r w:rsidRPr="00B25EAD">
        <w:rPr>
          <w:lang w:val="en-US"/>
        </w:rPr>
        <w:t>With this setup, organizations can: </w:t>
      </w:r>
    </w:p>
    <w:p w14:paraId="059E5CB2" w14:textId="77777777" w:rsidR="00B25EAD" w:rsidRPr="00B25EAD" w:rsidRDefault="00B25EAD" w:rsidP="00B25EAD">
      <w:pPr>
        <w:pStyle w:val="BodyText"/>
        <w:numPr>
          <w:ilvl w:val="0"/>
          <w:numId w:val="57"/>
        </w:numPr>
        <w:rPr>
          <w:lang w:val="en-US"/>
        </w:rPr>
      </w:pPr>
      <w:r w:rsidRPr="00B25EAD">
        <w:rPr>
          <w:lang w:val="en-US"/>
        </w:rPr>
        <w:t>Process data locally on edge devices while keeping it hidden from the host. </w:t>
      </w:r>
    </w:p>
    <w:p w14:paraId="2756CB78" w14:textId="77777777" w:rsidR="00B25EAD" w:rsidRPr="00B25EAD" w:rsidRDefault="00B25EAD" w:rsidP="00B25EAD">
      <w:pPr>
        <w:pStyle w:val="BodyText"/>
        <w:numPr>
          <w:ilvl w:val="0"/>
          <w:numId w:val="58"/>
        </w:numPr>
        <w:rPr>
          <w:lang w:val="en-US"/>
        </w:rPr>
      </w:pPr>
      <w:r w:rsidRPr="00B25EAD">
        <w:rPr>
          <w:lang w:val="en-US"/>
        </w:rPr>
        <w:t>Make private, secure decisions (e.g., anomaly detection, control logic) without exposing sensitive logic. </w:t>
      </w:r>
    </w:p>
    <w:p w14:paraId="47C873EA" w14:textId="77777777" w:rsidR="00B25EAD" w:rsidRPr="00B25EAD" w:rsidRDefault="00B25EAD" w:rsidP="00B25EAD">
      <w:pPr>
        <w:pStyle w:val="BodyText"/>
        <w:numPr>
          <w:ilvl w:val="0"/>
          <w:numId w:val="59"/>
        </w:numPr>
        <w:rPr>
          <w:lang w:val="en-US"/>
        </w:rPr>
      </w:pPr>
      <w:r w:rsidRPr="00B25EAD">
        <w:rPr>
          <w:lang w:val="en-US"/>
        </w:rPr>
        <w:t>Send only encrypted or anonymized data to the cloud saving bandwidth and reducing risk. </w:t>
      </w:r>
    </w:p>
    <w:p w14:paraId="7013B01F" w14:textId="3BA63AED" w:rsidR="00B25EAD" w:rsidRPr="00B25EAD" w:rsidRDefault="00DA7295" w:rsidP="00B25EAD">
      <w:pPr>
        <w:pStyle w:val="BodyText"/>
        <w:ind w:firstLine="0pt"/>
        <w:rPr>
          <w:lang w:val="en-US"/>
        </w:rPr>
      </w:pPr>
      <w:r>
        <w:rPr>
          <w:lang w:val="en-US"/>
        </w:rPr>
        <w:tab/>
      </w:r>
      <w:r w:rsidR="00B25EAD" w:rsidRPr="00B25EAD">
        <w:rPr>
          <w:lang w:val="en-US"/>
        </w:rPr>
        <w:t>Relevant applications include smart city tech, autonomous vehicles, industrial systems, and real-time healthcare monitoring where low latency and data confidentiality are equally important. </w:t>
      </w:r>
    </w:p>
    <w:p w14:paraId="29A0472A" w14:textId="32798280" w:rsidR="00B25EAD" w:rsidRDefault="00B25EAD" w:rsidP="00B25EAD">
      <w:pPr>
        <w:pStyle w:val="Heading1"/>
      </w:pPr>
      <w:r w:rsidRPr="00B25EAD">
        <w:rPr>
          <w:lang w:val="en-US"/>
        </w:rPr>
        <w:t>Limitations and Challenges</w:t>
      </w:r>
      <w:r w:rsidRPr="00B25EAD">
        <w:t> </w:t>
      </w:r>
    </w:p>
    <w:p w14:paraId="15C22A96" w14:textId="3BCC6F7E" w:rsidR="00B25EAD" w:rsidRPr="00B25EAD" w:rsidRDefault="00B25EAD" w:rsidP="00B25EAD">
      <w:pPr>
        <w:pStyle w:val="BodyText"/>
        <w:rPr>
          <w:lang w:val="en-IE"/>
        </w:rPr>
      </w:pPr>
      <w:r w:rsidRPr="00B25EAD">
        <w:rPr>
          <w:lang w:val="en-US"/>
        </w:rPr>
        <w:t>Confidential Computing [1] introduces strong protections for data in use, but it also brings several limitations and challenges that affect its performance, usability, and adoption. These challenges are important to understand when evaluating whether and how to integrate Confidential Computing [1] into real-world systems.</w:t>
      </w:r>
      <w:r w:rsidRPr="00B25EAD">
        <w:rPr>
          <w:lang w:val="en-IE"/>
        </w:rPr>
        <w:t> </w:t>
      </w:r>
    </w:p>
    <w:p w14:paraId="54E882B3" w14:textId="72F9A022" w:rsidR="00B25EAD" w:rsidRPr="00B25EAD" w:rsidRDefault="00B25EAD" w:rsidP="00B25EAD">
      <w:pPr>
        <w:pStyle w:val="Heading2"/>
        <w:rPr>
          <w:lang w:val="en-GB"/>
        </w:rPr>
      </w:pPr>
      <w:r w:rsidRPr="00B25EAD">
        <w:rPr>
          <w:lang w:val="en-US"/>
        </w:rPr>
        <w:t>Hardware Limitations</w:t>
      </w:r>
      <w:r w:rsidRPr="00B25EAD">
        <w:rPr>
          <w:lang w:val="en-GB"/>
        </w:rPr>
        <w:t> </w:t>
      </w:r>
    </w:p>
    <w:p w14:paraId="2DC9F743" w14:textId="7C3F5488" w:rsidR="00B25EAD" w:rsidRPr="00B25EAD" w:rsidRDefault="00B25EAD" w:rsidP="00B25EAD">
      <w:pPr>
        <w:pStyle w:val="BodyText"/>
        <w:rPr>
          <w:lang w:val="en-US"/>
        </w:rPr>
      </w:pPr>
      <w:r w:rsidRPr="00B25EAD">
        <w:rPr>
          <w:lang w:val="en-US"/>
        </w:rPr>
        <w:t>One of the main technical hurdles with Trusted Execution Environments (TEEs) [2] is limited memory. For instance, early versions of Intel SGX [3] capped enclave memory at around 128 MB, which made it tough to support large applications without relying on paging, a process that significantly slows performance. Although newer technologies like AMD SEV-SNP and Intel TDX offer better scalability, they still face challenges when running memory-heavy workloads, such as big machine learning models or in-memory databases. </w:t>
      </w:r>
    </w:p>
    <w:p w14:paraId="381F7E36" w14:textId="6D81345B" w:rsidR="00B25EAD" w:rsidRPr="00B25EAD" w:rsidRDefault="00B25EAD" w:rsidP="00B25EAD">
      <w:pPr>
        <w:pStyle w:val="Heading2"/>
        <w:rPr>
          <w:lang w:val="en-GB"/>
        </w:rPr>
      </w:pPr>
      <w:r w:rsidRPr="00B25EAD">
        <w:rPr>
          <w:lang w:val="en-US"/>
        </w:rPr>
        <w:t>Performance Overhead</w:t>
      </w:r>
      <w:r w:rsidRPr="00B25EAD">
        <w:rPr>
          <w:lang w:val="en-GB"/>
        </w:rPr>
        <w:t> </w:t>
      </w:r>
    </w:p>
    <w:p w14:paraId="5F797E19" w14:textId="61F20B40" w:rsidR="00B25EAD" w:rsidRPr="00B25EAD" w:rsidRDefault="00B25EAD" w:rsidP="00B25EAD">
      <w:pPr>
        <w:pStyle w:val="BodyText"/>
        <w:rPr>
          <w:lang w:val="en-GB"/>
        </w:rPr>
      </w:pPr>
      <w:r w:rsidRPr="00B25EAD">
        <w:rPr>
          <w:lang w:val="en-US"/>
        </w:rPr>
        <w:t>Running workloads in secure enclaves introduces performance overhead due to isolated memory access, encryption/decryption operations, and remote attestation procedures. These overheads may result in increased latency or reduced throughput, especially for real-time or high-performance applications. Although more recent TEEs offer better hardware acceleration and optimizations, developers must still consider the trade-off between enhanced security and reduced system performance.</w:t>
      </w:r>
      <w:r w:rsidRPr="00B25EAD">
        <w:rPr>
          <w:lang w:val="en-GB"/>
        </w:rPr>
        <w:t> </w:t>
      </w:r>
    </w:p>
    <w:p w14:paraId="52E76E48" w14:textId="2BB83A0F" w:rsidR="00B25EAD" w:rsidRPr="00B25EAD" w:rsidRDefault="00B25EAD" w:rsidP="00B25EAD">
      <w:pPr>
        <w:pStyle w:val="Heading2"/>
        <w:rPr>
          <w:lang w:val="en-GB"/>
        </w:rPr>
      </w:pPr>
      <w:r w:rsidRPr="00B25EAD">
        <w:rPr>
          <w:lang w:val="en-US"/>
        </w:rPr>
        <w:t>Side-Channel Vulnerabilities</w:t>
      </w:r>
      <w:r w:rsidRPr="00B25EAD">
        <w:rPr>
          <w:lang w:val="en-GB"/>
        </w:rPr>
        <w:t> </w:t>
      </w:r>
    </w:p>
    <w:p w14:paraId="7B091BC1" w14:textId="4494A863" w:rsidR="00B25EAD" w:rsidRPr="00B25EAD" w:rsidRDefault="00B25EAD" w:rsidP="00113527">
      <w:pPr>
        <w:pStyle w:val="BodyText"/>
        <w:rPr>
          <w:lang w:val="en-GB"/>
        </w:rPr>
      </w:pPr>
      <w:r w:rsidRPr="00B25EAD">
        <w:rPr>
          <w:lang w:val="en-US"/>
        </w:rPr>
        <w:t>TEEs are not immune to side-channel attacks, which exploit indirect information such as timing, cache access patterns, or speculative execution behavior. Well-known vulnerabilities like Spectre, Foreshadow, and ZombieLoad have proven that even isolated environments can be compromised through sophisticated techniques. While mitigations exist and vendors continue to enhance protections, these vulnerabilities highlight the need for continuous monitoring, patching, and secure enclave-aware programming practices.</w:t>
      </w:r>
      <w:r w:rsidRPr="00B25EAD">
        <w:rPr>
          <w:lang w:val="en-GB"/>
        </w:rPr>
        <w:t> </w:t>
      </w:r>
    </w:p>
    <w:p w14:paraId="277AAFC7" w14:textId="55981D47" w:rsidR="00B25EAD" w:rsidRPr="00B25EAD" w:rsidRDefault="00B25EAD" w:rsidP="00B25EAD">
      <w:pPr>
        <w:pStyle w:val="Heading2"/>
        <w:rPr>
          <w:lang w:val="en-GB"/>
        </w:rPr>
      </w:pPr>
      <w:r w:rsidRPr="00B25EAD">
        <w:rPr>
          <w:lang w:val="en-US"/>
        </w:rPr>
        <w:t>Development and Debugging Complexity</w:t>
      </w:r>
      <w:r w:rsidRPr="00B25EAD">
        <w:rPr>
          <w:lang w:val="en-GB"/>
        </w:rPr>
        <w:t> </w:t>
      </w:r>
    </w:p>
    <w:p w14:paraId="7192992D" w14:textId="61BD1A1C" w:rsidR="00B25EAD" w:rsidRPr="00B25EAD" w:rsidRDefault="00B25EAD" w:rsidP="00B25EAD">
      <w:pPr>
        <w:pStyle w:val="BodyText"/>
        <w:rPr>
          <w:lang w:val="en-US"/>
        </w:rPr>
      </w:pPr>
      <w:r w:rsidRPr="00B25EAD">
        <w:rPr>
          <w:lang w:val="en-US"/>
        </w:rPr>
        <w:t xml:space="preserve">Writing software for TEEs isn't straightforward. Developers often need to use vendor-specific SDKs, work within tight memory and instruction limits, and refactor </w:t>
      </w:r>
      <w:r w:rsidRPr="00B25EAD">
        <w:rPr>
          <w:lang w:val="en-US"/>
        </w:rPr>
        <w:t xml:space="preserve">applications to meet TEE constraints. On top of that, debugging is difficult because standard monitoring tools can’t access </w:t>
      </w:r>
      <w:r w:rsidRPr="00B25EAD">
        <w:rPr>
          <w:lang w:val="en-US"/>
        </w:rPr>
        <w:t>secure</w:t>
      </w:r>
      <w:r w:rsidRPr="00B25EAD">
        <w:rPr>
          <w:lang w:val="en-US"/>
        </w:rPr>
        <w:t xml:space="preserve"> parts of memory. This makes development slower and increases the learning curve for teams adopting this technology. </w:t>
      </w:r>
    </w:p>
    <w:p w14:paraId="200B56D9" w14:textId="47A7FFBD" w:rsidR="00B25EAD" w:rsidRPr="00B25EAD" w:rsidRDefault="00B25EAD" w:rsidP="00B25EAD">
      <w:pPr>
        <w:pStyle w:val="Heading2"/>
        <w:rPr>
          <w:lang w:val="en-GB"/>
        </w:rPr>
      </w:pPr>
      <w:r w:rsidRPr="00B25EAD">
        <w:rPr>
          <w:lang w:val="en-US"/>
        </w:rPr>
        <w:t>Lack of Standardization</w:t>
      </w:r>
      <w:r w:rsidRPr="00B25EAD">
        <w:rPr>
          <w:lang w:val="en-GB"/>
        </w:rPr>
        <w:t> </w:t>
      </w:r>
    </w:p>
    <w:p w14:paraId="66B852A4" w14:textId="6E092872" w:rsidR="00B25EAD" w:rsidRPr="00B25EAD" w:rsidRDefault="00B25EAD" w:rsidP="00B25EAD">
      <w:pPr>
        <w:pStyle w:val="BodyText"/>
        <w:rPr>
          <w:lang w:val="en-GB"/>
        </w:rPr>
      </w:pPr>
      <w:r w:rsidRPr="00B25EAD">
        <w:rPr>
          <w:lang w:val="en-US"/>
        </w:rPr>
        <w:t>The current Confidential Computing ecosystem is fragmented across vendors and platforms. Each major cloud provider AWS, Azure, Google Cloud [8] uses different hardware backends, APIs, and attestation mechanisms. For example, AWS Nitro Enclaves [5] differ significantly from Azure SGX-based VMs, or Google Cloud [8]’s SEV-based Confidential VMs. This lack of standardization creates challenges in developing portable applications, implementing multi-cloud architectures, and integrating third-party tools. Efforts by organizations such as the Confidential Computing Consortium [1] (CCC) aim to set up common frameworks and interfaces, but full cross-platform interoperability is still a work in progress.</w:t>
      </w:r>
      <w:r w:rsidRPr="00B25EAD">
        <w:rPr>
          <w:lang w:val="en-GB"/>
        </w:rPr>
        <w:t> </w:t>
      </w:r>
    </w:p>
    <w:p w14:paraId="48473851" w14:textId="130AD26D" w:rsidR="00B25EAD" w:rsidRPr="00B25EAD" w:rsidRDefault="00B25EAD" w:rsidP="00B25EAD">
      <w:pPr>
        <w:pStyle w:val="Heading2"/>
        <w:rPr>
          <w:lang w:val="en-GB"/>
        </w:rPr>
      </w:pPr>
      <w:r w:rsidRPr="00B25EAD">
        <w:rPr>
          <w:lang w:val="en-US"/>
        </w:rPr>
        <w:t>Cost Implications</w:t>
      </w:r>
      <w:r w:rsidRPr="00B25EAD">
        <w:rPr>
          <w:lang w:val="en-GB"/>
        </w:rPr>
        <w:t> </w:t>
      </w:r>
    </w:p>
    <w:p w14:paraId="6F4853FD" w14:textId="77777777" w:rsidR="00B25EAD" w:rsidRPr="00B25EAD" w:rsidRDefault="00B25EAD" w:rsidP="00B25EAD">
      <w:pPr>
        <w:pStyle w:val="BodyText"/>
        <w:rPr>
          <w:lang w:val="en-US"/>
        </w:rPr>
      </w:pPr>
      <w:r w:rsidRPr="00B25EAD">
        <w:rPr>
          <w:lang w:val="en-US"/>
        </w:rPr>
        <w:t>TEEs are usually tied to premium cloud instances, which can drive up costs. Additionally, the complexity involved in securely designing, deploying, and maintaining these workloads adds operational overhead. For organizations with tight budgets or limited technical resources, these costs might outweigh the security benefits, especially if alternatives already meet their compliance or privacy needs. </w:t>
      </w:r>
    </w:p>
    <w:p w14:paraId="264DB44E" w14:textId="47ABA64F" w:rsidR="00B25EAD" w:rsidRDefault="00B25EAD" w:rsidP="00B25EAD">
      <w:pPr>
        <w:pStyle w:val="Heading1"/>
      </w:pPr>
      <w:r w:rsidRPr="00B25EAD">
        <w:rPr>
          <w:lang w:val="en-US"/>
        </w:rPr>
        <w:t>Discussion and Future Directions</w:t>
      </w:r>
      <w:r w:rsidRPr="00B25EAD">
        <w:t> </w:t>
      </w:r>
    </w:p>
    <w:p w14:paraId="63C38A96" w14:textId="55B2A0F8" w:rsidR="00B25EAD" w:rsidRDefault="00B25EAD" w:rsidP="00B25EAD">
      <w:pPr>
        <w:pStyle w:val="BodyText"/>
        <w:rPr>
          <w:lang w:val="en-IE"/>
        </w:rPr>
      </w:pPr>
      <w:r w:rsidRPr="00B25EAD">
        <w:rPr>
          <w:lang w:val="en-US"/>
        </w:rPr>
        <w:t>Confidential Computing [1] marks a major step forward in cloud security, filling a long-standing gap by securing data during processing. By isolating workloads inside Trusted Execution Environments (TEEs) [2], organizations can confidently handle sensitive information even in multi-tenant or less trusted cloud settings. As interest in technology grows, several trends are shaping its evolution and broader adoption.</w:t>
      </w:r>
      <w:r w:rsidRPr="00B25EAD">
        <w:rPr>
          <w:lang w:val="en-IE"/>
        </w:rPr>
        <w:t> </w:t>
      </w:r>
    </w:p>
    <w:p w14:paraId="28898173" w14:textId="50EEB72D" w:rsidR="00B25EAD" w:rsidRPr="00B25EAD" w:rsidRDefault="00B25EAD" w:rsidP="00B25EAD">
      <w:pPr>
        <w:pStyle w:val="Heading2"/>
        <w:rPr>
          <w:lang w:val="en-GB"/>
        </w:rPr>
      </w:pPr>
      <w:r w:rsidRPr="00B25EAD">
        <w:rPr>
          <w:lang w:val="en-US"/>
        </w:rPr>
        <w:t>Discussion</w:t>
      </w:r>
      <w:r w:rsidRPr="00B25EAD">
        <w:rPr>
          <w:lang w:val="en-GB"/>
        </w:rPr>
        <w:t> </w:t>
      </w:r>
    </w:p>
    <w:p w14:paraId="3E37D445" w14:textId="0FB8E932" w:rsidR="00B25EAD" w:rsidRPr="00B25EAD" w:rsidRDefault="00B25EAD" w:rsidP="00B25EAD">
      <w:pPr>
        <w:pStyle w:val="BodyText"/>
        <w:rPr>
          <w:lang w:val="en-US"/>
        </w:rPr>
      </w:pPr>
      <w:r w:rsidRPr="00B25EAD">
        <w:rPr>
          <w:lang w:val="en-US"/>
        </w:rPr>
        <w:t xml:space="preserve">One significant development is the expansion of Confidential Computing [1] beyond traditional virtual machines. It's now being extended to containers, </w:t>
      </w:r>
      <w:r w:rsidRPr="00B25EAD">
        <w:rPr>
          <w:lang w:val="en-US"/>
        </w:rPr>
        <w:t>managed by</w:t>
      </w:r>
      <w:r w:rsidRPr="00B25EAD">
        <w:rPr>
          <w:lang w:val="en-US"/>
        </w:rPr>
        <w:t xml:space="preserve"> Kubernetes services, and hardware accelerators. For instance, in January 2025, Google Cloud [8] launched Confidential GKE Nodes [9] on its C3D series using AMD’s 4th Gen EPYC (“Genoa”) chips. These nodes use AMD SEV to encrypt data in use, letting </w:t>
      </w:r>
      <w:proofErr w:type="gramStart"/>
      <w:r w:rsidRPr="00B25EAD">
        <w:rPr>
          <w:lang w:val="en-US"/>
        </w:rPr>
        <w:t>Kubernetes workloads</w:t>
      </w:r>
      <w:proofErr w:type="gramEnd"/>
      <w:r w:rsidRPr="00B25EAD">
        <w:rPr>
          <w:lang w:val="en-US"/>
        </w:rPr>
        <w:t xml:space="preserve"> benefit from strong security without any need for code changes. This shows a clear move toward making Confidential Computing [1] more cloud-native and developer-friendly. </w:t>
      </w:r>
    </w:p>
    <w:p w14:paraId="7ED73D72" w14:textId="732F6D77" w:rsidR="00B25EAD" w:rsidRPr="00B25EAD" w:rsidRDefault="00DA7295" w:rsidP="00B25EAD">
      <w:pPr>
        <w:pStyle w:val="BodyText"/>
        <w:ind w:firstLine="0pt"/>
        <w:rPr>
          <w:lang w:val="en-US"/>
        </w:rPr>
      </w:pPr>
      <w:r>
        <w:rPr>
          <w:lang w:val="en-US"/>
        </w:rPr>
        <w:tab/>
      </w:r>
      <w:r w:rsidR="00B25EAD" w:rsidRPr="00B25EAD">
        <w:rPr>
          <w:lang w:val="en-US"/>
        </w:rPr>
        <w:t>Open-source projects are also helping drive adoption. Tools like Confidential Containers [11] (CoCo), part of the Cloud Native Computing Foundation (CNCF), make it easier to run containerized apps inside secure, TEE-backed virtual machines. By integrating this tech into Kubernetes and CI/CD pipelines, they’re helping developers build secure systems with less friction. </w:t>
      </w:r>
    </w:p>
    <w:p w14:paraId="225D2B36" w14:textId="7D875720" w:rsidR="00B25EAD" w:rsidRPr="00B25EAD" w:rsidRDefault="00DA7295" w:rsidP="00B25EAD">
      <w:pPr>
        <w:pStyle w:val="BodyText"/>
        <w:ind w:firstLine="0pt"/>
        <w:rPr>
          <w:lang w:val="en-US"/>
        </w:rPr>
      </w:pPr>
      <w:r>
        <w:rPr>
          <w:lang w:val="en-US"/>
        </w:rPr>
        <w:tab/>
      </w:r>
      <w:r w:rsidR="00B25EAD" w:rsidRPr="00B25EAD">
        <w:rPr>
          <w:lang w:val="en-US"/>
        </w:rPr>
        <w:t>On the hardware side, newer TEEs like Intel TDX and AMD SEV-SNP are improving scalability, memory capacity, and security compared to older solutions like Intel SGX [3]. These enhancements reduce performance trade-offs and expand the range of applications that can run securely inside enclaves. </w:t>
      </w:r>
    </w:p>
    <w:p w14:paraId="6B4F8690" w14:textId="4C267237" w:rsidR="00B25EAD" w:rsidRPr="00B25EAD" w:rsidRDefault="00DA7295" w:rsidP="00B25EAD">
      <w:pPr>
        <w:pStyle w:val="BodyText"/>
        <w:ind w:firstLine="0pt"/>
        <w:rPr>
          <w:lang w:val="en-US"/>
        </w:rPr>
      </w:pPr>
      <w:r>
        <w:rPr>
          <w:lang w:val="en-US"/>
        </w:rPr>
        <w:lastRenderedPageBreak/>
        <w:tab/>
      </w:r>
      <w:r w:rsidR="00B25EAD" w:rsidRPr="00B25EAD">
        <w:rPr>
          <w:lang w:val="en-US"/>
        </w:rPr>
        <w:t>However, the ecosystem is still fragmented. Each cloud provider has its own approach, with unique APIs, attestation processes, and toolchains. This lack of standardization makes it hard to move applications across platforms or build seamless multi-cloud environments. While the Confidential Computing Consortium [1] is working to unify standards, full interoperability is still a work in progress. </w:t>
      </w:r>
    </w:p>
    <w:p w14:paraId="08EFC053" w14:textId="2ACC178B" w:rsidR="00B25EAD" w:rsidRPr="00B25EAD" w:rsidRDefault="00DA7295" w:rsidP="00FA4863">
      <w:pPr>
        <w:pStyle w:val="BodyText"/>
        <w:ind w:firstLine="0pt"/>
        <w:rPr>
          <w:lang w:val="en-US"/>
        </w:rPr>
      </w:pPr>
      <w:r>
        <w:rPr>
          <w:lang w:val="en-US"/>
        </w:rPr>
        <w:tab/>
      </w:r>
      <w:r w:rsidR="00B25EAD" w:rsidRPr="00B25EAD">
        <w:rPr>
          <w:lang w:val="en-US"/>
        </w:rPr>
        <w:t>Other challenges include limited development tools, debugging constraints, and the need to meet complex compliance requirements. Addressing these issues will be crucial for broader adoption, especially in industries that handle sensitive or regulated data. </w:t>
      </w:r>
    </w:p>
    <w:p w14:paraId="70B1DADC" w14:textId="5CE17913" w:rsidR="00B25EAD" w:rsidRPr="00B25EAD" w:rsidRDefault="00B25EAD" w:rsidP="00B25EAD">
      <w:pPr>
        <w:pStyle w:val="Heading2"/>
        <w:rPr>
          <w:lang w:val="en-GB"/>
        </w:rPr>
      </w:pPr>
      <w:r w:rsidRPr="00B25EAD">
        <w:rPr>
          <w:lang w:val="en-US"/>
        </w:rPr>
        <w:t>Future Directions</w:t>
      </w:r>
      <w:r w:rsidRPr="00B25EAD">
        <w:rPr>
          <w:lang w:val="en-GB"/>
        </w:rPr>
        <w:t> </w:t>
      </w:r>
    </w:p>
    <w:p w14:paraId="7226184A" w14:textId="2C78BC88" w:rsidR="00B25EAD" w:rsidRPr="00B25EAD" w:rsidRDefault="00B25EAD" w:rsidP="00B25EAD">
      <w:pPr>
        <w:pStyle w:val="BodyText"/>
        <w:rPr>
          <w:lang w:val="en-GB"/>
        </w:rPr>
      </w:pPr>
      <w:r w:rsidRPr="00B25EAD">
        <w:rPr>
          <w:lang w:val="en-US"/>
        </w:rPr>
        <w:t xml:space="preserve">Looking ahead, Confidential Computing [1] is poised to become a core part of secure cloud </w:t>
      </w:r>
      <w:r w:rsidRPr="00B25EAD">
        <w:rPr>
          <w:lang w:val="en-US"/>
        </w:rPr>
        <w:t>architecture</w:t>
      </w:r>
      <w:r w:rsidRPr="00B25EAD">
        <w:rPr>
          <w:lang w:val="en-US"/>
        </w:rPr>
        <w:t>. As cloud-native development continues to grow, there is a strong movement toward seamless integration of TEEs into containers, serverless functions, and managed services all without requiring developers to change application code.</w:t>
      </w:r>
      <w:r w:rsidRPr="00B25EAD">
        <w:rPr>
          <w:lang w:val="en-GB"/>
        </w:rPr>
        <w:t> </w:t>
      </w:r>
    </w:p>
    <w:p w14:paraId="3A7EBE27" w14:textId="4FE38C94" w:rsidR="00B25EAD" w:rsidRPr="00B25EAD" w:rsidRDefault="00DA7295" w:rsidP="00B25EAD">
      <w:pPr>
        <w:pStyle w:val="BodyText"/>
        <w:ind w:firstLine="0pt"/>
        <w:rPr>
          <w:lang w:val="en-GB"/>
        </w:rPr>
      </w:pPr>
      <w:r>
        <w:rPr>
          <w:lang w:val="en-US"/>
        </w:rPr>
        <w:tab/>
      </w:r>
      <w:r w:rsidR="00B25EAD" w:rsidRPr="00B25EAD">
        <w:rPr>
          <w:lang w:val="en-US"/>
        </w:rPr>
        <w:t xml:space="preserve">The rise of open-source projects like CoCo is expected to accelerate this shift, enabling enclave-backed containers to be deployed and orchestrated alongside standard workloads. This paves the way for broader adoption in </w:t>
      </w:r>
      <w:proofErr w:type="spellStart"/>
      <w:r w:rsidR="00B25EAD" w:rsidRPr="00B25EAD">
        <w:rPr>
          <w:lang w:val="en-US"/>
        </w:rPr>
        <w:t>DevSecOps</w:t>
      </w:r>
      <w:proofErr w:type="spellEnd"/>
      <w:r w:rsidR="00B25EAD" w:rsidRPr="00B25EAD">
        <w:rPr>
          <w:lang w:val="en-US"/>
        </w:rPr>
        <w:t xml:space="preserve"> pipelines and multi-cloud environments.</w:t>
      </w:r>
      <w:r w:rsidR="00B25EAD" w:rsidRPr="00B25EAD">
        <w:rPr>
          <w:lang w:val="en-GB"/>
        </w:rPr>
        <w:t> </w:t>
      </w:r>
    </w:p>
    <w:p w14:paraId="2B51ADF8" w14:textId="6794E69A" w:rsidR="00B25EAD" w:rsidRPr="00B25EAD" w:rsidRDefault="00DA7295" w:rsidP="00B25EAD">
      <w:pPr>
        <w:pStyle w:val="BodyText"/>
        <w:ind w:firstLine="0pt"/>
        <w:rPr>
          <w:lang w:val="en-GB"/>
        </w:rPr>
      </w:pPr>
      <w:r>
        <w:rPr>
          <w:lang w:val="en-US"/>
        </w:rPr>
        <w:tab/>
      </w:r>
      <w:r w:rsidR="00B25EAD" w:rsidRPr="00B25EAD">
        <w:rPr>
          <w:lang w:val="en-US"/>
        </w:rPr>
        <w:t>At the application level, Confidential Computing [1] is opening the door to novel privacy-preserving workloads, including:</w:t>
      </w:r>
      <w:r w:rsidR="00B25EAD" w:rsidRPr="00B25EAD">
        <w:rPr>
          <w:lang w:val="en-GB"/>
        </w:rPr>
        <w:t> </w:t>
      </w:r>
    </w:p>
    <w:p w14:paraId="778BC7BA" w14:textId="77777777" w:rsidR="00B25EAD" w:rsidRPr="00B25EAD" w:rsidRDefault="00B25EAD" w:rsidP="00B25EAD">
      <w:pPr>
        <w:pStyle w:val="BodyText"/>
        <w:numPr>
          <w:ilvl w:val="0"/>
          <w:numId w:val="60"/>
        </w:numPr>
        <w:rPr>
          <w:lang w:val="en-GB"/>
        </w:rPr>
      </w:pPr>
      <w:r w:rsidRPr="00B25EAD">
        <w:rPr>
          <w:lang w:val="en-US"/>
        </w:rPr>
        <w:t>Federated learning and collaborative AI, where institutions share model insights without exposing raw data.</w:t>
      </w:r>
      <w:r w:rsidRPr="00B25EAD">
        <w:rPr>
          <w:lang w:val="en-GB"/>
        </w:rPr>
        <w:t> </w:t>
      </w:r>
    </w:p>
    <w:p w14:paraId="487A1318" w14:textId="77777777" w:rsidR="00B25EAD" w:rsidRPr="00B25EAD" w:rsidRDefault="00B25EAD" w:rsidP="00B25EAD">
      <w:pPr>
        <w:pStyle w:val="BodyText"/>
        <w:numPr>
          <w:ilvl w:val="0"/>
          <w:numId w:val="61"/>
        </w:numPr>
        <w:rPr>
          <w:lang w:val="en-GB"/>
        </w:rPr>
      </w:pPr>
      <w:r w:rsidRPr="00B25EAD">
        <w:rPr>
          <w:lang w:val="en-US"/>
        </w:rPr>
        <w:t>Confidential blockchain computation, where smart contracts can be executed privately within enclaves.</w:t>
      </w:r>
      <w:r w:rsidRPr="00B25EAD">
        <w:rPr>
          <w:lang w:val="en-GB"/>
        </w:rPr>
        <w:t> </w:t>
      </w:r>
    </w:p>
    <w:p w14:paraId="0E3B688C" w14:textId="77777777" w:rsidR="00B25EAD" w:rsidRPr="00B25EAD" w:rsidRDefault="00B25EAD" w:rsidP="00B25EAD">
      <w:pPr>
        <w:pStyle w:val="BodyText"/>
        <w:numPr>
          <w:ilvl w:val="0"/>
          <w:numId w:val="62"/>
        </w:numPr>
        <w:rPr>
          <w:lang w:val="en-GB"/>
        </w:rPr>
      </w:pPr>
      <w:r w:rsidRPr="00B25EAD">
        <w:rPr>
          <w:lang w:val="en-US"/>
        </w:rPr>
        <w:t>Secure edge computing, where sensitive data is processed locally on IoT or embedded devices using technologies like ARM TrustZone [7].</w:t>
      </w:r>
      <w:r w:rsidRPr="00B25EAD">
        <w:rPr>
          <w:lang w:val="en-GB"/>
        </w:rPr>
        <w:t> </w:t>
      </w:r>
    </w:p>
    <w:p w14:paraId="18267AC2" w14:textId="2493D745" w:rsidR="00B25EAD" w:rsidRPr="00B25EAD" w:rsidRDefault="00DA7295" w:rsidP="00B25EAD">
      <w:pPr>
        <w:pStyle w:val="BodyText"/>
        <w:ind w:firstLine="0pt"/>
        <w:rPr>
          <w:lang w:val="en-GB"/>
        </w:rPr>
      </w:pPr>
      <w:r>
        <w:rPr>
          <w:lang w:val="en-US"/>
        </w:rPr>
        <w:tab/>
      </w:r>
      <w:r w:rsidR="00B25EAD" w:rsidRPr="00B25EAD">
        <w:rPr>
          <w:lang w:val="en-US"/>
        </w:rPr>
        <w:t>The industry is also likely to see progress in cross-cloud attestation, where workloads spanning multiple cloud providers can verify trust relationships and securely exchange data. In parallel, regulatory bodies may begin to formalize standards for enclave certification and auditability, helping organizations meet compliance requirements more easily.</w:t>
      </w:r>
      <w:r w:rsidR="00B25EAD" w:rsidRPr="00B25EAD">
        <w:rPr>
          <w:lang w:val="en-GB"/>
        </w:rPr>
        <w:t> </w:t>
      </w:r>
    </w:p>
    <w:p w14:paraId="17402B49" w14:textId="56B62FBB" w:rsidR="00B25EAD" w:rsidRPr="00B25EAD" w:rsidRDefault="00DA7295" w:rsidP="00B25EAD">
      <w:pPr>
        <w:pStyle w:val="BodyText"/>
        <w:ind w:firstLine="0pt"/>
        <w:rPr>
          <w:lang w:val="en-GB"/>
        </w:rPr>
      </w:pPr>
      <w:r>
        <w:rPr>
          <w:lang w:val="en-US"/>
        </w:rPr>
        <w:tab/>
      </w:r>
      <w:r w:rsidR="00B25EAD" w:rsidRPr="00B25EAD">
        <w:rPr>
          <w:lang w:val="en-US"/>
        </w:rPr>
        <w:t>Ultimately, as hardware becomes more capable, tooling improves, and standards mature, Confidential Computing [1] is expected to become a default option for securing high-value workloads. It has the potential to fundamentally reshape how privacy and trust are enforced in modern cloud infrastructures.</w:t>
      </w:r>
      <w:r w:rsidR="00B25EAD" w:rsidRPr="00B25EAD">
        <w:rPr>
          <w:lang w:val="en-GB"/>
        </w:rPr>
        <w:t> </w:t>
      </w:r>
    </w:p>
    <w:p w14:paraId="73020FEC" w14:textId="0FC715A3" w:rsidR="00B25EAD" w:rsidRDefault="00DA7295" w:rsidP="00DA7295">
      <w:pPr>
        <w:pStyle w:val="Heading1"/>
      </w:pPr>
      <w:r w:rsidRPr="00DA7295">
        <w:rPr>
          <w:lang w:val="en-US"/>
        </w:rPr>
        <w:t>Conclusion</w:t>
      </w:r>
      <w:r w:rsidRPr="00DA7295">
        <w:t> </w:t>
      </w:r>
    </w:p>
    <w:p w14:paraId="6FDC49D8" w14:textId="4251AF29" w:rsidR="00DA7295" w:rsidRPr="00DA7295" w:rsidRDefault="00DA7295" w:rsidP="00DA7295">
      <w:pPr>
        <w:pStyle w:val="BodyText"/>
        <w:rPr>
          <w:lang w:val="en-IE"/>
        </w:rPr>
      </w:pPr>
      <w:r w:rsidRPr="00DA7295">
        <w:rPr>
          <w:lang w:val="en-IE"/>
        </w:rPr>
        <w:t>As more industries move their operations to the cloud, protecting the confidentiality and integrity of sensitive data has never been more critical. Traditional security measures typically focus on keeping data safe when it's stored or being transmitted, but they fall short when it comes to protecting data while it's actively being used. Confidential Computing [1] fills this gap by securing data during processing when it's often most vulnerable. </w:t>
      </w:r>
    </w:p>
    <w:p w14:paraId="7109D0DD" w14:textId="363512A8" w:rsidR="00DA7295" w:rsidRPr="00DA7295" w:rsidRDefault="00DA7295" w:rsidP="00DA7295">
      <w:pPr>
        <w:pStyle w:val="BodyText"/>
        <w:rPr>
          <w:lang w:val="en-US"/>
        </w:rPr>
      </w:pPr>
      <w:r w:rsidRPr="00DA7295">
        <w:rPr>
          <w:lang w:val="en-US"/>
        </w:rPr>
        <w:t xml:space="preserve">By using Trusted Execution Environments (TEEs) [2], Confidential Computing [1] provides secure, hardware-based </w:t>
      </w:r>
      <w:r w:rsidRPr="00DA7295">
        <w:rPr>
          <w:lang w:val="en-US"/>
        </w:rPr>
        <w:t xml:space="preserve">isolation for workloads, even in multi-tenant or untrusted environments. What was once a niche concept </w:t>
      </w:r>
      <w:r w:rsidRPr="00DA7295">
        <w:rPr>
          <w:lang w:val="en-US"/>
        </w:rPr>
        <w:t>was</w:t>
      </w:r>
      <w:r w:rsidRPr="00DA7295">
        <w:rPr>
          <w:lang w:val="en-US"/>
        </w:rPr>
        <w:t xml:space="preserve"> quickly gained traction, evolving into a suite of cloud-native services from major providers like AWS, Microsoft Azure [6], and Google Cloud [8]. These platforms support a wide range of valuable use cases, including secure machine learning, privacy-preserving analytics, collaborative computation, and edge data processing. </w:t>
      </w:r>
    </w:p>
    <w:p w14:paraId="209E8F9F" w14:textId="77777777" w:rsidR="00DA7295" w:rsidRPr="00DA7295" w:rsidRDefault="00DA7295" w:rsidP="00DA7295">
      <w:pPr>
        <w:pStyle w:val="BodyText"/>
        <w:rPr>
          <w:lang w:val="en-US"/>
        </w:rPr>
      </w:pPr>
      <w:r w:rsidRPr="00DA7295">
        <w:rPr>
          <w:lang w:val="en-US"/>
        </w:rPr>
        <w:t>That said, technology isn’t without its hurdles. Current limitations include constrained TEE resources, performance slowdowns, complex development requirements, vulnerability to side-channel attacks, and inconsistent implementations across platforms. However, the landscape is improving thanks to coordinated industry efforts. Organizations such as the Confidential Computing Consortium [1] (CCC), the release of more advanced hardware like Intel TDX and AMD SEV-SNP, and open-source tools like Confidential Containers [11] are helping overcome these challenges. </w:t>
      </w:r>
    </w:p>
    <w:p w14:paraId="7DF87870" w14:textId="77777777" w:rsidR="00DA7295" w:rsidRPr="00DA7295" w:rsidRDefault="00DA7295" w:rsidP="00DA7295">
      <w:pPr>
        <w:pStyle w:val="BodyText"/>
        <w:rPr>
          <w:lang w:val="en-US"/>
        </w:rPr>
      </w:pPr>
      <w:r w:rsidRPr="00DA7295">
        <w:rPr>
          <w:lang w:val="en-US"/>
        </w:rPr>
        <w:t>Looking to the future, Confidential Computing [1] is on track to become a foundational element of secure cloud infrastructures. As it becomes more tightly integrated with containerized workflows, edge environments, and serverless architectures, developers will find it easier to adopt without needing to change existing code. </w:t>
      </w:r>
    </w:p>
    <w:p w14:paraId="40314AF0" w14:textId="77777777" w:rsidR="00DA7295" w:rsidRPr="00DA7295" w:rsidRDefault="00DA7295" w:rsidP="00DA7295">
      <w:pPr>
        <w:pStyle w:val="BodyText"/>
        <w:rPr>
          <w:lang w:val="en-US"/>
        </w:rPr>
      </w:pPr>
      <w:r w:rsidRPr="00DA7295">
        <w:rPr>
          <w:lang w:val="en-US"/>
        </w:rPr>
        <w:t>There are also exciting opportunities for research and innovation, such as enhancing remote attestation protocols, defending against new forms of side-channel attacks, and developing systems that enable secure workload orchestration across multiple cloud platforms. On a practical level, organizations can start exploring this technology by testing secure AI applications, enabling confidential data sharing between institutions, or processing sensitive edge data using enclave-ready devices. </w:t>
      </w:r>
    </w:p>
    <w:p w14:paraId="63CB68E4" w14:textId="7867E715" w:rsidR="00836367" w:rsidRPr="00113527" w:rsidRDefault="00DA7295" w:rsidP="00113527">
      <w:pPr>
        <w:pStyle w:val="BodyText"/>
        <w:rPr>
          <w:lang w:val="en-US"/>
        </w:rPr>
      </w:pPr>
      <w:r w:rsidRPr="00DA7295">
        <w:rPr>
          <w:lang w:val="en-US"/>
        </w:rPr>
        <w:t>Ultimately, Confidential Computing [1] marks a shift toward embedding trust into the very infrastructure of cloud computing. It empowers users to control their data more effectively, supports compliance with strict regulations, and opens the door to entirely new types of applications focused on privacy and security. </w:t>
      </w:r>
    </w:p>
    <w:p w14:paraId="39B44286" w14:textId="209D0F1B" w:rsidR="00113527" w:rsidRDefault="00113527" w:rsidP="00113527">
      <w:pPr>
        <w:pStyle w:val="Heading5"/>
      </w:pPr>
      <w:r w:rsidRPr="005B520E">
        <w:t>References</w:t>
      </w:r>
    </w:p>
    <w:p w14:paraId="63BB506C" w14:textId="14A2C8C6" w:rsidR="00FA4863" w:rsidRPr="00FA4863" w:rsidRDefault="00FA4863" w:rsidP="00FA4863">
      <w:pPr>
        <w:pStyle w:val="references"/>
        <w:ind w:start="17.70pt" w:hanging="17.70pt"/>
      </w:pPr>
      <w:r w:rsidRPr="00FA4863">
        <w:rPr>
          <w:lang w:val="en-IE"/>
        </w:rPr>
        <w:t xml:space="preserve">Confidential Computing Consortium, “About Confidential Computing,” </w:t>
      </w:r>
      <w:r w:rsidRPr="00FA4863">
        <w:rPr>
          <w:i/>
          <w:iCs/>
          <w:lang w:val="en-IE"/>
        </w:rPr>
        <w:t>confidentialcomputing.io</w:t>
      </w:r>
      <w:r w:rsidRPr="00FA4863">
        <w:rPr>
          <w:lang w:val="en-IE"/>
        </w:rPr>
        <w:t xml:space="preserve">, 2024. [Online]. Available: </w:t>
      </w:r>
      <w:hyperlink r:id="rId9" w:tgtFrame="_blank" w:history="1">
        <w:r w:rsidRPr="00FA4863">
          <w:rPr>
            <w:rStyle w:val="Hyperlink"/>
            <w:lang w:val="en-IE"/>
          </w:rPr>
          <w:t>https://confidentialcomputing.io/</w:t>
        </w:r>
      </w:hyperlink>
    </w:p>
    <w:p w14:paraId="2320404F" w14:textId="094D05D6" w:rsidR="00113527" w:rsidRDefault="00113527" w:rsidP="00113527">
      <w:pPr>
        <w:pStyle w:val="references"/>
        <w:ind w:start="17.70pt" w:hanging="17.70pt"/>
      </w:pPr>
      <w:r w:rsidRPr="00113527">
        <w:rPr>
          <w:lang w:val="en-IE"/>
        </w:rPr>
        <w:t xml:space="preserve">Confidential Computing Consortium, “Basics of Trusted Execution Environments (TEEs): The Heart of Confidential Computing,” </w:t>
      </w:r>
      <w:r w:rsidRPr="00113527">
        <w:rPr>
          <w:i/>
          <w:iCs/>
          <w:lang w:val="en-IE"/>
        </w:rPr>
        <w:t>confidentialcomputing.io</w:t>
      </w:r>
      <w:r w:rsidRPr="00113527">
        <w:rPr>
          <w:lang w:val="en-IE"/>
        </w:rPr>
        <w:t xml:space="preserve">, Mar. 2024. [Online]. Available: </w:t>
      </w:r>
      <w:hyperlink r:id="rId10" w:tgtFrame="_blank" w:history="1">
        <w:r w:rsidRPr="00113527">
          <w:rPr>
            <w:rStyle w:val="Hyperlink"/>
            <w:lang w:val="en-IE"/>
          </w:rPr>
          <w:t>https://confidentialcomputing.io/2024/03/13/basics-of-trusted-execution-environments-tees-the-heart-of-confidential-computing/</w:t>
        </w:r>
      </w:hyperlink>
    </w:p>
    <w:p w14:paraId="274FD45E" w14:textId="61FE6BBA" w:rsidR="00113527" w:rsidRDefault="00113527" w:rsidP="00113527">
      <w:pPr>
        <w:pStyle w:val="references"/>
        <w:ind w:start="17.70pt" w:hanging="17.70pt"/>
      </w:pPr>
      <w:r>
        <w:t xml:space="preserve">J. </w:t>
      </w:r>
      <w:r w:rsidRPr="00113527">
        <w:rPr>
          <w:lang w:val="en-IE"/>
        </w:rPr>
        <w:t xml:space="preserve">Intel Corporation, “Intel® Software Guard Extensions (Intel® SGX),”[Online].Available: </w:t>
      </w:r>
      <w:hyperlink r:id="rId11" w:tgtFrame="_blank" w:history="1">
        <w:r w:rsidRPr="00113527">
          <w:rPr>
            <w:rStyle w:val="Hyperlink"/>
            <w:lang w:val="en-IE"/>
          </w:rPr>
          <w:t>https://www.intel.com/content/www/us/en/architecture-and-technology/software-g</w:t>
        </w:r>
        <w:r w:rsidRPr="00113527">
          <w:rPr>
            <w:rStyle w:val="Hyperlink"/>
            <w:lang w:val="en-IE"/>
          </w:rPr>
          <w:t>u</w:t>
        </w:r>
        <w:r w:rsidRPr="00113527">
          <w:rPr>
            <w:rStyle w:val="Hyperlink"/>
            <w:lang w:val="en-IE"/>
          </w:rPr>
          <w:t>ard-extensions.html</w:t>
        </w:r>
      </w:hyperlink>
    </w:p>
    <w:p w14:paraId="3C92E06F" w14:textId="0210B52E" w:rsidR="00113527" w:rsidRDefault="00113527" w:rsidP="00113527">
      <w:pPr>
        <w:pStyle w:val="references"/>
        <w:ind w:start="17.70pt" w:hanging="17.70pt"/>
      </w:pPr>
      <w:r w:rsidRPr="00113527">
        <w:rPr>
          <w:lang w:val="en-IE"/>
        </w:rPr>
        <w:t xml:space="preserve">Amazon Web Services (AWS), “AWS Nitro Enclaves,” </w:t>
      </w:r>
      <w:r w:rsidRPr="00113527">
        <w:rPr>
          <w:i/>
          <w:iCs/>
          <w:lang w:val="en-IE"/>
        </w:rPr>
        <w:t>AWS Documentation</w:t>
      </w:r>
      <w:r w:rsidRPr="00113527">
        <w:rPr>
          <w:lang w:val="en-IE"/>
        </w:rPr>
        <w:t xml:space="preserve">,2024.[Online].Available: </w:t>
      </w:r>
      <w:hyperlink r:id="rId12" w:tgtFrame="_blank" w:history="1">
        <w:r w:rsidRPr="00113527">
          <w:rPr>
            <w:rStyle w:val="Hyperlink"/>
            <w:lang w:val="en-IE"/>
          </w:rPr>
          <w:t>https://docs.aws.amazon.com/enclaves/latest/user/nitro-enclave.html</w:t>
        </w:r>
      </w:hyperlink>
    </w:p>
    <w:p w14:paraId="7050F20D" w14:textId="7870CDDE" w:rsidR="00113527" w:rsidRDefault="00113527" w:rsidP="00113527">
      <w:pPr>
        <w:pStyle w:val="references"/>
        <w:ind w:start="17.70pt" w:hanging="17.70pt"/>
      </w:pPr>
      <w:r w:rsidRPr="00113527">
        <w:rPr>
          <w:lang w:val="en-IE"/>
        </w:rPr>
        <w:t xml:space="preserve">Amazon Web Services, “AWS Nitro Enclaves,” [Online]. Available: </w:t>
      </w:r>
      <w:hyperlink r:id="rId13" w:tgtFrame="_blank" w:history="1">
        <w:r w:rsidRPr="00113527">
          <w:rPr>
            <w:rStyle w:val="Hyperlink"/>
            <w:lang w:val="en-IE"/>
          </w:rPr>
          <w:t>https://aws.amazon.com/ec2/nitro/nitro-enclaves/</w:t>
        </w:r>
      </w:hyperlink>
      <w:r w:rsidRPr="00113527">
        <w:rPr>
          <w:lang w:val="en-IE"/>
        </w:rPr>
        <w:t> </w:t>
      </w:r>
    </w:p>
    <w:p w14:paraId="6C62E29E" w14:textId="2A72964D" w:rsidR="00113527" w:rsidRDefault="00FA4863" w:rsidP="00113527">
      <w:pPr>
        <w:pStyle w:val="references"/>
        <w:ind w:start="17.70pt" w:hanging="17.70pt"/>
      </w:pPr>
      <w:r w:rsidRPr="00FA4863">
        <w:rPr>
          <w:lang w:val="en-IE"/>
        </w:rPr>
        <w:t xml:space="preserve">Microsoft Azure, “Azure Confidential Computing,” </w:t>
      </w:r>
      <w:r w:rsidRPr="00FA4863">
        <w:rPr>
          <w:i/>
          <w:iCs/>
          <w:lang w:val="en-IE"/>
        </w:rPr>
        <w:t>Microsoft Learn</w:t>
      </w:r>
      <w:r w:rsidRPr="00FA4863">
        <w:rPr>
          <w:lang w:val="en-IE"/>
        </w:rPr>
        <w:t xml:space="preserve">, 2024. [Online]. Available: </w:t>
      </w:r>
      <w:hyperlink r:id="rId14" w:tgtFrame="_blank" w:history="1">
        <w:r w:rsidRPr="00FA4863">
          <w:rPr>
            <w:rStyle w:val="Hyperlink"/>
            <w:lang w:val="en-IE"/>
          </w:rPr>
          <w:t>https://learn.microsoft.com/en-us/azure/confidential-computing/</w:t>
        </w:r>
      </w:hyperlink>
      <w:r w:rsidRPr="00FA4863">
        <w:rPr>
          <w:lang w:val="en-IE"/>
        </w:rPr>
        <w:t> </w:t>
      </w:r>
    </w:p>
    <w:p w14:paraId="65E1FE3D" w14:textId="19FCE08F" w:rsidR="00113527" w:rsidRDefault="00FA4863" w:rsidP="00113527">
      <w:pPr>
        <w:pStyle w:val="references"/>
        <w:ind w:start="17.70pt" w:hanging="17.70pt"/>
      </w:pPr>
      <w:r w:rsidRPr="00FA4863">
        <w:rPr>
          <w:lang w:val="en-IE"/>
        </w:rPr>
        <w:t xml:space="preserve">ARM Ltd., “ARM TrustZone technology for the ARMv8-M architecture Version 2.0,” </w:t>
      </w:r>
      <w:r w:rsidRPr="00FA4863">
        <w:rPr>
          <w:i/>
          <w:iCs/>
          <w:lang w:val="en-IE"/>
        </w:rPr>
        <w:t>ARM Developer Documentation</w:t>
      </w:r>
      <w:r w:rsidRPr="00FA4863">
        <w:rPr>
          <w:lang w:val="en-IE"/>
        </w:rPr>
        <w:t xml:space="preserve">, 2023. [Online].Available: </w:t>
      </w:r>
      <w:hyperlink r:id="rId15" w:tgtFrame="_blank" w:history="1">
        <w:r w:rsidRPr="00FA4863">
          <w:rPr>
            <w:rStyle w:val="Hyperlink"/>
            <w:lang w:val="en-IE"/>
          </w:rPr>
          <w:t>https://developer.arm.com/documentation/100690/0200/ARM-TrustZone-technology</w:t>
        </w:r>
      </w:hyperlink>
      <w:r w:rsidRPr="00FA4863">
        <w:rPr>
          <w:lang w:val="en-IE"/>
        </w:rPr>
        <w:t> </w:t>
      </w:r>
    </w:p>
    <w:p w14:paraId="29E34679" w14:textId="693F943D" w:rsidR="00113527" w:rsidRDefault="00FA4863" w:rsidP="00113527">
      <w:pPr>
        <w:pStyle w:val="references"/>
        <w:ind w:start="17.70pt" w:hanging="17.70pt"/>
      </w:pPr>
      <w:r w:rsidRPr="00FA4863">
        <w:rPr>
          <w:lang w:val="en-IE"/>
        </w:rPr>
        <w:t xml:space="preserve">Google Cloud, “Confidential Computing,” </w:t>
      </w:r>
      <w:r w:rsidRPr="00FA4863">
        <w:rPr>
          <w:i/>
          <w:iCs/>
          <w:lang w:val="en-IE"/>
        </w:rPr>
        <w:t>Google Cloud Documentation</w:t>
      </w:r>
      <w:r w:rsidRPr="00FA4863">
        <w:rPr>
          <w:lang w:val="en-IE"/>
        </w:rPr>
        <w:t xml:space="preserve">,2024.[Online].Available: </w:t>
      </w:r>
      <w:hyperlink r:id="rId16" w:tgtFrame="_blank" w:history="1">
        <w:r w:rsidRPr="00FA4863">
          <w:rPr>
            <w:rStyle w:val="Hyperlink"/>
            <w:lang w:val="en-IE"/>
          </w:rPr>
          <w:t>https://cloud.google.com/confidential-computing</w:t>
        </w:r>
      </w:hyperlink>
      <w:r w:rsidRPr="00FA4863">
        <w:rPr>
          <w:lang w:val="en-IE"/>
        </w:rPr>
        <w:t> </w:t>
      </w:r>
    </w:p>
    <w:p w14:paraId="2D93E64B" w14:textId="7063F55F" w:rsidR="00113527" w:rsidRDefault="00FA4863" w:rsidP="00113527">
      <w:pPr>
        <w:pStyle w:val="references"/>
        <w:ind w:start="17.70pt" w:hanging="17.70pt"/>
      </w:pPr>
      <w:r w:rsidRPr="00FA4863">
        <w:rPr>
          <w:lang w:val="en-IE"/>
        </w:rPr>
        <w:t xml:space="preserve">J. Young and R. Kolga, “Privacy-preserving Confidential Computing now on even more machines and services,” </w:t>
      </w:r>
      <w:r w:rsidRPr="00FA4863">
        <w:rPr>
          <w:i/>
          <w:iCs/>
          <w:lang w:val="en-IE"/>
        </w:rPr>
        <w:t>Google Cloud Blog</w:t>
      </w:r>
      <w:r w:rsidRPr="00FA4863">
        <w:rPr>
          <w:lang w:val="en-IE"/>
        </w:rPr>
        <w:t xml:space="preserve">, Jan. 28,2025.[Online].Available: </w:t>
      </w:r>
      <w:hyperlink r:id="rId17" w:tgtFrame="_blank" w:history="1">
        <w:r w:rsidRPr="00FA4863">
          <w:rPr>
            <w:rStyle w:val="Hyperlink"/>
            <w:lang w:val="en-IE"/>
          </w:rPr>
          <w:t>https://cloud.google.com/blog/products/identity-security/privacy-preserving-confidential-computing-now-on-even-more-machines</w:t>
        </w:r>
      </w:hyperlink>
      <w:r w:rsidR="00113527">
        <w:t>.</w:t>
      </w:r>
    </w:p>
    <w:p w14:paraId="289CB804" w14:textId="57D0C256" w:rsidR="00113527" w:rsidRDefault="00FA4863" w:rsidP="00113527">
      <w:pPr>
        <w:pStyle w:val="references"/>
        <w:ind w:start="17.70pt" w:hanging="17.70pt"/>
      </w:pPr>
      <w:r w:rsidRPr="00FA4863">
        <w:rPr>
          <w:lang w:val="en-IE"/>
        </w:rPr>
        <w:t xml:space="preserve">NVIDIA, “Confidential Computing Solutions,” </w:t>
      </w:r>
      <w:r w:rsidRPr="00FA4863">
        <w:rPr>
          <w:i/>
          <w:iCs/>
          <w:lang w:val="en-IE"/>
        </w:rPr>
        <w:t>NVIDIA Data Center Solutions</w:t>
      </w:r>
      <w:r w:rsidRPr="00FA4863">
        <w:rPr>
          <w:lang w:val="en-IE"/>
        </w:rPr>
        <w:t xml:space="preserve">, 2024. [Online]. Available: </w:t>
      </w:r>
      <w:hyperlink r:id="rId18" w:tgtFrame="_blank" w:history="1">
        <w:r w:rsidRPr="00FA4863">
          <w:rPr>
            <w:rStyle w:val="Hyperlink"/>
            <w:lang w:val="en-IE"/>
          </w:rPr>
          <w:t>https://www.nvidia.com/en-us/data-center/solutions/confidential-computing/</w:t>
        </w:r>
      </w:hyperlink>
    </w:p>
    <w:p w14:paraId="1691272E" w14:textId="3E58FA15" w:rsidR="00FA4863" w:rsidRDefault="00FA4863" w:rsidP="00113527">
      <w:pPr>
        <w:pStyle w:val="references"/>
        <w:ind w:start="17.70pt" w:hanging="17.70pt"/>
      </w:pPr>
      <w:r w:rsidRPr="00FA4863">
        <w:rPr>
          <w:lang w:val="en-IE"/>
        </w:rPr>
        <w:t xml:space="preserve">Kubernetes Blog, “Confidential Kubernetes: A Secure Approach for Sensitive Workloads,” </w:t>
      </w:r>
      <w:r w:rsidRPr="00FA4863">
        <w:rPr>
          <w:i/>
          <w:iCs/>
          <w:lang w:val="en-IE"/>
        </w:rPr>
        <w:t>Kubernetes.io</w:t>
      </w:r>
      <w:r w:rsidRPr="00FA4863">
        <w:rPr>
          <w:lang w:val="en-IE"/>
        </w:rPr>
        <w:t xml:space="preserve">, Jul. 6, 2023. [Online]. Available: </w:t>
      </w:r>
      <w:hyperlink r:id="rId19" w:tgtFrame="_blank" w:history="1">
        <w:r w:rsidRPr="00FA4863">
          <w:rPr>
            <w:rStyle w:val="Hyperlink"/>
            <w:lang w:val="en-IE"/>
          </w:rPr>
          <w:t>https://kubernetes.io/blog/2023/07/06/confidential-kubernetes/</w:t>
        </w:r>
      </w:hyperlink>
      <w:r w:rsidRPr="00FA4863">
        <w:rPr>
          <w:lang w:val="en-IE"/>
        </w:rPr>
        <w:t> </w:t>
      </w:r>
    </w:p>
    <w:p w14:paraId="2CBC4D6A" w14:textId="2EBA0BFA" w:rsidR="00113527" w:rsidRPr="00113527" w:rsidRDefault="00113527" w:rsidP="00113527">
      <w:pPr>
        <w:jc w:val="both"/>
        <w:sectPr w:rsidR="00113527" w:rsidRPr="00113527" w:rsidSect="003B4E04">
          <w:type w:val="continuous"/>
          <w:pgSz w:w="595.30pt" w:h="841.90pt" w:code="9"/>
          <w:pgMar w:top="54pt" w:right="45.35pt" w:bottom="72pt" w:left="45.35pt" w:header="36pt" w:footer="36pt" w:gutter="0pt"/>
          <w:cols w:num="2" w:space="18pt"/>
          <w:docGrid w:linePitch="360"/>
        </w:sectPr>
      </w:pPr>
    </w:p>
    <w:bookmarkEnd w:id="0"/>
    <w:p w14:paraId="4EF2B8B8" w14:textId="69A1C26F" w:rsidR="009303D9" w:rsidRDefault="009303D9" w:rsidP="00FA4863">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15147BB" w14:textId="77777777" w:rsidR="00B734D5" w:rsidRPr="003864DF" w:rsidRDefault="00B734D5" w:rsidP="001A3B3D">
      <w:r w:rsidRPr="003864DF">
        <w:separator/>
      </w:r>
    </w:p>
  </w:endnote>
  <w:endnote w:type="continuationSeparator" w:id="0">
    <w:p w14:paraId="2C7629D2" w14:textId="77777777" w:rsidR="00B734D5" w:rsidRPr="003864DF" w:rsidRDefault="00B734D5" w:rsidP="001A3B3D">
      <w:r w:rsidRPr="003864DF">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ptos">
    <w:charset w:characterSet="iso-8859-1"/>
    <w:family w:val="swiss"/>
    <w:pitch w:val="variable"/>
    <w:sig w:usb0="20000287" w:usb1="00000003" w:usb2="00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134C24CC" w:rsidR="001A3B3D" w:rsidRPr="003864DF"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1B84E258" w14:textId="77777777" w:rsidR="00B734D5" w:rsidRPr="003864DF" w:rsidRDefault="00B734D5" w:rsidP="001A3B3D">
      <w:r w:rsidRPr="003864DF">
        <w:separator/>
      </w:r>
    </w:p>
  </w:footnote>
  <w:footnote w:type="continuationSeparator" w:id="0">
    <w:p w14:paraId="1F02349D" w14:textId="77777777" w:rsidR="00B734D5" w:rsidRPr="003864DF" w:rsidRDefault="00B734D5" w:rsidP="001A3B3D">
      <w:r w:rsidRPr="003864DF">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5E7B59"/>
    <w:multiLevelType w:val="multilevel"/>
    <w:tmpl w:val="B93CC03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02E5375F"/>
    <w:multiLevelType w:val="multilevel"/>
    <w:tmpl w:val="01046A6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3" w15:restartNumberingAfterBreak="0">
    <w:nsid w:val="0DDA05F2"/>
    <w:multiLevelType w:val="multilevel"/>
    <w:tmpl w:val="733C58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4" w15:restartNumberingAfterBreak="0">
    <w:nsid w:val="13E97E04"/>
    <w:multiLevelType w:val="multilevel"/>
    <w:tmpl w:val="7E7A844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5" w15:restartNumberingAfterBreak="0">
    <w:nsid w:val="15AD3A7E"/>
    <w:multiLevelType w:val="multilevel"/>
    <w:tmpl w:val="6BE6C3D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6" w15:restartNumberingAfterBreak="0">
    <w:nsid w:val="16EB5C9F"/>
    <w:multiLevelType w:val="multilevel"/>
    <w:tmpl w:val="EEC251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18873671"/>
    <w:multiLevelType w:val="multilevel"/>
    <w:tmpl w:val="7F764AA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1B7057D3"/>
    <w:multiLevelType w:val="multilevel"/>
    <w:tmpl w:val="EC3430E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9" w15:restartNumberingAfterBreak="0">
    <w:nsid w:val="1C010404"/>
    <w:multiLevelType w:val="multilevel"/>
    <w:tmpl w:val="755CC85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0"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1" w15:restartNumberingAfterBreak="0">
    <w:nsid w:val="1E721FC2"/>
    <w:multiLevelType w:val="multilevel"/>
    <w:tmpl w:val="07F492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11E39EA"/>
    <w:multiLevelType w:val="multilevel"/>
    <w:tmpl w:val="F496D86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4" w15:restartNumberingAfterBreak="0">
    <w:nsid w:val="212C5768"/>
    <w:multiLevelType w:val="multilevel"/>
    <w:tmpl w:val="FF0ACA5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5" w15:restartNumberingAfterBreak="0">
    <w:nsid w:val="22E14713"/>
    <w:multiLevelType w:val="multilevel"/>
    <w:tmpl w:val="CA9C48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285571C4"/>
    <w:multiLevelType w:val="multilevel"/>
    <w:tmpl w:val="940ACD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8" w15:restartNumberingAfterBreak="0">
    <w:nsid w:val="28BD0366"/>
    <w:multiLevelType w:val="multilevel"/>
    <w:tmpl w:val="426CB67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9" w15:restartNumberingAfterBreak="0">
    <w:nsid w:val="2B981FA1"/>
    <w:multiLevelType w:val="multilevel"/>
    <w:tmpl w:val="43F6BD8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0" w15:restartNumberingAfterBreak="0">
    <w:nsid w:val="2D710CF6"/>
    <w:multiLevelType w:val="multilevel"/>
    <w:tmpl w:val="B75825C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1" w15:restartNumberingAfterBreak="0">
    <w:nsid w:val="2FBE48D1"/>
    <w:multiLevelType w:val="multilevel"/>
    <w:tmpl w:val="950A27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2" w15:restartNumberingAfterBreak="0">
    <w:nsid w:val="30E9250C"/>
    <w:multiLevelType w:val="multilevel"/>
    <w:tmpl w:val="095ED2E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3" w15:restartNumberingAfterBreak="0">
    <w:nsid w:val="32510D4D"/>
    <w:multiLevelType w:val="multilevel"/>
    <w:tmpl w:val="F67A267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4" w15:restartNumberingAfterBreak="0">
    <w:nsid w:val="32AA621E"/>
    <w:multiLevelType w:val="multilevel"/>
    <w:tmpl w:val="B7A854C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5" w15:restartNumberingAfterBreak="0">
    <w:nsid w:val="333B2B5D"/>
    <w:multiLevelType w:val="multilevel"/>
    <w:tmpl w:val="8A30C52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6" w15:restartNumberingAfterBreak="0">
    <w:nsid w:val="336318D6"/>
    <w:multiLevelType w:val="multilevel"/>
    <w:tmpl w:val="E99CB4F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7" w15:restartNumberingAfterBreak="0">
    <w:nsid w:val="33D82A18"/>
    <w:multiLevelType w:val="multilevel"/>
    <w:tmpl w:val="4E8CDCA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8" w15:restartNumberingAfterBreak="0">
    <w:nsid w:val="3501156A"/>
    <w:multiLevelType w:val="multilevel"/>
    <w:tmpl w:val="875E8D0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9" w15:restartNumberingAfterBreak="0">
    <w:nsid w:val="352D2B38"/>
    <w:multiLevelType w:val="multilevel"/>
    <w:tmpl w:val="5D060BC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4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42" w15:restartNumberingAfterBreak="0">
    <w:nsid w:val="39EF41A6"/>
    <w:multiLevelType w:val="multilevel"/>
    <w:tmpl w:val="9348CA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3" w15:restartNumberingAfterBreak="0">
    <w:nsid w:val="3C02508C"/>
    <w:multiLevelType w:val="multilevel"/>
    <w:tmpl w:val="86E6AE6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4"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45" w15:restartNumberingAfterBreak="0">
    <w:nsid w:val="453A7FDC"/>
    <w:multiLevelType w:val="multilevel"/>
    <w:tmpl w:val="CC74FA7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6" w15:restartNumberingAfterBreak="0">
    <w:nsid w:val="453D69E7"/>
    <w:multiLevelType w:val="multilevel"/>
    <w:tmpl w:val="26D41C8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7" w15:restartNumberingAfterBreak="0">
    <w:nsid w:val="476C4A67"/>
    <w:multiLevelType w:val="multilevel"/>
    <w:tmpl w:val="2AD6BE7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8" w15:restartNumberingAfterBreak="0">
    <w:nsid w:val="48C6146C"/>
    <w:multiLevelType w:val="multilevel"/>
    <w:tmpl w:val="3610603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51" w15:restartNumberingAfterBreak="0">
    <w:nsid w:val="53DB3EC0"/>
    <w:multiLevelType w:val="multilevel"/>
    <w:tmpl w:val="0478D49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2" w15:restartNumberingAfterBreak="0">
    <w:nsid w:val="569E3A58"/>
    <w:multiLevelType w:val="multilevel"/>
    <w:tmpl w:val="F962AE5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5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55" w15:restartNumberingAfterBreak="0">
    <w:nsid w:val="6ECE229F"/>
    <w:multiLevelType w:val="multilevel"/>
    <w:tmpl w:val="D43A726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6" w15:restartNumberingAfterBreak="0">
    <w:nsid w:val="70B515D1"/>
    <w:multiLevelType w:val="multilevel"/>
    <w:tmpl w:val="500E86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7" w15:restartNumberingAfterBreak="0">
    <w:nsid w:val="72156903"/>
    <w:multiLevelType w:val="multilevel"/>
    <w:tmpl w:val="AE6C10F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8" w15:restartNumberingAfterBreak="0">
    <w:nsid w:val="75842877"/>
    <w:multiLevelType w:val="multilevel"/>
    <w:tmpl w:val="51A830D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9" w15:restartNumberingAfterBreak="0">
    <w:nsid w:val="772775CE"/>
    <w:multiLevelType w:val="multilevel"/>
    <w:tmpl w:val="8030108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0" w15:restartNumberingAfterBreak="0">
    <w:nsid w:val="78244F69"/>
    <w:multiLevelType w:val="multilevel"/>
    <w:tmpl w:val="84EE080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1" w15:restartNumberingAfterBreak="0">
    <w:nsid w:val="7D237B88"/>
    <w:multiLevelType w:val="multilevel"/>
    <w:tmpl w:val="EAEE2ED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62" w15:restartNumberingAfterBreak="0">
    <w:nsid w:val="7DB90555"/>
    <w:multiLevelType w:val="multilevel"/>
    <w:tmpl w:val="73F01B2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16cid:durableId="1369909383">
    <w:abstractNumId w:val="40"/>
  </w:num>
  <w:num w:numId="2" w16cid:durableId="568543031">
    <w:abstractNumId w:val="53"/>
  </w:num>
  <w:num w:numId="3" w16cid:durableId="1207790780">
    <w:abstractNumId w:val="26"/>
  </w:num>
  <w:num w:numId="4" w16cid:durableId="629168631">
    <w:abstractNumId w:val="44"/>
  </w:num>
  <w:num w:numId="5" w16cid:durableId="1032806882">
    <w:abstractNumId w:val="44"/>
  </w:num>
  <w:num w:numId="6" w16cid:durableId="1614826021">
    <w:abstractNumId w:val="44"/>
  </w:num>
  <w:num w:numId="7" w16cid:durableId="1871990542">
    <w:abstractNumId w:val="44"/>
  </w:num>
  <w:num w:numId="8" w16cid:durableId="2088458160">
    <w:abstractNumId w:val="50"/>
  </w:num>
  <w:num w:numId="9" w16cid:durableId="231694775">
    <w:abstractNumId w:val="54"/>
  </w:num>
  <w:num w:numId="10" w16cid:durableId="2126189682">
    <w:abstractNumId w:val="41"/>
  </w:num>
  <w:num w:numId="11" w16cid:durableId="771515552">
    <w:abstractNumId w:val="22"/>
  </w:num>
  <w:num w:numId="12" w16cid:durableId="1603688421">
    <w:abstractNumId w:val="20"/>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49"/>
  </w:num>
  <w:num w:numId="25" w16cid:durableId="569922245">
    <w:abstractNumId w:val="60"/>
  </w:num>
  <w:num w:numId="26" w16cid:durableId="1195192954">
    <w:abstractNumId w:val="28"/>
  </w:num>
  <w:num w:numId="27" w16cid:durableId="1136022683">
    <w:abstractNumId w:val="27"/>
  </w:num>
  <w:num w:numId="28" w16cid:durableId="1250504876">
    <w:abstractNumId w:val="38"/>
  </w:num>
  <w:num w:numId="29" w16cid:durableId="541332661">
    <w:abstractNumId w:val="57"/>
  </w:num>
  <w:num w:numId="30" w16cid:durableId="1796018618">
    <w:abstractNumId w:val="16"/>
  </w:num>
  <w:num w:numId="31" w16cid:durableId="814444461">
    <w:abstractNumId w:val="35"/>
  </w:num>
  <w:num w:numId="32" w16cid:durableId="799498933">
    <w:abstractNumId w:val="15"/>
  </w:num>
  <w:num w:numId="33" w16cid:durableId="101153414">
    <w:abstractNumId w:val="62"/>
  </w:num>
  <w:num w:numId="34" w16cid:durableId="478884504">
    <w:abstractNumId w:val="59"/>
  </w:num>
  <w:num w:numId="35" w16cid:durableId="236131440">
    <w:abstractNumId w:val="31"/>
  </w:num>
  <w:num w:numId="36" w16cid:durableId="768934248">
    <w:abstractNumId w:val="11"/>
  </w:num>
  <w:num w:numId="37" w16cid:durableId="2040624916">
    <w:abstractNumId w:val="47"/>
  </w:num>
  <w:num w:numId="38" w16cid:durableId="1347636582">
    <w:abstractNumId w:val="18"/>
  </w:num>
  <w:num w:numId="39" w16cid:durableId="1966081144">
    <w:abstractNumId w:val="17"/>
  </w:num>
  <w:num w:numId="40" w16cid:durableId="233516043">
    <w:abstractNumId w:val="42"/>
  </w:num>
  <w:num w:numId="41" w16cid:durableId="811798875">
    <w:abstractNumId w:val="39"/>
  </w:num>
  <w:num w:numId="42" w16cid:durableId="1265070517">
    <w:abstractNumId w:val="37"/>
  </w:num>
  <w:num w:numId="43" w16cid:durableId="802501407">
    <w:abstractNumId w:val="14"/>
  </w:num>
  <w:num w:numId="44" w16cid:durableId="346910488">
    <w:abstractNumId w:val="56"/>
  </w:num>
  <w:num w:numId="45" w16cid:durableId="1974213786">
    <w:abstractNumId w:val="21"/>
  </w:num>
  <w:num w:numId="46" w16cid:durableId="10111802">
    <w:abstractNumId w:val="23"/>
  </w:num>
  <w:num w:numId="47" w16cid:durableId="1593583679">
    <w:abstractNumId w:val="30"/>
  </w:num>
  <w:num w:numId="48" w16cid:durableId="485702175">
    <w:abstractNumId w:val="29"/>
  </w:num>
  <w:num w:numId="49" w16cid:durableId="1746607601">
    <w:abstractNumId w:val="36"/>
  </w:num>
  <w:num w:numId="50" w16cid:durableId="321854257">
    <w:abstractNumId w:val="55"/>
  </w:num>
  <w:num w:numId="51" w16cid:durableId="1850556492">
    <w:abstractNumId w:val="34"/>
  </w:num>
  <w:num w:numId="52" w16cid:durableId="1077629202">
    <w:abstractNumId w:val="48"/>
  </w:num>
  <w:num w:numId="53" w16cid:durableId="1725526357">
    <w:abstractNumId w:val="13"/>
  </w:num>
  <w:num w:numId="54" w16cid:durableId="795415563">
    <w:abstractNumId w:val="45"/>
  </w:num>
  <w:num w:numId="55" w16cid:durableId="1774352026">
    <w:abstractNumId w:val="24"/>
  </w:num>
  <w:num w:numId="56" w16cid:durableId="329136777">
    <w:abstractNumId w:val="43"/>
  </w:num>
  <w:num w:numId="57" w16cid:durableId="321393529">
    <w:abstractNumId w:val="19"/>
  </w:num>
  <w:num w:numId="58" w16cid:durableId="380985495">
    <w:abstractNumId w:val="46"/>
  </w:num>
  <w:num w:numId="59" w16cid:durableId="495998615">
    <w:abstractNumId w:val="52"/>
  </w:num>
  <w:num w:numId="60" w16cid:durableId="2129006512">
    <w:abstractNumId w:val="32"/>
  </w:num>
  <w:num w:numId="61" w16cid:durableId="102959943">
    <w:abstractNumId w:val="51"/>
  </w:num>
  <w:num w:numId="62" w16cid:durableId="993994207">
    <w:abstractNumId w:val="12"/>
  </w:num>
  <w:num w:numId="63" w16cid:durableId="1065640579">
    <w:abstractNumId w:val="25"/>
  </w:num>
  <w:num w:numId="64" w16cid:durableId="427427347">
    <w:abstractNumId w:val="58"/>
  </w:num>
  <w:num w:numId="65" w16cid:durableId="409936147">
    <w:abstractNumId w:val="33"/>
  </w:num>
  <w:num w:numId="66" w16cid:durableId="104202987">
    <w:abstractNumId w:val="6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5B5"/>
    <w:rsid w:val="000C1E68"/>
    <w:rsid w:val="00113527"/>
    <w:rsid w:val="001A2EFD"/>
    <w:rsid w:val="001A3B3D"/>
    <w:rsid w:val="001B67DC"/>
    <w:rsid w:val="00214C6A"/>
    <w:rsid w:val="002254A9"/>
    <w:rsid w:val="00233D97"/>
    <w:rsid w:val="002347A2"/>
    <w:rsid w:val="002850E3"/>
    <w:rsid w:val="00323B69"/>
    <w:rsid w:val="00354FCF"/>
    <w:rsid w:val="003864DF"/>
    <w:rsid w:val="003A19E2"/>
    <w:rsid w:val="003B2B40"/>
    <w:rsid w:val="003B4E04"/>
    <w:rsid w:val="003F5A08"/>
    <w:rsid w:val="00420716"/>
    <w:rsid w:val="004325FB"/>
    <w:rsid w:val="004432BA"/>
    <w:rsid w:val="0044407E"/>
    <w:rsid w:val="00447BB9"/>
    <w:rsid w:val="0046031D"/>
    <w:rsid w:val="0046343D"/>
    <w:rsid w:val="00473AC9"/>
    <w:rsid w:val="004D72B5"/>
    <w:rsid w:val="005315E7"/>
    <w:rsid w:val="00551B7F"/>
    <w:rsid w:val="0056610F"/>
    <w:rsid w:val="00575BCA"/>
    <w:rsid w:val="005B0344"/>
    <w:rsid w:val="005B520E"/>
    <w:rsid w:val="005E2800"/>
    <w:rsid w:val="00605825"/>
    <w:rsid w:val="00645D22"/>
    <w:rsid w:val="00651A08"/>
    <w:rsid w:val="00654204"/>
    <w:rsid w:val="00670434"/>
    <w:rsid w:val="006A5D82"/>
    <w:rsid w:val="006B6B66"/>
    <w:rsid w:val="006F3D85"/>
    <w:rsid w:val="006F6D3D"/>
    <w:rsid w:val="00715BEA"/>
    <w:rsid w:val="00740EEA"/>
    <w:rsid w:val="00794804"/>
    <w:rsid w:val="007B33F1"/>
    <w:rsid w:val="007B6DDA"/>
    <w:rsid w:val="007C0308"/>
    <w:rsid w:val="007C2FF2"/>
    <w:rsid w:val="007D6232"/>
    <w:rsid w:val="007F1F99"/>
    <w:rsid w:val="007F768F"/>
    <w:rsid w:val="0080791D"/>
    <w:rsid w:val="008147B5"/>
    <w:rsid w:val="0082709E"/>
    <w:rsid w:val="00836367"/>
    <w:rsid w:val="00873603"/>
    <w:rsid w:val="008A2C7D"/>
    <w:rsid w:val="008B6524"/>
    <w:rsid w:val="008C4B23"/>
    <w:rsid w:val="008F6E2C"/>
    <w:rsid w:val="009303D9"/>
    <w:rsid w:val="00933C64"/>
    <w:rsid w:val="00972203"/>
    <w:rsid w:val="009A165B"/>
    <w:rsid w:val="009F1D79"/>
    <w:rsid w:val="00A059B3"/>
    <w:rsid w:val="00A05FD1"/>
    <w:rsid w:val="00A77856"/>
    <w:rsid w:val="00AE3409"/>
    <w:rsid w:val="00B11A60"/>
    <w:rsid w:val="00B22613"/>
    <w:rsid w:val="00B25EAD"/>
    <w:rsid w:val="00B44A76"/>
    <w:rsid w:val="00B734D5"/>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A7295"/>
    <w:rsid w:val="00E07383"/>
    <w:rsid w:val="00E165BC"/>
    <w:rsid w:val="00E61E12"/>
    <w:rsid w:val="00E7596C"/>
    <w:rsid w:val="00E878F2"/>
    <w:rsid w:val="00EB18EC"/>
    <w:rsid w:val="00ED0149"/>
    <w:rsid w:val="00EF7DE3"/>
    <w:rsid w:val="00F03103"/>
    <w:rsid w:val="00F271DE"/>
    <w:rsid w:val="00F627DA"/>
    <w:rsid w:val="00F7288F"/>
    <w:rsid w:val="00F847A6"/>
    <w:rsid w:val="00F9441B"/>
    <w:rsid w:val="00FA4863"/>
    <w:rsid w:val="00FA4C32"/>
    <w:rsid w:val="00FB0240"/>
    <w:rsid w:val="00FD263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IE"/>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13527"/>
    <w:rPr>
      <w:color w:val="0563C1" w:themeColor="hyperlink"/>
      <w:u w:val="single"/>
    </w:rPr>
  </w:style>
  <w:style w:type="character" w:styleId="UnresolvedMention">
    <w:name w:val="Unresolved Mention"/>
    <w:basedOn w:val="DefaultParagraphFont"/>
    <w:uiPriority w:val="99"/>
    <w:semiHidden/>
    <w:unhideWhenUsed/>
    <w:rsid w:val="00113527"/>
    <w:rPr>
      <w:color w:val="605E5C"/>
      <w:shd w:val="clear" w:color="auto" w:fill="E1DFDD"/>
    </w:rPr>
  </w:style>
  <w:style w:type="character" w:styleId="FollowedHyperlink">
    <w:name w:val="FollowedHyperlink"/>
    <w:basedOn w:val="DefaultParagraphFont"/>
    <w:rsid w:val="0011352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8958">
      <w:bodyDiv w:val="1"/>
      <w:marLeft w:val="0pt"/>
      <w:marRight w:val="0pt"/>
      <w:marTop w:val="0pt"/>
      <w:marBottom w:val="0pt"/>
      <w:divBdr>
        <w:top w:val="none" w:sz="0" w:space="0" w:color="auto"/>
        <w:left w:val="none" w:sz="0" w:space="0" w:color="auto"/>
        <w:bottom w:val="none" w:sz="0" w:space="0" w:color="auto"/>
        <w:right w:val="none" w:sz="0" w:space="0" w:color="auto"/>
      </w:divBdr>
    </w:div>
    <w:div w:id="940637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5127769">
          <w:marLeft w:val="0pt"/>
          <w:marRight w:val="0pt"/>
          <w:marTop w:val="0pt"/>
          <w:marBottom w:val="0pt"/>
          <w:divBdr>
            <w:top w:val="none" w:sz="0" w:space="0" w:color="auto"/>
            <w:left w:val="none" w:sz="0" w:space="0" w:color="auto"/>
            <w:bottom w:val="none" w:sz="0" w:space="0" w:color="auto"/>
            <w:right w:val="none" w:sz="0" w:space="0" w:color="auto"/>
          </w:divBdr>
        </w:div>
        <w:div w:id="371275408">
          <w:marLeft w:val="0pt"/>
          <w:marRight w:val="0pt"/>
          <w:marTop w:val="0pt"/>
          <w:marBottom w:val="0pt"/>
          <w:divBdr>
            <w:top w:val="none" w:sz="0" w:space="0" w:color="auto"/>
            <w:left w:val="none" w:sz="0" w:space="0" w:color="auto"/>
            <w:bottom w:val="none" w:sz="0" w:space="0" w:color="auto"/>
            <w:right w:val="none" w:sz="0" w:space="0" w:color="auto"/>
          </w:divBdr>
        </w:div>
        <w:div w:id="1556624542">
          <w:marLeft w:val="0pt"/>
          <w:marRight w:val="0pt"/>
          <w:marTop w:val="0pt"/>
          <w:marBottom w:val="0pt"/>
          <w:divBdr>
            <w:top w:val="none" w:sz="0" w:space="0" w:color="auto"/>
            <w:left w:val="none" w:sz="0" w:space="0" w:color="auto"/>
            <w:bottom w:val="none" w:sz="0" w:space="0" w:color="auto"/>
            <w:right w:val="none" w:sz="0" w:space="0" w:color="auto"/>
          </w:divBdr>
        </w:div>
        <w:div w:id="651713286">
          <w:marLeft w:val="0pt"/>
          <w:marRight w:val="0pt"/>
          <w:marTop w:val="0pt"/>
          <w:marBottom w:val="0pt"/>
          <w:divBdr>
            <w:top w:val="none" w:sz="0" w:space="0" w:color="auto"/>
            <w:left w:val="none" w:sz="0" w:space="0" w:color="auto"/>
            <w:bottom w:val="none" w:sz="0" w:space="0" w:color="auto"/>
            <w:right w:val="none" w:sz="0" w:space="0" w:color="auto"/>
          </w:divBdr>
        </w:div>
        <w:div w:id="538475085">
          <w:marLeft w:val="0pt"/>
          <w:marRight w:val="0pt"/>
          <w:marTop w:val="0pt"/>
          <w:marBottom w:val="0pt"/>
          <w:divBdr>
            <w:top w:val="none" w:sz="0" w:space="0" w:color="auto"/>
            <w:left w:val="none" w:sz="0" w:space="0" w:color="auto"/>
            <w:bottom w:val="none" w:sz="0" w:space="0" w:color="auto"/>
            <w:right w:val="none" w:sz="0" w:space="0" w:color="auto"/>
          </w:divBdr>
        </w:div>
        <w:div w:id="2097893">
          <w:marLeft w:val="0pt"/>
          <w:marRight w:val="0pt"/>
          <w:marTop w:val="0pt"/>
          <w:marBottom w:val="0pt"/>
          <w:divBdr>
            <w:top w:val="none" w:sz="0" w:space="0" w:color="auto"/>
            <w:left w:val="none" w:sz="0" w:space="0" w:color="auto"/>
            <w:bottom w:val="none" w:sz="0" w:space="0" w:color="auto"/>
            <w:right w:val="none" w:sz="0" w:space="0" w:color="auto"/>
          </w:divBdr>
        </w:div>
      </w:divsChild>
    </w:div>
    <w:div w:id="1854849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2528499">
          <w:marLeft w:val="0pt"/>
          <w:marRight w:val="0pt"/>
          <w:marTop w:val="0pt"/>
          <w:marBottom w:val="0pt"/>
          <w:divBdr>
            <w:top w:val="none" w:sz="0" w:space="0" w:color="auto"/>
            <w:left w:val="none" w:sz="0" w:space="0" w:color="auto"/>
            <w:bottom w:val="none" w:sz="0" w:space="0" w:color="auto"/>
            <w:right w:val="none" w:sz="0" w:space="0" w:color="auto"/>
          </w:divBdr>
        </w:div>
        <w:div w:id="390083014">
          <w:marLeft w:val="0pt"/>
          <w:marRight w:val="0pt"/>
          <w:marTop w:val="0pt"/>
          <w:marBottom w:val="0pt"/>
          <w:divBdr>
            <w:top w:val="none" w:sz="0" w:space="0" w:color="auto"/>
            <w:left w:val="none" w:sz="0" w:space="0" w:color="auto"/>
            <w:bottom w:val="none" w:sz="0" w:space="0" w:color="auto"/>
            <w:right w:val="none" w:sz="0" w:space="0" w:color="auto"/>
          </w:divBdr>
        </w:div>
        <w:div w:id="236936044">
          <w:marLeft w:val="0pt"/>
          <w:marRight w:val="0pt"/>
          <w:marTop w:val="0pt"/>
          <w:marBottom w:val="0pt"/>
          <w:divBdr>
            <w:top w:val="none" w:sz="0" w:space="0" w:color="auto"/>
            <w:left w:val="none" w:sz="0" w:space="0" w:color="auto"/>
            <w:bottom w:val="none" w:sz="0" w:space="0" w:color="auto"/>
            <w:right w:val="none" w:sz="0" w:space="0" w:color="auto"/>
          </w:divBdr>
        </w:div>
        <w:div w:id="1739859280">
          <w:marLeft w:val="0pt"/>
          <w:marRight w:val="0pt"/>
          <w:marTop w:val="0pt"/>
          <w:marBottom w:val="0pt"/>
          <w:divBdr>
            <w:top w:val="none" w:sz="0" w:space="0" w:color="auto"/>
            <w:left w:val="none" w:sz="0" w:space="0" w:color="auto"/>
            <w:bottom w:val="none" w:sz="0" w:space="0" w:color="auto"/>
            <w:right w:val="none" w:sz="0" w:space="0" w:color="auto"/>
          </w:divBdr>
        </w:div>
        <w:div w:id="159542366">
          <w:marLeft w:val="0pt"/>
          <w:marRight w:val="0pt"/>
          <w:marTop w:val="0pt"/>
          <w:marBottom w:val="0pt"/>
          <w:divBdr>
            <w:top w:val="none" w:sz="0" w:space="0" w:color="auto"/>
            <w:left w:val="none" w:sz="0" w:space="0" w:color="auto"/>
            <w:bottom w:val="none" w:sz="0" w:space="0" w:color="auto"/>
            <w:right w:val="none" w:sz="0" w:space="0" w:color="auto"/>
          </w:divBdr>
        </w:div>
        <w:div w:id="1843858077">
          <w:marLeft w:val="0pt"/>
          <w:marRight w:val="0pt"/>
          <w:marTop w:val="0pt"/>
          <w:marBottom w:val="0pt"/>
          <w:divBdr>
            <w:top w:val="none" w:sz="0" w:space="0" w:color="auto"/>
            <w:left w:val="none" w:sz="0" w:space="0" w:color="auto"/>
            <w:bottom w:val="none" w:sz="0" w:space="0" w:color="auto"/>
            <w:right w:val="none" w:sz="0" w:space="0" w:color="auto"/>
          </w:divBdr>
        </w:div>
        <w:div w:id="907694508">
          <w:marLeft w:val="0pt"/>
          <w:marRight w:val="0pt"/>
          <w:marTop w:val="0pt"/>
          <w:marBottom w:val="0pt"/>
          <w:divBdr>
            <w:top w:val="none" w:sz="0" w:space="0" w:color="auto"/>
            <w:left w:val="none" w:sz="0" w:space="0" w:color="auto"/>
            <w:bottom w:val="none" w:sz="0" w:space="0" w:color="auto"/>
            <w:right w:val="none" w:sz="0" w:space="0" w:color="auto"/>
          </w:divBdr>
        </w:div>
        <w:div w:id="1718892337">
          <w:marLeft w:val="0pt"/>
          <w:marRight w:val="0pt"/>
          <w:marTop w:val="0pt"/>
          <w:marBottom w:val="0pt"/>
          <w:divBdr>
            <w:top w:val="none" w:sz="0" w:space="0" w:color="auto"/>
            <w:left w:val="none" w:sz="0" w:space="0" w:color="auto"/>
            <w:bottom w:val="none" w:sz="0" w:space="0" w:color="auto"/>
            <w:right w:val="none" w:sz="0" w:space="0" w:color="auto"/>
          </w:divBdr>
        </w:div>
        <w:div w:id="2077193614">
          <w:marLeft w:val="0pt"/>
          <w:marRight w:val="0pt"/>
          <w:marTop w:val="0pt"/>
          <w:marBottom w:val="0pt"/>
          <w:divBdr>
            <w:top w:val="none" w:sz="0" w:space="0" w:color="auto"/>
            <w:left w:val="none" w:sz="0" w:space="0" w:color="auto"/>
            <w:bottom w:val="none" w:sz="0" w:space="0" w:color="auto"/>
            <w:right w:val="none" w:sz="0" w:space="0" w:color="auto"/>
          </w:divBdr>
        </w:div>
        <w:div w:id="2095128989">
          <w:marLeft w:val="0pt"/>
          <w:marRight w:val="0pt"/>
          <w:marTop w:val="0pt"/>
          <w:marBottom w:val="0pt"/>
          <w:divBdr>
            <w:top w:val="none" w:sz="0" w:space="0" w:color="auto"/>
            <w:left w:val="none" w:sz="0" w:space="0" w:color="auto"/>
            <w:bottom w:val="none" w:sz="0" w:space="0" w:color="auto"/>
            <w:right w:val="none" w:sz="0" w:space="0" w:color="auto"/>
          </w:divBdr>
        </w:div>
        <w:div w:id="344553846">
          <w:marLeft w:val="0pt"/>
          <w:marRight w:val="0pt"/>
          <w:marTop w:val="0pt"/>
          <w:marBottom w:val="0pt"/>
          <w:divBdr>
            <w:top w:val="none" w:sz="0" w:space="0" w:color="auto"/>
            <w:left w:val="none" w:sz="0" w:space="0" w:color="auto"/>
            <w:bottom w:val="none" w:sz="0" w:space="0" w:color="auto"/>
            <w:right w:val="none" w:sz="0" w:space="0" w:color="auto"/>
          </w:divBdr>
        </w:div>
        <w:div w:id="1176264761">
          <w:marLeft w:val="0pt"/>
          <w:marRight w:val="0pt"/>
          <w:marTop w:val="0pt"/>
          <w:marBottom w:val="0pt"/>
          <w:divBdr>
            <w:top w:val="none" w:sz="0" w:space="0" w:color="auto"/>
            <w:left w:val="none" w:sz="0" w:space="0" w:color="auto"/>
            <w:bottom w:val="none" w:sz="0" w:space="0" w:color="auto"/>
            <w:right w:val="none" w:sz="0" w:space="0" w:color="auto"/>
          </w:divBdr>
        </w:div>
        <w:div w:id="509177729">
          <w:marLeft w:val="0pt"/>
          <w:marRight w:val="0pt"/>
          <w:marTop w:val="0pt"/>
          <w:marBottom w:val="0pt"/>
          <w:divBdr>
            <w:top w:val="none" w:sz="0" w:space="0" w:color="auto"/>
            <w:left w:val="none" w:sz="0" w:space="0" w:color="auto"/>
            <w:bottom w:val="none" w:sz="0" w:space="0" w:color="auto"/>
            <w:right w:val="none" w:sz="0" w:space="0" w:color="auto"/>
          </w:divBdr>
        </w:div>
        <w:div w:id="1613046857">
          <w:marLeft w:val="0pt"/>
          <w:marRight w:val="0pt"/>
          <w:marTop w:val="0pt"/>
          <w:marBottom w:val="0pt"/>
          <w:divBdr>
            <w:top w:val="none" w:sz="0" w:space="0" w:color="auto"/>
            <w:left w:val="none" w:sz="0" w:space="0" w:color="auto"/>
            <w:bottom w:val="none" w:sz="0" w:space="0" w:color="auto"/>
            <w:right w:val="none" w:sz="0" w:space="0" w:color="auto"/>
          </w:divBdr>
        </w:div>
        <w:div w:id="384915103">
          <w:marLeft w:val="0pt"/>
          <w:marRight w:val="0pt"/>
          <w:marTop w:val="0pt"/>
          <w:marBottom w:val="0pt"/>
          <w:divBdr>
            <w:top w:val="none" w:sz="0" w:space="0" w:color="auto"/>
            <w:left w:val="none" w:sz="0" w:space="0" w:color="auto"/>
            <w:bottom w:val="none" w:sz="0" w:space="0" w:color="auto"/>
            <w:right w:val="none" w:sz="0" w:space="0" w:color="auto"/>
          </w:divBdr>
        </w:div>
        <w:div w:id="1087002936">
          <w:marLeft w:val="0pt"/>
          <w:marRight w:val="0pt"/>
          <w:marTop w:val="0pt"/>
          <w:marBottom w:val="0pt"/>
          <w:divBdr>
            <w:top w:val="none" w:sz="0" w:space="0" w:color="auto"/>
            <w:left w:val="none" w:sz="0" w:space="0" w:color="auto"/>
            <w:bottom w:val="none" w:sz="0" w:space="0" w:color="auto"/>
            <w:right w:val="none" w:sz="0" w:space="0" w:color="auto"/>
          </w:divBdr>
        </w:div>
        <w:div w:id="1861815448">
          <w:marLeft w:val="0pt"/>
          <w:marRight w:val="0pt"/>
          <w:marTop w:val="0pt"/>
          <w:marBottom w:val="0pt"/>
          <w:divBdr>
            <w:top w:val="none" w:sz="0" w:space="0" w:color="auto"/>
            <w:left w:val="none" w:sz="0" w:space="0" w:color="auto"/>
            <w:bottom w:val="none" w:sz="0" w:space="0" w:color="auto"/>
            <w:right w:val="none" w:sz="0" w:space="0" w:color="auto"/>
          </w:divBdr>
        </w:div>
        <w:div w:id="483085154">
          <w:marLeft w:val="0pt"/>
          <w:marRight w:val="0pt"/>
          <w:marTop w:val="0pt"/>
          <w:marBottom w:val="0pt"/>
          <w:divBdr>
            <w:top w:val="none" w:sz="0" w:space="0" w:color="auto"/>
            <w:left w:val="none" w:sz="0" w:space="0" w:color="auto"/>
            <w:bottom w:val="none" w:sz="0" w:space="0" w:color="auto"/>
            <w:right w:val="none" w:sz="0" w:space="0" w:color="auto"/>
          </w:divBdr>
        </w:div>
      </w:divsChild>
    </w:div>
    <w:div w:id="189338485">
      <w:bodyDiv w:val="1"/>
      <w:marLeft w:val="0pt"/>
      <w:marRight w:val="0pt"/>
      <w:marTop w:val="0pt"/>
      <w:marBottom w:val="0pt"/>
      <w:divBdr>
        <w:top w:val="none" w:sz="0" w:space="0" w:color="auto"/>
        <w:left w:val="none" w:sz="0" w:space="0" w:color="auto"/>
        <w:bottom w:val="none" w:sz="0" w:space="0" w:color="auto"/>
        <w:right w:val="none" w:sz="0" w:space="0" w:color="auto"/>
      </w:divBdr>
    </w:div>
    <w:div w:id="197551754">
      <w:bodyDiv w:val="1"/>
      <w:marLeft w:val="0pt"/>
      <w:marRight w:val="0pt"/>
      <w:marTop w:val="0pt"/>
      <w:marBottom w:val="0pt"/>
      <w:divBdr>
        <w:top w:val="none" w:sz="0" w:space="0" w:color="auto"/>
        <w:left w:val="none" w:sz="0" w:space="0" w:color="auto"/>
        <w:bottom w:val="none" w:sz="0" w:space="0" w:color="auto"/>
        <w:right w:val="none" w:sz="0" w:space="0" w:color="auto"/>
      </w:divBdr>
    </w:div>
    <w:div w:id="2202857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06801664">
          <w:marLeft w:val="0pt"/>
          <w:marRight w:val="0pt"/>
          <w:marTop w:val="0pt"/>
          <w:marBottom w:val="0pt"/>
          <w:divBdr>
            <w:top w:val="none" w:sz="0" w:space="0" w:color="auto"/>
            <w:left w:val="none" w:sz="0" w:space="0" w:color="auto"/>
            <w:bottom w:val="none" w:sz="0" w:space="0" w:color="auto"/>
            <w:right w:val="none" w:sz="0" w:space="0" w:color="auto"/>
          </w:divBdr>
        </w:div>
        <w:div w:id="1750034299">
          <w:marLeft w:val="0pt"/>
          <w:marRight w:val="0pt"/>
          <w:marTop w:val="0pt"/>
          <w:marBottom w:val="0pt"/>
          <w:divBdr>
            <w:top w:val="none" w:sz="0" w:space="0" w:color="auto"/>
            <w:left w:val="none" w:sz="0" w:space="0" w:color="auto"/>
            <w:bottom w:val="none" w:sz="0" w:space="0" w:color="auto"/>
            <w:right w:val="none" w:sz="0" w:space="0" w:color="auto"/>
          </w:divBdr>
        </w:div>
        <w:div w:id="1866363496">
          <w:marLeft w:val="0pt"/>
          <w:marRight w:val="0pt"/>
          <w:marTop w:val="0pt"/>
          <w:marBottom w:val="0pt"/>
          <w:divBdr>
            <w:top w:val="none" w:sz="0" w:space="0" w:color="auto"/>
            <w:left w:val="none" w:sz="0" w:space="0" w:color="auto"/>
            <w:bottom w:val="none" w:sz="0" w:space="0" w:color="auto"/>
            <w:right w:val="none" w:sz="0" w:space="0" w:color="auto"/>
          </w:divBdr>
        </w:div>
        <w:div w:id="939483747">
          <w:marLeft w:val="0pt"/>
          <w:marRight w:val="0pt"/>
          <w:marTop w:val="0pt"/>
          <w:marBottom w:val="0pt"/>
          <w:divBdr>
            <w:top w:val="none" w:sz="0" w:space="0" w:color="auto"/>
            <w:left w:val="none" w:sz="0" w:space="0" w:color="auto"/>
            <w:bottom w:val="none" w:sz="0" w:space="0" w:color="auto"/>
            <w:right w:val="none" w:sz="0" w:space="0" w:color="auto"/>
          </w:divBdr>
        </w:div>
        <w:div w:id="92022230">
          <w:marLeft w:val="0pt"/>
          <w:marRight w:val="0pt"/>
          <w:marTop w:val="0pt"/>
          <w:marBottom w:val="0pt"/>
          <w:divBdr>
            <w:top w:val="none" w:sz="0" w:space="0" w:color="auto"/>
            <w:left w:val="none" w:sz="0" w:space="0" w:color="auto"/>
            <w:bottom w:val="none" w:sz="0" w:space="0" w:color="auto"/>
            <w:right w:val="none" w:sz="0" w:space="0" w:color="auto"/>
          </w:divBdr>
        </w:div>
        <w:div w:id="238760397">
          <w:marLeft w:val="0pt"/>
          <w:marRight w:val="0pt"/>
          <w:marTop w:val="0pt"/>
          <w:marBottom w:val="0pt"/>
          <w:divBdr>
            <w:top w:val="none" w:sz="0" w:space="0" w:color="auto"/>
            <w:left w:val="none" w:sz="0" w:space="0" w:color="auto"/>
            <w:bottom w:val="none" w:sz="0" w:space="0" w:color="auto"/>
            <w:right w:val="none" w:sz="0" w:space="0" w:color="auto"/>
          </w:divBdr>
        </w:div>
      </w:divsChild>
    </w:div>
    <w:div w:id="39296798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20428905">
          <w:marLeft w:val="0pt"/>
          <w:marRight w:val="0pt"/>
          <w:marTop w:val="0pt"/>
          <w:marBottom w:val="0pt"/>
          <w:divBdr>
            <w:top w:val="none" w:sz="0" w:space="0" w:color="auto"/>
            <w:left w:val="none" w:sz="0" w:space="0" w:color="auto"/>
            <w:bottom w:val="none" w:sz="0" w:space="0" w:color="auto"/>
            <w:right w:val="none" w:sz="0" w:space="0" w:color="auto"/>
          </w:divBdr>
        </w:div>
        <w:div w:id="1121076758">
          <w:marLeft w:val="0pt"/>
          <w:marRight w:val="0pt"/>
          <w:marTop w:val="0pt"/>
          <w:marBottom w:val="0pt"/>
          <w:divBdr>
            <w:top w:val="none" w:sz="0" w:space="0" w:color="auto"/>
            <w:left w:val="none" w:sz="0" w:space="0" w:color="auto"/>
            <w:bottom w:val="none" w:sz="0" w:space="0" w:color="auto"/>
            <w:right w:val="none" w:sz="0" w:space="0" w:color="auto"/>
          </w:divBdr>
        </w:div>
        <w:div w:id="1365210184">
          <w:marLeft w:val="0pt"/>
          <w:marRight w:val="0pt"/>
          <w:marTop w:val="0pt"/>
          <w:marBottom w:val="0pt"/>
          <w:divBdr>
            <w:top w:val="none" w:sz="0" w:space="0" w:color="auto"/>
            <w:left w:val="none" w:sz="0" w:space="0" w:color="auto"/>
            <w:bottom w:val="none" w:sz="0" w:space="0" w:color="auto"/>
            <w:right w:val="none" w:sz="0" w:space="0" w:color="auto"/>
          </w:divBdr>
        </w:div>
        <w:div w:id="493301286">
          <w:marLeft w:val="0pt"/>
          <w:marRight w:val="0pt"/>
          <w:marTop w:val="0pt"/>
          <w:marBottom w:val="0pt"/>
          <w:divBdr>
            <w:top w:val="none" w:sz="0" w:space="0" w:color="auto"/>
            <w:left w:val="none" w:sz="0" w:space="0" w:color="auto"/>
            <w:bottom w:val="none" w:sz="0" w:space="0" w:color="auto"/>
            <w:right w:val="none" w:sz="0" w:space="0" w:color="auto"/>
          </w:divBdr>
        </w:div>
        <w:div w:id="1803888206">
          <w:marLeft w:val="0pt"/>
          <w:marRight w:val="0pt"/>
          <w:marTop w:val="0pt"/>
          <w:marBottom w:val="0pt"/>
          <w:divBdr>
            <w:top w:val="none" w:sz="0" w:space="0" w:color="auto"/>
            <w:left w:val="none" w:sz="0" w:space="0" w:color="auto"/>
            <w:bottom w:val="none" w:sz="0" w:space="0" w:color="auto"/>
            <w:right w:val="none" w:sz="0" w:space="0" w:color="auto"/>
          </w:divBdr>
        </w:div>
        <w:div w:id="456334827">
          <w:marLeft w:val="0pt"/>
          <w:marRight w:val="0pt"/>
          <w:marTop w:val="0pt"/>
          <w:marBottom w:val="0pt"/>
          <w:divBdr>
            <w:top w:val="none" w:sz="0" w:space="0" w:color="auto"/>
            <w:left w:val="none" w:sz="0" w:space="0" w:color="auto"/>
            <w:bottom w:val="none" w:sz="0" w:space="0" w:color="auto"/>
            <w:right w:val="none" w:sz="0" w:space="0" w:color="auto"/>
          </w:divBdr>
        </w:div>
        <w:div w:id="1412046171">
          <w:marLeft w:val="0pt"/>
          <w:marRight w:val="0pt"/>
          <w:marTop w:val="0pt"/>
          <w:marBottom w:val="0pt"/>
          <w:divBdr>
            <w:top w:val="none" w:sz="0" w:space="0" w:color="auto"/>
            <w:left w:val="none" w:sz="0" w:space="0" w:color="auto"/>
            <w:bottom w:val="none" w:sz="0" w:space="0" w:color="auto"/>
            <w:right w:val="none" w:sz="0" w:space="0" w:color="auto"/>
          </w:divBdr>
        </w:div>
        <w:div w:id="1009911958">
          <w:marLeft w:val="0pt"/>
          <w:marRight w:val="0pt"/>
          <w:marTop w:val="0pt"/>
          <w:marBottom w:val="0pt"/>
          <w:divBdr>
            <w:top w:val="none" w:sz="0" w:space="0" w:color="auto"/>
            <w:left w:val="none" w:sz="0" w:space="0" w:color="auto"/>
            <w:bottom w:val="none" w:sz="0" w:space="0" w:color="auto"/>
            <w:right w:val="none" w:sz="0" w:space="0" w:color="auto"/>
          </w:divBdr>
        </w:div>
        <w:div w:id="1914731367">
          <w:marLeft w:val="0pt"/>
          <w:marRight w:val="0pt"/>
          <w:marTop w:val="0pt"/>
          <w:marBottom w:val="0pt"/>
          <w:divBdr>
            <w:top w:val="none" w:sz="0" w:space="0" w:color="auto"/>
            <w:left w:val="none" w:sz="0" w:space="0" w:color="auto"/>
            <w:bottom w:val="none" w:sz="0" w:space="0" w:color="auto"/>
            <w:right w:val="none" w:sz="0" w:space="0" w:color="auto"/>
          </w:divBdr>
        </w:div>
        <w:div w:id="1462766717">
          <w:marLeft w:val="0pt"/>
          <w:marRight w:val="0pt"/>
          <w:marTop w:val="0pt"/>
          <w:marBottom w:val="0pt"/>
          <w:divBdr>
            <w:top w:val="none" w:sz="0" w:space="0" w:color="auto"/>
            <w:left w:val="none" w:sz="0" w:space="0" w:color="auto"/>
            <w:bottom w:val="none" w:sz="0" w:space="0" w:color="auto"/>
            <w:right w:val="none" w:sz="0" w:space="0" w:color="auto"/>
          </w:divBdr>
        </w:div>
        <w:div w:id="895550988">
          <w:marLeft w:val="0pt"/>
          <w:marRight w:val="0pt"/>
          <w:marTop w:val="0pt"/>
          <w:marBottom w:val="0pt"/>
          <w:divBdr>
            <w:top w:val="none" w:sz="0" w:space="0" w:color="auto"/>
            <w:left w:val="none" w:sz="0" w:space="0" w:color="auto"/>
            <w:bottom w:val="none" w:sz="0" w:space="0" w:color="auto"/>
            <w:right w:val="none" w:sz="0" w:space="0" w:color="auto"/>
          </w:divBdr>
        </w:div>
        <w:div w:id="2435893">
          <w:marLeft w:val="0pt"/>
          <w:marRight w:val="0pt"/>
          <w:marTop w:val="0pt"/>
          <w:marBottom w:val="0pt"/>
          <w:divBdr>
            <w:top w:val="none" w:sz="0" w:space="0" w:color="auto"/>
            <w:left w:val="none" w:sz="0" w:space="0" w:color="auto"/>
            <w:bottom w:val="none" w:sz="0" w:space="0" w:color="auto"/>
            <w:right w:val="none" w:sz="0" w:space="0" w:color="auto"/>
          </w:divBdr>
        </w:div>
        <w:div w:id="787161670">
          <w:marLeft w:val="0pt"/>
          <w:marRight w:val="0pt"/>
          <w:marTop w:val="0pt"/>
          <w:marBottom w:val="0pt"/>
          <w:divBdr>
            <w:top w:val="none" w:sz="0" w:space="0" w:color="auto"/>
            <w:left w:val="none" w:sz="0" w:space="0" w:color="auto"/>
            <w:bottom w:val="none" w:sz="0" w:space="0" w:color="auto"/>
            <w:right w:val="none" w:sz="0" w:space="0" w:color="auto"/>
          </w:divBdr>
        </w:div>
        <w:div w:id="1975520046">
          <w:marLeft w:val="0pt"/>
          <w:marRight w:val="0pt"/>
          <w:marTop w:val="0pt"/>
          <w:marBottom w:val="0pt"/>
          <w:divBdr>
            <w:top w:val="none" w:sz="0" w:space="0" w:color="auto"/>
            <w:left w:val="none" w:sz="0" w:space="0" w:color="auto"/>
            <w:bottom w:val="none" w:sz="0" w:space="0" w:color="auto"/>
            <w:right w:val="none" w:sz="0" w:space="0" w:color="auto"/>
          </w:divBdr>
        </w:div>
        <w:div w:id="2106145241">
          <w:marLeft w:val="0pt"/>
          <w:marRight w:val="0pt"/>
          <w:marTop w:val="0pt"/>
          <w:marBottom w:val="0pt"/>
          <w:divBdr>
            <w:top w:val="none" w:sz="0" w:space="0" w:color="auto"/>
            <w:left w:val="none" w:sz="0" w:space="0" w:color="auto"/>
            <w:bottom w:val="none" w:sz="0" w:space="0" w:color="auto"/>
            <w:right w:val="none" w:sz="0" w:space="0" w:color="auto"/>
          </w:divBdr>
        </w:div>
        <w:div w:id="1426999314">
          <w:marLeft w:val="0pt"/>
          <w:marRight w:val="0pt"/>
          <w:marTop w:val="0pt"/>
          <w:marBottom w:val="0pt"/>
          <w:divBdr>
            <w:top w:val="none" w:sz="0" w:space="0" w:color="auto"/>
            <w:left w:val="none" w:sz="0" w:space="0" w:color="auto"/>
            <w:bottom w:val="none" w:sz="0" w:space="0" w:color="auto"/>
            <w:right w:val="none" w:sz="0" w:space="0" w:color="auto"/>
          </w:divBdr>
        </w:div>
        <w:div w:id="68308577">
          <w:marLeft w:val="0pt"/>
          <w:marRight w:val="0pt"/>
          <w:marTop w:val="0pt"/>
          <w:marBottom w:val="0pt"/>
          <w:divBdr>
            <w:top w:val="none" w:sz="0" w:space="0" w:color="auto"/>
            <w:left w:val="none" w:sz="0" w:space="0" w:color="auto"/>
            <w:bottom w:val="none" w:sz="0" w:space="0" w:color="auto"/>
            <w:right w:val="none" w:sz="0" w:space="0" w:color="auto"/>
          </w:divBdr>
        </w:div>
        <w:div w:id="240674766">
          <w:marLeft w:val="0pt"/>
          <w:marRight w:val="0pt"/>
          <w:marTop w:val="0pt"/>
          <w:marBottom w:val="0pt"/>
          <w:divBdr>
            <w:top w:val="none" w:sz="0" w:space="0" w:color="auto"/>
            <w:left w:val="none" w:sz="0" w:space="0" w:color="auto"/>
            <w:bottom w:val="none" w:sz="0" w:space="0" w:color="auto"/>
            <w:right w:val="none" w:sz="0" w:space="0" w:color="auto"/>
          </w:divBdr>
        </w:div>
        <w:div w:id="2044942138">
          <w:marLeft w:val="0pt"/>
          <w:marRight w:val="0pt"/>
          <w:marTop w:val="0pt"/>
          <w:marBottom w:val="0pt"/>
          <w:divBdr>
            <w:top w:val="none" w:sz="0" w:space="0" w:color="auto"/>
            <w:left w:val="none" w:sz="0" w:space="0" w:color="auto"/>
            <w:bottom w:val="none" w:sz="0" w:space="0" w:color="auto"/>
            <w:right w:val="none" w:sz="0" w:space="0" w:color="auto"/>
          </w:divBdr>
        </w:div>
        <w:div w:id="1672561234">
          <w:marLeft w:val="0pt"/>
          <w:marRight w:val="0pt"/>
          <w:marTop w:val="0pt"/>
          <w:marBottom w:val="0pt"/>
          <w:divBdr>
            <w:top w:val="none" w:sz="0" w:space="0" w:color="auto"/>
            <w:left w:val="none" w:sz="0" w:space="0" w:color="auto"/>
            <w:bottom w:val="none" w:sz="0" w:space="0" w:color="auto"/>
            <w:right w:val="none" w:sz="0" w:space="0" w:color="auto"/>
          </w:divBdr>
        </w:div>
        <w:div w:id="1686706402">
          <w:marLeft w:val="0pt"/>
          <w:marRight w:val="0pt"/>
          <w:marTop w:val="0pt"/>
          <w:marBottom w:val="0pt"/>
          <w:divBdr>
            <w:top w:val="none" w:sz="0" w:space="0" w:color="auto"/>
            <w:left w:val="none" w:sz="0" w:space="0" w:color="auto"/>
            <w:bottom w:val="none" w:sz="0" w:space="0" w:color="auto"/>
            <w:right w:val="none" w:sz="0" w:space="0" w:color="auto"/>
          </w:divBdr>
        </w:div>
      </w:divsChild>
    </w:div>
    <w:div w:id="4137420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25271194">
          <w:marLeft w:val="0pt"/>
          <w:marRight w:val="0pt"/>
          <w:marTop w:val="0pt"/>
          <w:marBottom w:val="0pt"/>
          <w:divBdr>
            <w:top w:val="none" w:sz="0" w:space="0" w:color="auto"/>
            <w:left w:val="none" w:sz="0" w:space="0" w:color="auto"/>
            <w:bottom w:val="none" w:sz="0" w:space="0" w:color="auto"/>
            <w:right w:val="none" w:sz="0" w:space="0" w:color="auto"/>
          </w:divBdr>
        </w:div>
        <w:div w:id="1444182209">
          <w:marLeft w:val="0pt"/>
          <w:marRight w:val="0pt"/>
          <w:marTop w:val="0pt"/>
          <w:marBottom w:val="0pt"/>
          <w:divBdr>
            <w:top w:val="none" w:sz="0" w:space="0" w:color="auto"/>
            <w:left w:val="none" w:sz="0" w:space="0" w:color="auto"/>
            <w:bottom w:val="none" w:sz="0" w:space="0" w:color="auto"/>
            <w:right w:val="none" w:sz="0" w:space="0" w:color="auto"/>
          </w:divBdr>
        </w:div>
        <w:div w:id="993067262">
          <w:marLeft w:val="0pt"/>
          <w:marRight w:val="0pt"/>
          <w:marTop w:val="0pt"/>
          <w:marBottom w:val="0pt"/>
          <w:divBdr>
            <w:top w:val="none" w:sz="0" w:space="0" w:color="auto"/>
            <w:left w:val="none" w:sz="0" w:space="0" w:color="auto"/>
            <w:bottom w:val="none" w:sz="0" w:space="0" w:color="auto"/>
            <w:right w:val="none" w:sz="0" w:space="0" w:color="auto"/>
          </w:divBdr>
        </w:div>
        <w:div w:id="974994294">
          <w:marLeft w:val="0pt"/>
          <w:marRight w:val="0pt"/>
          <w:marTop w:val="0pt"/>
          <w:marBottom w:val="0pt"/>
          <w:divBdr>
            <w:top w:val="none" w:sz="0" w:space="0" w:color="auto"/>
            <w:left w:val="none" w:sz="0" w:space="0" w:color="auto"/>
            <w:bottom w:val="none" w:sz="0" w:space="0" w:color="auto"/>
            <w:right w:val="none" w:sz="0" w:space="0" w:color="auto"/>
          </w:divBdr>
        </w:div>
        <w:div w:id="648677741">
          <w:marLeft w:val="0pt"/>
          <w:marRight w:val="0pt"/>
          <w:marTop w:val="0pt"/>
          <w:marBottom w:val="0pt"/>
          <w:divBdr>
            <w:top w:val="none" w:sz="0" w:space="0" w:color="auto"/>
            <w:left w:val="none" w:sz="0" w:space="0" w:color="auto"/>
            <w:bottom w:val="none" w:sz="0" w:space="0" w:color="auto"/>
            <w:right w:val="none" w:sz="0" w:space="0" w:color="auto"/>
          </w:divBdr>
        </w:div>
        <w:div w:id="340623233">
          <w:marLeft w:val="0pt"/>
          <w:marRight w:val="0pt"/>
          <w:marTop w:val="0pt"/>
          <w:marBottom w:val="0pt"/>
          <w:divBdr>
            <w:top w:val="none" w:sz="0" w:space="0" w:color="auto"/>
            <w:left w:val="none" w:sz="0" w:space="0" w:color="auto"/>
            <w:bottom w:val="none" w:sz="0" w:space="0" w:color="auto"/>
            <w:right w:val="none" w:sz="0" w:space="0" w:color="auto"/>
          </w:divBdr>
        </w:div>
        <w:div w:id="749545812">
          <w:marLeft w:val="0pt"/>
          <w:marRight w:val="0pt"/>
          <w:marTop w:val="0pt"/>
          <w:marBottom w:val="0pt"/>
          <w:divBdr>
            <w:top w:val="none" w:sz="0" w:space="0" w:color="auto"/>
            <w:left w:val="none" w:sz="0" w:space="0" w:color="auto"/>
            <w:bottom w:val="none" w:sz="0" w:space="0" w:color="auto"/>
            <w:right w:val="none" w:sz="0" w:space="0" w:color="auto"/>
          </w:divBdr>
        </w:div>
        <w:div w:id="1067415579">
          <w:marLeft w:val="0pt"/>
          <w:marRight w:val="0pt"/>
          <w:marTop w:val="0pt"/>
          <w:marBottom w:val="0pt"/>
          <w:divBdr>
            <w:top w:val="none" w:sz="0" w:space="0" w:color="auto"/>
            <w:left w:val="none" w:sz="0" w:space="0" w:color="auto"/>
            <w:bottom w:val="none" w:sz="0" w:space="0" w:color="auto"/>
            <w:right w:val="none" w:sz="0" w:space="0" w:color="auto"/>
          </w:divBdr>
        </w:div>
        <w:div w:id="1244753558">
          <w:marLeft w:val="0pt"/>
          <w:marRight w:val="0pt"/>
          <w:marTop w:val="0pt"/>
          <w:marBottom w:val="0pt"/>
          <w:divBdr>
            <w:top w:val="none" w:sz="0" w:space="0" w:color="auto"/>
            <w:left w:val="none" w:sz="0" w:space="0" w:color="auto"/>
            <w:bottom w:val="none" w:sz="0" w:space="0" w:color="auto"/>
            <w:right w:val="none" w:sz="0" w:space="0" w:color="auto"/>
          </w:divBdr>
        </w:div>
        <w:div w:id="959800323">
          <w:marLeft w:val="0pt"/>
          <w:marRight w:val="0pt"/>
          <w:marTop w:val="0pt"/>
          <w:marBottom w:val="0pt"/>
          <w:divBdr>
            <w:top w:val="none" w:sz="0" w:space="0" w:color="auto"/>
            <w:left w:val="none" w:sz="0" w:space="0" w:color="auto"/>
            <w:bottom w:val="none" w:sz="0" w:space="0" w:color="auto"/>
            <w:right w:val="none" w:sz="0" w:space="0" w:color="auto"/>
          </w:divBdr>
        </w:div>
        <w:div w:id="1544094612">
          <w:marLeft w:val="0pt"/>
          <w:marRight w:val="0pt"/>
          <w:marTop w:val="0pt"/>
          <w:marBottom w:val="0pt"/>
          <w:divBdr>
            <w:top w:val="none" w:sz="0" w:space="0" w:color="auto"/>
            <w:left w:val="none" w:sz="0" w:space="0" w:color="auto"/>
            <w:bottom w:val="none" w:sz="0" w:space="0" w:color="auto"/>
            <w:right w:val="none" w:sz="0" w:space="0" w:color="auto"/>
          </w:divBdr>
        </w:div>
        <w:div w:id="259025898">
          <w:marLeft w:val="0pt"/>
          <w:marRight w:val="0pt"/>
          <w:marTop w:val="0pt"/>
          <w:marBottom w:val="0pt"/>
          <w:divBdr>
            <w:top w:val="none" w:sz="0" w:space="0" w:color="auto"/>
            <w:left w:val="none" w:sz="0" w:space="0" w:color="auto"/>
            <w:bottom w:val="none" w:sz="0" w:space="0" w:color="auto"/>
            <w:right w:val="none" w:sz="0" w:space="0" w:color="auto"/>
          </w:divBdr>
        </w:div>
        <w:div w:id="216085745">
          <w:marLeft w:val="0pt"/>
          <w:marRight w:val="0pt"/>
          <w:marTop w:val="0pt"/>
          <w:marBottom w:val="0pt"/>
          <w:divBdr>
            <w:top w:val="none" w:sz="0" w:space="0" w:color="auto"/>
            <w:left w:val="none" w:sz="0" w:space="0" w:color="auto"/>
            <w:bottom w:val="none" w:sz="0" w:space="0" w:color="auto"/>
            <w:right w:val="none" w:sz="0" w:space="0" w:color="auto"/>
          </w:divBdr>
        </w:div>
      </w:divsChild>
    </w:div>
    <w:div w:id="443042899">
      <w:bodyDiv w:val="1"/>
      <w:marLeft w:val="0pt"/>
      <w:marRight w:val="0pt"/>
      <w:marTop w:val="0pt"/>
      <w:marBottom w:val="0pt"/>
      <w:divBdr>
        <w:top w:val="none" w:sz="0" w:space="0" w:color="auto"/>
        <w:left w:val="none" w:sz="0" w:space="0" w:color="auto"/>
        <w:bottom w:val="none" w:sz="0" w:space="0" w:color="auto"/>
        <w:right w:val="none" w:sz="0" w:space="0" w:color="auto"/>
      </w:divBdr>
    </w:div>
    <w:div w:id="4960740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8875019">
          <w:marLeft w:val="0pt"/>
          <w:marRight w:val="0pt"/>
          <w:marTop w:val="0pt"/>
          <w:marBottom w:val="0pt"/>
          <w:divBdr>
            <w:top w:val="none" w:sz="0" w:space="0" w:color="auto"/>
            <w:left w:val="none" w:sz="0" w:space="0" w:color="auto"/>
            <w:bottom w:val="none" w:sz="0" w:space="0" w:color="auto"/>
            <w:right w:val="none" w:sz="0" w:space="0" w:color="auto"/>
          </w:divBdr>
        </w:div>
        <w:div w:id="313074193">
          <w:marLeft w:val="0pt"/>
          <w:marRight w:val="0pt"/>
          <w:marTop w:val="0pt"/>
          <w:marBottom w:val="0pt"/>
          <w:divBdr>
            <w:top w:val="none" w:sz="0" w:space="0" w:color="auto"/>
            <w:left w:val="none" w:sz="0" w:space="0" w:color="auto"/>
            <w:bottom w:val="none" w:sz="0" w:space="0" w:color="auto"/>
            <w:right w:val="none" w:sz="0" w:space="0" w:color="auto"/>
          </w:divBdr>
        </w:div>
        <w:div w:id="1734505914">
          <w:marLeft w:val="0pt"/>
          <w:marRight w:val="0pt"/>
          <w:marTop w:val="0pt"/>
          <w:marBottom w:val="0pt"/>
          <w:divBdr>
            <w:top w:val="none" w:sz="0" w:space="0" w:color="auto"/>
            <w:left w:val="none" w:sz="0" w:space="0" w:color="auto"/>
            <w:bottom w:val="none" w:sz="0" w:space="0" w:color="auto"/>
            <w:right w:val="none" w:sz="0" w:space="0" w:color="auto"/>
          </w:divBdr>
        </w:div>
        <w:div w:id="1606424795">
          <w:marLeft w:val="0pt"/>
          <w:marRight w:val="0pt"/>
          <w:marTop w:val="0pt"/>
          <w:marBottom w:val="0pt"/>
          <w:divBdr>
            <w:top w:val="none" w:sz="0" w:space="0" w:color="auto"/>
            <w:left w:val="none" w:sz="0" w:space="0" w:color="auto"/>
            <w:bottom w:val="none" w:sz="0" w:space="0" w:color="auto"/>
            <w:right w:val="none" w:sz="0" w:space="0" w:color="auto"/>
          </w:divBdr>
        </w:div>
        <w:div w:id="186139336">
          <w:marLeft w:val="0pt"/>
          <w:marRight w:val="0pt"/>
          <w:marTop w:val="0pt"/>
          <w:marBottom w:val="0pt"/>
          <w:divBdr>
            <w:top w:val="none" w:sz="0" w:space="0" w:color="auto"/>
            <w:left w:val="none" w:sz="0" w:space="0" w:color="auto"/>
            <w:bottom w:val="none" w:sz="0" w:space="0" w:color="auto"/>
            <w:right w:val="none" w:sz="0" w:space="0" w:color="auto"/>
          </w:divBdr>
        </w:div>
        <w:div w:id="2033458478">
          <w:marLeft w:val="0pt"/>
          <w:marRight w:val="0pt"/>
          <w:marTop w:val="0pt"/>
          <w:marBottom w:val="0pt"/>
          <w:divBdr>
            <w:top w:val="none" w:sz="0" w:space="0" w:color="auto"/>
            <w:left w:val="none" w:sz="0" w:space="0" w:color="auto"/>
            <w:bottom w:val="none" w:sz="0" w:space="0" w:color="auto"/>
            <w:right w:val="none" w:sz="0" w:space="0" w:color="auto"/>
          </w:divBdr>
        </w:div>
        <w:div w:id="238830471">
          <w:marLeft w:val="0pt"/>
          <w:marRight w:val="0pt"/>
          <w:marTop w:val="0pt"/>
          <w:marBottom w:val="0pt"/>
          <w:divBdr>
            <w:top w:val="none" w:sz="0" w:space="0" w:color="auto"/>
            <w:left w:val="none" w:sz="0" w:space="0" w:color="auto"/>
            <w:bottom w:val="none" w:sz="0" w:space="0" w:color="auto"/>
            <w:right w:val="none" w:sz="0" w:space="0" w:color="auto"/>
          </w:divBdr>
        </w:div>
        <w:div w:id="255598518">
          <w:marLeft w:val="0pt"/>
          <w:marRight w:val="0pt"/>
          <w:marTop w:val="0pt"/>
          <w:marBottom w:val="0pt"/>
          <w:divBdr>
            <w:top w:val="none" w:sz="0" w:space="0" w:color="auto"/>
            <w:left w:val="none" w:sz="0" w:space="0" w:color="auto"/>
            <w:bottom w:val="none" w:sz="0" w:space="0" w:color="auto"/>
            <w:right w:val="none" w:sz="0" w:space="0" w:color="auto"/>
          </w:divBdr>
        </w:div>
        <w:div w:id="373382523">
          <w:marLeft w:val="0pt"/>
          <w:marRight w:val="0pt"/>
          <w:marTop w:val="0pt"/>
          <w:marBottom w:val="0pt"/>
          <w:divBdr>
            <w:top w:val="none" w:sz="0" w:space="0" w:color="auto"/>
            <w:left w:val="none" w:sz="0" w:space="0" w:color="auto"/>
            <w:bottom w:val="none" w:sz="0" w:space="0" w:color="auto"/>
            <w:right w:val="none" w:sz="0" w:space="0" w:color="auto"/>
          </w:divBdr>
        </w:div>
        <w:div w:id="1825854776">
          <w:marLeft w:val="0pt"/>
          <w:marRight w:val="0pt"/>
          <w:marTop w:val="0pt"/>
          <w:marBottom w:val="0pt"/>
          <w:divBdr>
            <w:top w:val="none" w:sz="0" w:space="0" w:color="auto"/>
            <w:left w:val="none" w:sz="0" w:space="0" w:color="auto"/>
            <w:bottom w:val="none" w:sz="0" w:space="0" w:color="auto"/>
            <w:right w:val="none" w:sz="0" w:space="0" w:color="auto"/>
          </w:divBdr>
        </w:div>
        <w:div w:id="1982534224">
          <w:marLeft w:val="0pt"/>
          <w:marRight w:val="0pt"/>
          <w:marTop w:val="0pt"/>
          <w:marBottom w:val="0pt"/>
          <w:divBdr>
            <w:top w:val="none" w:sz="0" w:space="0" w:color="auto"/>
            <w:left w:val="none" w:sz="0" w:space="0" w:color="auto"/>
            <w:bottom w:val="none" w:sz="0" w:space="0" w:color="auto"/>
            <w:right w:val="none" w:sz="0" w:space="0" w:color="auto"/>
          </w:divBdr>
        </w:div>
      </w:divsChild>
    </w:div>
    <w:div w:id="56997166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7359617">
          <w:marLeft w:val="0pt"/>
          <w:marRight w:val="0pt"/>
          <w:marTop w:val="0pt"/>
          <w:marBottom w:val="0pt"/>
          <w:divBdr>
            <w:top w:val="none" w:sz="0" w:space="0" w:color="auto"/>
            <w:left w:val="none" w:sz="0" w:space="0" w:color="auto"/>
            <w:bottom w:val="none" w:sz="0" w:space="0" w:color="auto"/>
            <w:right w:val="none" w:sz="0" w:space="0" w:color="auto"/>
          </w:divBdr>
        </w:div>
        <w:div w:id="1448739636">
          <w:marLeft w:val="0pt"/>
          <w:marRight w:val="0pt"/>
          <w:marTop w:val="0pt"/>
          <w:marBottom w:val="0pt"/>
          <w:divBdr>
            <w:top w:val="none" w:sz="0" w:space="0" w:color="auto"/>
            <w:left w:val="none" w:sz="0" w:space="0" w:color="auto"/>
            <w:bottom w:val="none" w:sz="0" w:space="0" w:color="auto"/>
            <w:right w:val="none" w:sz="0" w:space="0" w:color="auto"/>
          </w:divBdr>
        </w:div>
        <w:div w:id="1471707401">
          <w:marLeft w:val="0pt"/>
          <w:marRight w:val="0pt"/>
          <w:marTop w:val="0pt"/>
          <w:marBottom w:val="0pt"/>
          <w:divBdr>
            <w:top w:val="none" w:sz="0" w:space="0" w:color="auto"/>
            <w:left w:val="none" w:sz="0" w:space="0" w:color="auto"/>
            <w:bottom w:val="none" w:sz="0" w:space="0" w:color="auto"/>
            <w:right w:val="none" w:sz="0" w:space="0" w:color="auto"/>
          </w:divBdr>
        </w:div>
        <w:div w:id="1738824769">
          <w:marLeft w:val="0pt"/>
          <w:marRight w:val="0pt"/>
          <w:marTop w:val="0pt"/>
          <w:marBottom w:val="0pt"/>
          <w:divBdr>
            <w:top w:val="none" w:sz="0" w:space="0" w:color="auto"/>
            <w:left w:val="none" w:sz="0" w:space="0" w:color="auto"/>
            <w:bottom w:val="none" w:sz="0" w:space="0" w:color="auto"/>
            <w:right w:val="none" w:sz="0" w:space="0" w:color="auto"/>
          </w:divBdr>
        </w:div>
        <w:div w:id="1582057101">
          <w:marLeft w:val="0pt"/>
          <w:marRight w:val="0pt"/>
          <w:marTop w:val="0pt"/>
          <w:marBottom w:val="0pt"/>
          <w:divBdr>
            <w:top w:val="none" w:sz="0" w:space="0" w:color="auto"/>
            <w:left w:val="none" w:sz="0" w:space="0" w:color="auto"/>
            <w:bottom w:val="none" w:sz="0" w:space="0" w:color="auto"/>
            <w:right w:val="none" w:sz="0" w:space="0" w:color="auto"/>
          </w:divBdr>
        </w:div>
        <w:div w:id="536628076">
          <w:marLeft w:val="0pt"/>
          <w:marRight w:val="0pt"/>
          <w:marTop w:val="0pt"/>
          <w:marBottom w:val="0pt"/>
          <w:divBdr>
            <w:top w:val="none" w:sz="0" w:space="0" w:color="auto"/>
            <w:left w:val="none" w:sz="0" w:space="0" w:color="auto"/>
            <w:bottom w:val="none" w:sz="0" w:space="0" w:color="auto"/>
            <w:right w:val="none" w:sz="0" w:space="0" w:color="auto"/>
          </w:divBdr>
        </w:div>
        <w:div w:id="398938401">
          <w:marLeft w:val="0pt"/>
          <w:marRight w:val="0pt"/>
          <w:marTop w:val="0pt"/>
          <w:marBottom w:val="0pt"/>
          <w:divBdr>
            <w:top w:val="none" w:sz="0" w:space="0" w:color="auto"/>
            <w:left w:val="none" w:sz="0" w:space="0" w:color="auto"/>
            <w:bottom w:val="none" w:sz="0" w:space="0" w:color="auto"/>
            <w:right w:val="none" w:sz="0" w:space="0" w:color="auto"/>
          </w:divBdr>
        </w:div>
        <w:div w:id="1983073888">
          <w:marLeft w:val="0pt"/>
          <w:marRight w:val="0pt"/>
          <w:marTop w:val="0pt"/>
          <w:marBottom w:val="0pt"/>
          <w:divBdr>
            <w:top w:val="none" w:sz="0" w:space="0" w:color="auto"/>
            <w:left w:val="none" w:sz="0" w:space="0" w:color="auto"/>
            <w:bottom w:val="none" w:sz="0" w:space="0" w:color="auto"/>
            <w:right w:val="none" w:sz="0" w:space="0" w:color="auto"/>
          </w:divBdr>
        </w:div>
        <w:div w:id="1373119199">
          <w:marLeft w:val="0pt"/>
          <w:marRight w:val="0pt"/>
          <w:marTop w:val="0pt"/>
          <w:marBottom w:val="0pt"/>
          <w:divBdr>
            <w:top w:val="none" w:sz="0" w:space="0" w:color="auto"/>
            <w:left w:val="none" w:sz="0" w:space="0" w:color="auto"/>
            <w:bottom w:val="none" w:sz="0" w:space="0" w:color="auto"/>
            <w:right w:val="none" w:sz="0" w:space="0" w:color="auto"/>
          </w:divBdr>
        </w:div>
        <w:div w:id="1195312638">
          <w:marLeft w:val="0pt"/>
          <w:marRight w:val="0pt"/>
          <w:marTop w:val="0pt"/>
          <w:marBottom w:val="0pt"/>
          <w:divBdr>
            <w:top w:val="none" w:sz="0" w:space="0" w:color="auto"/>
            <w:left w:val="none" w:sz="0" w:space="0" w:color="auto"/>
            <w:bottom w:val="none" w:sz="0" w:space="0" w:color="auto"/>
            <w:right w:val="none" w:sz="0" w:space="0" w:color="auto"/>
          </w:divBdr>
        </w:div>
        <w:div w:id="2081975350">
          <w:marLeft w:val="0pt"/>
          <w:marRight w:val="0pt"/>
          <w:marTop w:val="0pt"/>
          <w:marBottom w:val="0pt"/>
          <w:divBdr>
            <w:top w:val="none" w:sz="0" w:space="0" w:color="auto"/>
            <w:left w:val="none" w:sz="0" w:space="0" w:color="auto"/>
            <w:bottom w:val="none" w:sz="0" w:space="0" w:color="auto"/>
            <w:right w:val="none" w:sz="0" w:space="0" w:color="auto"/>
          </w:divBdr>
        </w:div>
        <w:div w:id="2144350045">
          <w:marLeft w:val="0pt"/>
          <w:marRight w:val="0pt"/>
          <w:marTop w:val="0pt"/>
          <w:marBottom w:val="0pt"/>
          <w:divBdr>
            <w:top w:val="none" w:sz="0" w:space="0" w:color="auto"/>
            <w:left w:val="none" w:sz="0" w:space="0" w:color="auto"/>
            <w:bottom w:val="none" w:sz="0" w:space="0" w:color="auto"/>
            <w:right w:val="none" w:sz="0" w:space="0" w:color="auto"/>
          </w:divBdr>
        </w:div>
        <w:div w:id="231282690">
          <w:marLeft w:val="0pt"/>
          <w:marRight w:val="0pt"/>
          <w:marTop w:val="0pt"/>
          <w:marBottom w:val="0pt"/>
          <w:divBdr>
            <w:top w:val="none" w:sz="0" w:space="0" w:color="auto"/>
            <w:left w:val="none" w:sz="0" w:space="0" w:color="auto"/>
            <w:bottom w:val="none" w:sz="0" w:space="0" w:color="auto"/>
            <w:right w:val="none" w:sz="0" w:space="0" w:color="auto"/>
          </w:divBdr>
        </w:div>
        <w:div w:id="253707662">
          <w:marLeft w:val="0pt"/>
          <w:marRight w:val="0pt"/>
          <w:marTop w:val="0pt"/>
          <w:marBottom w:val="0pt"/>
          <w:divBdr>
            <w:top w:val="none" w:sz="0" w:space="0" w:color="auto"/>
            <w:left w:val="none" w:sz="0" w:space="0" w:color="auto"/>
            <w:bottom w:val="none" w:sz="0" w:space="0" w:color="auto"/>
            <w:right w:val="none" w:sz="0" w:space="0" w:color="auto"/>
          </w:divBdr>
        </w:div>
        <w:div w:id="1738017754">
          <w:marLeft w:val="0pt"/>
          <w:marRight w:val="0pt"/>
          <w:marTop w:val="0pt"/>
          <w:marBottom w:val="0pt"/>
          <w:divBdr>
            <w:top w:val="none" w:sz="0" w:space="0" w:color="auto"/>
            <w:left w:val="none" w:sz="0" w:space="0" w:color="auto"/>
            <w:bottom w:val="none" w:sz="0" w:space="0" w:color="auto"/>
            <w:right w:val="none" w:sz="0" w:space="0" w:color="auto"/>
          </w:divBdr>
        </w:div>
        <w:div w:id="1187984506">
          <w:marLeft w:val="0pt"/>
          <w:marRight w:val="0pt"/>
          <w:marTop w:val="0pt"/>
          <w:marBottom w:val="0pt"/>
          <w:divBdr>
            <w:top w:val="none" w:sz="0" w:space="0" w:color="auto"/>
            <w:left w:val="none" w:sz="0" w:space="0" w:color="auto"/>
            <w:bottom w:val="none" w:sz="0" w:space="0" w:color="auto"/>
            <w:right w:val="none" w:sz="0" w:space="0" w:color="auto"/>
          </w:divBdr>
        </w:div>
        <w:div w:id="1354959181">
          <w:marLeft w:val="0pt"/>
          <w:marRight w:val="0pt"/>
          <w:marTop w:val="0pt"/>
          <w:marBottom w:val="0pt"/>
          <w:divBdr>
            <w:top w:val="none" w:sz="0" w:space="0" w:color="auto"/>
            <w:left w:val="none" w:sz="0" w:space="0" w:color="auto"/>
            <w:bottom w:val="none" w:sz="0" w:space="0" w:color="auto"/>
            <w:right w:val="none" w:sz="0" w:space="0" w:color="auto"/>
          </w:divBdr>
        </w:div>
        <w:div w:id="1223372538">
          <w:marLeft w:val="0pt"/>
          <w:marRight w:val="0pt"/>
          <w:marTop w:val="0pt"/>
          <w:marBottom w:val="0pt"/>
          <w:divBdr>
            <w:top w:val="none" w:sz="0" w:space="0" w:color="auto"/>
            <w:left w:val="none" w:sz="0" w:space="0" w:color="auto"/>
            <w:bottom w:val="none" w:sz="0" w:space="0" w:color="auto"/>
            <w:right w:val="none" w:sz="0" w:space="0" w:color="auto"/>
          </w:divBdr>
        </w:div>
        <w:div w:id="1404377103">
          <w:marLeft w:val="0pt"/>
          <w:marRight w:val="0pt"/>
          <w:marTop w:val="0pt"/>
          <w:marBottom w:val="0pt"/>
          <w:divBdr>
            <w:top w:val="none" w:sz="0" w:space="0" w:color="auto"/>
            <w:left w:val="none" w:sz="0" w:space="0" w:color="auto"/>
            <w:bottom w:val="none" w:sz="0" w:space="0" w:color="auto"/>
            <w:right w:val="none" w:sz="0" w:space="0" w:color="auto"/>
          </w:divBdr>
        </w:div>
        <w:div w:id="2075623410">
          <w:marLeft w:val="0pt"/>
          <w:marRight w:val="0pt"/>
          <w:marTop w:val="0pt"/>
          <w:marBottom w:val="0pt"/>
          <w:divBdr>
            <w:top w:val="none" w:sz="0" w:space="0" w:color="auto"/>
            <w:left w:val="none" w:sz="0" w:space="0" w:color="auto"/>
            <w:bottom w:val="none" w:sz="0" w:space="0" w:color="auto"/>
            <w:right w:val="none" w:sz="0" w:space="0" w:color="auto"/>
          </w:divBdr>
        </w:div>
        <w:div w:id="541744179">
          <w:marLeft w:val="0pt"/>
          <w:marRight w:val="0pt"/>
          <w:marTop w:val="0pt"/>
          <w:marBottom w:val="0pt"/>
          <w:divBdr>
            <w:top w:val="none" w:sz="0" w:space="0" w:color="auto"/>
            <w:left w:val="none" w:sz="0" w:space="0" w:color="auto"/>
            <w:bottom w:val="none" w:sz="0" w:space="0" w:color="auto"/>
            <w:right w:val="none" w:sz="0" w:space="0" w:color="auto"/>
          </w:divBdr>
        </w:div>
      </w:divsChild>
    </w:div>
    <w:div w:id="5817180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86404695">
          <w:marLeft w:val="0pt"/>
          <w:marRight w:val="0pt"/>
          <w:marTop w:val="0pt"/>
          <w:marBottom w:val="0pt"/>
          <w:divBdr>
            <w:top w:val="none" w:sz="0" w:space="0" w:color="auto"/>
            <w:left w:val="none" w:sz="0" w:space="0" w:color="auto"/>
            <w:bottom w:val="none" w:sz="0" w:space="0" w:color="auto"/>
            <w:right w:val="none" w:sz="0" w:space="0" w:color="auto"/>
          </w:divBdr>
        </w:div>
        <w:div w:id="624506892">
          <w:marLeft w:val="0pt"/>
          <w:marRight w:val="0pt"/>
          <w:marTop w:val="0pt"/>
          <w:marBottom w:val="0pt"/>
          <w:divBdr>
            <w:top w:val="none" w:sz="0" w:space="0" w:color="auto"/>
            <w:left w:val="none" w:sz="0" w:space="0" w:color="auto"/>
            <w:bottom w:val="none" w:sz="0" w:space="0" w:color="auto"/>
            <w:right w:val="none" w:sz="0" w:space="0" w:color="auto"/>
          </w:divBdr>
        </w:div>
        <w:div w:id="955789106">
          <w:marLeft w:val="0pt"/>
          <w:marRight w:val="0pt"/>
          <w:marTop w:val="0pt"/>
          <w:marBottom w:val="0pt"/>
          <w:divBdr>
            <w:top w:val="none" w:sz="0" w:space="0" w:color="auto"/>
            <w:left w:val="none" w:sz="0" w:space="0" w:color="auto"/>
            <w:bottom w:val="none" w:sz="0" w:space="0" w:color="auto"/>
            <w:right w:val="none" w:sz="0" w:space="0" w:color="auto"/>
          </w:divBdr>
        </w:div>
        <w:div w:id="1126897106">
          <w:marLeft w:val="0pt"/>
          <w:marRight w:val="0pt"/>
          <w:marTop w:val="0pt"/>
          <w:marBottom w:val="0pt"/>
          <w:divBdr>
            <w:top w:val="none" w:sz="0" w:space="0" w:color="auto"/>
            <w:left w:val="none" w:sz="0" w:space="0" w:color="auto"/>
            <w:bottom w:val="none" w:sz="0" w:space="0" w:color="auto"/>
            <w:right w:val="none" w:sz="0" w:space="0" w:color="auto"/>
          </w:divBdr>
        </w:div>
        <w:div w:id="583757118">
          <w:marLeft w:val="0pt"/>
          <w:marRight w:val="0pt"/>
          <w:marTop w:val="0pt"/>
          <w:marBottom w:val="0pt"/>
          <w:divBdr>
            <w:top w:val="none" w:sz="0" w:space="0" w:color="auto"/>
            <w:left w:val="none" w:sz="0" w:space="0" w:color="auto"/>
            <w:bottom w:val="none" w:sz="0" w:space="0" w:color="auto"/>
            <w:right w:val="none" w:sz="0" w:space="0" w:color="auto"/>
          </w:divBdr>
        </w:div>
        <w:div w:id="363293475">
          <w:marLeft w:val="0pt"/>
          <w:marRight w:val="0pt"/>
          <w:marTop w:val="0pt"/>
          <w:marBottom w:val="0pt"/>
          <w:divBdr>
            <w:top w:val="none" w:sz="0" w:space="0" w:color="auto"/>
            <w:left w:val="none" w:sz="0" w:space="0" w:color="auto"/>
            <w:bottom w:val="none" w:sz="0" w:space="0" w:color="auto"/>
            <w:right w:val="none" w:sz="0" w:space="0" w:color="auto"/>
          </w:divBdr>
        </w:div>
        <w:div w:id="1259174719">
          <w:marLeft w:val="0pt"/>
          <w:marRight w:val="0pt"/>
          <w:marTop w:val="0pt"/>
          <w:marBottom w:val="0pt"/>
          <w:divBdr>
            <w:top w:val="none" w:sz="0" w:space="0" w:color="auto"/>
            <w:left w:val="none" w:sz="0" w:space="0" w:color="auto"/>
            <w:bottom w:val="none" w:sz="0" w:space="0" w:color="auto"/>
            <w:right w:val="none" w:sz="0" w:space="0" w:color="auto"/>
          </w:divBdr>
        </w:div>
        <w:div w:id="3822138">
          <w:marLeft w:val="0pt"/>
          <w:marRight w:val="0pt"/>
          <w:marTop w:val="0pt"/>
          <w:marBottom w:val="0pt"/>
          <w:divBdr>
            <w:top w:val="none" w:sz="0" w:space="0" w:color="auto"/>
            <w:left w:val="none" w:sz="0" w:space="0" w:color="auto"/>
            <w:bottom w:val="none" w:sz="0" w:space="0" w:color="auto"/>
            <w:right w:val="none" w:sz="0" w:space="0" w:color="auto"/>
          </w:divBdr>
        </w:div>
        <w:div w:id="551235354">
          <w:marLeft w:val="0pt"/>
          <w:marRight w:val="0pt"/>
          <w:marTop w:val="0pt"/>
          <w:marBottom w:val="0pt"/>
          <w:divBdr>
            <w:top w:val="none" w:sz="0" w:space="0" w:color="auto"/>
            <w:left w:val="none" w:sz="0" w:space="0" w:color="auto"/>
            <w:bottom w:val="none" w:sz="0" w:space="0" w:color="auto"/>
            <w:right w:val="none" w:sz="0" w:space="0" w:color="auto"/>
          </w:divBdr>
        </w:div>
        <w:div w:id="222564236">
          <w:marLeft w:val="0pt"/>
          <w:marRight w:val="0pt"/>
          <w:marTop w:val="0pt"/>
          <w:marBottom w:val="0pt"/>
          <w:divBdr>
            <w:top w:val="none" w:sz="0" w:space="0" w:color="auto"/>
            <w:left w:val="none" w:sz="0" w:space="0" w:color="auto"/>
            <w:bottom w:val="none" w:sz="0" w:space="0" w:color="auto"/>
            <w:right w:val="none" w:sz="0" w:space="0" w:color="auto"/>
          </w:divBdr>
        </w:div>
        <w:div w:id="1866405690">
          <w:marLeft w:val="0pt"/>
          <w:marRight w:val="0pt"/>
          <w:marTop w:val="0pt"/>
          <w:marBottom w:val="0pt"/>
          <w:divBdr>
            <w:top w:val="none" w:sz="0" w:space="0" w:color="auto"/>
            <w:left w:val="none" w:sz="0" w:space="0" w:color="auto"/>
            <w:bottom w:val="none" w:sz="0" w:space="0" w:color="auto"/>
            <w:right w:val="none" w:sz="0" w:space="0" w:color="auto"/>
          </w:divBdr>
        </w:div>
        <w:div w:id="839351069">
          <w:marLeft w:val="0pt"/>
          <w:marRight w:val="0pt"/>
          <w:marTop w:val="0pt"/>
          <w:marBottom w:val="0pt"/>
          <w:divBdr>
            <w:top w:val="none" w:sz="0" w:space="0" w:color="auto"/>
            <w:left w:val="none" w:sz="0" w:space="0" w:color="auto"/>
            <w:bottom w:val="none" w:sz="0" w:space="0" w:color="auto"/>
            <w:right w:val="none" w:sz="0" w:space="0" w:color="auto"/>
          </w:divBdr>
        </w:div>
        <w:div w:id="1069379646">
          <w:marLeft w:val="0pt"/>
          <w:marRight w:val="0pt"/>
          <w:marTop w:val="0pt"/>
          <w:marBottom w:val="0pt"/>
          <w:divBdr>
            <w:top w:val="none" w:sz="0" w:space="0" w:color="auto"/>
            <w:left w:val="none" w:sz="0" w:space="0" w:color="auto"/>
            <w:bottom w:val="none" w:sz="0" w:space="0" w:color="auto"/>
            <w:right w:val="none" w:sz="0" w:space="0" w:color="auto"/>
          </w:divBdr>
        </w:div>
      </w:divsChild>
    </w:div>
    <w:div w:id="777990359">
      <w:bodyDiv w:val="1"/>
      <w:marLeft w:val="0pt"/>
      <w:marRight w:val="0pt"/>
      <w:marTop w:val="0pt"/>
      <w:marBottom w:val="0pt"/>
      <w:divBdr>
        <w:top w:val="none" w:sz="0" w:space="0" w:color="auto"/>
        <w:left w:val="none" w:sz="0" w:space="0" w:color="auto"/>
        <w:bottom w:val="none" w:sz="0" w:space="0" w:color="auto"/>
        <w:right w:val="none" w:sz="0" w:space="0" w:color="auto"/>
      </w:divBdr>
    </w:div>
    <w:div w:id="941567485">
      <w:bodyDiv w:val="1"/>
      <w:marLeft w:val="0pt"/>
      <w:marRight w:val="0pt"/>
      <w:marTop w:val="0pt"/>
      <w:marBottom w:val="0pt"/>
      <w:divBdr>
        <w:top w:val="none" w:sz="0" w:space="0" w:color="auto"/>
        <w:left w:val="none" w:sz="0" w:space="0" w:color="auto"/>
        <w:bottom w:val="none" w:sz="0" w:space="0" w:color="auto"/>
        <w:right w:val="none" w:sz="0" w:space="0" w:color="auto"/>
      </w:divBdr>
    </w:div>
    <w:div w:id="9928308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8413174">
          <w:marLeft w:val="0pt"/>
          <w:marRight w:val="0pt"/>
          <w:marTop w:val="0pt"/>
          <w:marBottom w:val="0pt"/>
          <w:divBdr>
            <w:top w:val="none" w:sz="0" w:space="0" w:color="auto"/>
            <w:left w:val="none" w:sz="0" w:space="0" w:color="auto"/>
            <w:bottom w:val="none" w:sz="0" w:space="0" w:color="auto"/>
            <w:right w:val="none" w:sz="0" w:space="0" w:color="auto"/>
          </w:divBdr>
        </w:div>
        <w:div w:id="351957012">
          <w:marLeft w:val="0pt"/>
          <w:marRight w:val="0pt"/>
          <w:marTop w:val="0pt"/>
          <w:marBottom w:val="0pt"/>
          <w:divBdr>
            <w:top w:val="none" w:sz="0" w:space="0" w:color="auto"/>
            <w:left w:val="none" w:sz="0" w:space="0" w:color="auto"/>
            <w:bottom w:val="none" w:sz="0" w:space="0" w:color="auto"/>
            <w:right w:val="none" w:sz="0" w:space="0" w:color="auto"/>
          </w:divBdr>
        </w:div>
        <w:div w:id="1739327874">
          <w:marLeft w:val="0pt"/>
          <w:marRight w:val="0pt"/>
          <w:marTop w:val="0pt"/>
          <w:marBottom w:val="0pt"/>
          <w:divBdr>
            <w:top w:val="none" w:sz="0" w:space="0" w:color="auto"/>
            <w:left w:val="none" w:sz="0" w:space="0" w:color="auto"/>
            <w:bottom w:val="none" w:sz="0" w:space="0" w:color="auto"/>
            <w:right w:val="none" w:sz="0" w:space="0" w:color="auto"/>
          </w:divBdr>
        </w:div>
        <w:div w:id="1299989221">
          <w:marLeft w:val="0pt"/>
          <w:marRight w:val="0pt"/>
          <w:marTop w:val="0pt"/>
          <w:marBottom w:val="0pt"/>
          <w:divBdr>
            <w:top w:val="none" w:sz="0" w:space="0" w:color="auto"/>
            <w:left w:val="none" w:sz="0" w:space="0" w:color="auto"/>
            <w:bottom w:val="none" w:sz="0" w:space="0" w:color="auto"/>
            <w:right w:val="none" w:sz="0" w:space="0" w:color="auto"/>
          </w:divBdr>
        </w:div>
        <w:div w:id="1758209552">
          <w:marLeft w:val="0pt"/>
          <w:marRight w:val="0pt"/>
          <w:marTop w:val="0pt"/>
          <w:marBottom w:val="0pt"/>
          <w:divBdr>
            <w:top w:val="none" w:sz="0" w:space="0" w:color="auto"/>
            <w:left w:val="none" w:sz="0" w:space="0" w:color="auto"/>
            <w:bottom w:val="none" w:sz="0" w:space="0" w:color="auto"/>
            <w:right w:val="none" w:sz="0" w:space="0" w:color="auto"/>
          </w:divBdr>
        </w:div>
      </w:divsChild>
    </w:div>
    <w:div w:id="1025904921">
      <w:bodyDiv w:val="1"/>
      <w:marLeft w:val="0pt"/>
      <w:marRight w:val="0pt"/>
      <w:marTop w:val="0pt"/>
      <w:marBottom w:val="0pt"/>
      <w:divBdr>
        <w:top w:val="none" w:sz="0" w:space="0" w:color="auto"/>
        <w:left w:val="none" w:sz="0" w:space="0" w:color="auto"/>
        <w:bottom w:val="none" w:sz="0" w:space="0" w:color="auto"/>
        <w:right w:val="none" w:sz="0" w:space="0" w:color="auto"/>
      </w:divBdr>
    </w:div>
    <w:div w:id="11388395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74503760">
          <w:marLeft w:val="0pt"/>
          <w:marRight w:val="0pt"/>
          <w:marTop w:val="0pt"/>
          <w:marBottom w:val="0pt"/>
          <w:divBdr>
            <w:top w:val="none" w:sz="0" w:space="0" w:color="auto"/>
            <w:left w:val="none" w:sz="0" w:space="0" w:color="auto"/>
            <w:bottom w:val="none" w:sz="0" w:space="0" w:color="auto"/>
            <w:right w:val="none" w:sz="0" w:space="0" w:color="auto"/>
          </w:divBdr>
        </w:div>
        <w:div w:id="909266770">
          <w:marLeft w:val="0pt"/>
          <w:marRight w:val="0pt"/>
          <w:marTop w:val="0pt"/>
          <w:marBottom w:val="0pt"/>
          <w:divBdr>
            <w:top w:val="none" w:sz="0" w:space="0" w:color="auto"/>
            <w:left w:val="none" w:sz="0" w:space="0" w:color="auto"/>
            <w:bottom w:val="none" w:sz="0" w:space="0" w:color="auto"/>
            <w:right w:val="none" w:sz="0" w:space="0" w:color="auto"/>
          </w:divBdr>
        </w:div>
        <w:div w:id="302125992">
          <w:marLeft w:val="0pt"/>
          <w:marRight w:val="0pt"/>
          <w:marTop w:val="0pt"/>
          <w:marBottom w:val="0pt"/>
          <w:divBdr>
            <w:top w:val="none" w:sz="0" w:space="0" w:color="auto"/>
            <w:left w:val="none" w:sz="0" w:space="0" w:color="auto"/>
            <w:bottom w:val="none" w:sz="0" w:space="0" w:color="auto"/>
            <w:right w:val="none" w:sz="0" w:space="0" w:color="auto"/>
          </w:divBdr>
        </w:div>
        <w:div w:id="307050411">
          <w:marLeft w:val="0pt"/>
          <w:marRight w:val="0pt"/>
          <w:marTop w:val="0pt"/>
          <w:marBottom w:val="0pt"/>
          <w:divBdr>
            <w:top w:val="none" w:sz="0" w:space="0" w:color="auto"/>
            <w:left w:val="none" w:sz="0" w:space="0" w:color="auto"/>
            <w:bottom w:val="none" w:sz="0" w:space="0" w:color="auto"/>
            <w:right w:val="none" w:sz="0" w:space="0" w:color="auto"/>
          </w:divBdr>
        </w:div>
      </w:divsChild>
    </w:div>
    <w:div w:id="11654410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32561409">
          <w:marLeft w:val="0pt"/>
          <w:marRight w:val="0pt"/>
          <w:marTop w:val="0pt"/>
          <w:marBottom w:val="0pt"/>
          <w:divBdr>
            <w:top w:val="none" w:sz="0" w:space="0" w:color="auto"/>
            <w:left w:val="none" w:sz="0" w:space="0" w:color="auto"/>
            <w:bottom w:val="none" w:sz="0" w:space="0" w:color="auto"/>
            <w:right w:val="none" w:sz="0" w:space="0" w:color="auto"/>
          </w:divBdr>
          <w:divsChild>
            <w:div w:id="2116047662">
              <w:marLeft w:val="0pt"/>
              <w:marRight w:val="0pt"/>
              <w:marTop w:val="0pt"/>
              <w:marBottom w:val="0pt"/>
              <w:divBdr>
                <w:top w:val="none" w:sz="0" w:space="0" w:color="auto"/>
                <w:left w:val="none" w:sz="0" w:space="0" w:color="auto"/>
                <w:bottom w:val="none" w:sz="0" w:space="0" w:color="auto"/>
                <w:right w:val="none" w:sz="0" w:space="0" w:color="auto"/>
              </w:divBdr>
            </w:div>
            <w:div w:id="962231632">
              <w:marLeft w:val="0pt"/>
              <w:marRight w:val="0pt"/>
              <w:marTop w:val="0pt"/>
              <w:marBottom w:val="0pt"/>
              <w:divBdr>
                <w:top w:val="none" w:sz="0" w:space="0" w:color="auto"/>
                <w:left w:val="none" w:sz="0" w:space="0" w:color="auto"/>
                <w:bottom w:val="none" w:sz="0" w:space="0" w:color="auto"/>
                <w:right w:val="none" w:sz="0" w:space="0" w:color="auto"/>
              </w:divBdr>
            </w:div>
            <w:div w:id="608200495">
              <w:marLeft w:val="0pt"/>
              <w:marRight w:val="0pt"/>
              <w:marTop w:val="0pt"/>
              <w:marBottom w:val="0pt"/>
              <w:divBdr>
                <w:top w:val="none" w:sz="0" w:space="0" w:color="auto"/>
                <w:left w:val="none" w:sz="0" w:space="0" w:color="auto"/>
                <w:bottom w:val="none" w:sz="0" w:space="0" w:color="auto"/>
                <w:right w:val="none" w:sz="0" w:space="0" w:color="auto"/>
              </w:divBdr>
            </w:div>
            <w:div w:id="1959754467">
              <w:marLeft w:val="0pt"/>
              <w:marRight w:val="0pt"/>
              <w:marTop w:val="0pt"/>
              <w:marBottom w:val="0pt"/>
              <w:divBdr>
                <w:top w:val="none" w:sz="0" w:space="0" w:color="auto"/>
                <w:left w:val="none" w:sz="0" w:space="0" w:color="auto"/>
                <w:bottom w:val="none" w:sz="0" w:space="0" w:color="auto"/>
                <w:right w:val="none" w:sz="0" w:space="0" w:color="auto"/>
              </w:divBdr>
            </w:div>
            <w:div w:id="1029839368">
              <w:marLeft w:val="0pt"/>
              <w:marRight w:val="0pt"/>
              <w:marTop w:val="0pt"/>
              <w:marBottom w:val="0pt"/>
              <w:divBdr>
                <w:top w:val="none" w:sz="0" w:space="0" w:color="auto"/>
                <w:left w:val="none" w:sz="0" w:space="0" w:color="auto"/>
                <w:bottom w:val="none" w:sz="0" w:space="0" w:color="auto"/>
                <w:right w:val="none" w:sz="0" w:space="0" w:color="auto"/>
              </w:divBdr>
            </w:div>
            <w:div w:id="2127920763">
              <w:marLeft w:val="0pt"/>
              <w:marRight w:val="0pt"/>
              <w:marTop w:val="0pt"/>
              <w:marBottom w:val="0pt"/>
              <w:divBdr>
                <w:top w:val="none" w:sz="0" w:space="0" w:color="auto"/>
                <w:left w:val="none" w:sz="0" w:space="0" w:color="auto"/>
                <w:bottom w:val="none" w:sz="0" w:space="0" w:color="auto"/>
                <w:right w:val="none" w:sz="0" w:space="0" w:color="auto"/>
              </w:divBdr>
            </w:div>
            <w:div w:id="1636137854">
              <w:marLeft w:val="0pt"/>
              <w:marRight w:val="0pt"/>
              <w:marTop w:val="0pt"/>
              <w:marBottom w:val="0pt"/>
              <w:divBdr>
                <w:top w:val="none" w:sz="0" w:space="0" w:color="auto"/>
                <w:left w:val="none" w:sz="0" w:space="0" w:color="auto"/>
                <w:bottom w:val="none" w:sz="0" w:space="0" w:color="auto"/>
                <w:right w:val="none" w:sz="0" w:space="0" w:color="auto"/>
              </w:divBdr>
            </w:div>
            <w:div w:id="745763188">
              <w:marLeft w:val="0pt"/>
              <w:marRight w:val="0pt"/>
              <w:marTop w:val="0pt"/>
              <w:marBottom w:val="0pt"/>
              <w:divBdr>
                <w:top w:val="none" w:sz="0" w:space="0" w:color="auto"/>
                <w:left w:val="none" w:sz="0" w:space="0" w:color="auto"/>
                <w:bottom w:val="none" w:sz="0" w:space="0" w:color="auto"/>
                <w:right w:val="none" w:sz="0" w:space="0" w:color="auto"/>
              </w:divBdr>
            </w:div>
            <w:div w:id="461073697">
              <w:marLeft w:val="0pt"/>
              <w:marRight w:val="0pt"/>
              <w:marTop w:val="0pt"/>
              <w:marBottom w:val="0pt"/>
              <w:divBdr>
                <w:top w:val="none" w:sz="0" w:space="0" w:color="auto"/>
                <w:left w:val="none" w:sz="0" w:space="0" w:color="auto"/>
                <w:bottom w:val="none" w:sz="0" w:space="0" w:color="auto"/>
                <w:right w:val="none" w:sz="0" w:space="0" w:color="auto"/>
              </w:divBdr>
            </w:div>
            <w:div w:id="1002127003">
              <w:marLeft w:val="0pt"/>
              <w:marRight w:val="0pt"/>
              <w:marTop w:val="0pt"/>
              <w:marBottom w:val="0pt"/>
              <w:divBdr>
                <w:top w:val="none" w:sz="0" w:space="0" w:color="auto"/>
                <w:left w:val="none" w:sz="0" w:space="0" w:color="auto"/>
                <w:bottom w:val="none" w:sz="0" w:space="0" w:color="auto"/>
                <w:right w:val="none" w:sz="0" w:space="0" w:color="auto"/>
              </w:divBdr>
            </w:div>
          </w:divsChild>
        </w:div>
        <w:div w:id="1468011109">
          <w:marLeft w:val="0pt"/>
          <w:marRight w:val="0pt"/>
          <w:marTop w:val="0pt"/>
          <w:marBottom w:val="0pt"/>
          <w:divBdr>
            <w:top w:val="none" w:sz="0" w:space="0" w:color="auto"/>
            <w:left w:val="none" w:sz="0" w:space="0" w:color="auto"/>
            <w:bottom w:val="none" w:sz="0" w:space="0" w:color="auto"/>
            <w:right w:val="none" w:sz="0" w:space="0" w:color="auto"/>
          </w:divBdr>
          <w:divsChild>
            <w:div w:id="864901195">
              <w:marLeft w:val="0pt"/>
              <w:marRight w:val="0pt"/>
              <w:marTop w:val="0pt"/>
              <w:marBottom w:val="0pt"/>
              <w:divBdr>
                <w:top w:val="none" w:sz="0" w:space="0" w:color="auto"/>
                <w:left w:val="none" w:sz="0" w:space="0" w:color="auto"/>
                <w:bottom w:val="none" w:sz="0" w:space="0" w:color="auto"/>
                <w:right w:val="none" w:sz="0" w:space="0" w:color="auto"/>
              </w:divBdr>
            </w:div>
            <w:div w:id="378092224">
              <w:marLeft w:val="0pt"/>
              <w:marRight w:val="0pt"/>
              <w:marTop w:val="0pt"/>
              <w:marBottom w:val="0pt"/>
              <w:divBdr>
                <w:top w:val="none" w:sz="0" w:space="0" w:color="auto"/>
                <w:left w:val="none" w:sz="0" w:space="0" w:color="auto"/>
                <w:bottom w:val="none" w:sz="0" w:space="0" w:color="auto"/>
                <w:right w:val="none" w:sz="0" w:space="0" w:color="auto"/>
              </w:divBdr>
            </w:div>
            <w:div w:id="672879774">
              <w:marLeft w:val="0pt"/>
              <w:marRight w:val="0pt"/>
              <w:marTop w:val="0pt"/>
              <w:marBottom w:val="0pt"/>
              <w:divBdr>
                <w:top w:val="none" w:sz="0" w:space="0" w:color="auto"/>
                <w:left w:val="none" w:sz="0" w:space="0" w:color="auto"/>
                <w:bottom w:val="none" w:sz="0" w:space="0" w:color="auto"/>
                <w:right w:val="none" w:sz="0" w:space="0" w:color="auto"/>
              </w:divBdr>
            </w:div>
            <w:div w:id="1824658077">
              <w:marLeft w:val="0pt"/>
              <w:marRight w:val="0pt"/>
              <w:marTop w:val="0pt"/>
              <w:marBottom w:val="0pt"/>
              <w:divBdr>
                <w:top w:val="none" w:sz="0" w:space="0" w:color="auto"/>
                <w:left w:val="none" w:sz="0" w:space="0" w:color="auto"/>
                <w:bottom w:val="none" w:sz="0" w:space="0" w:color="auto"/>
                <w:right w:val="none" w:sz="0" w:space="0" w:color="auto"/>
              </w:divBdr>
            </w:div>
            <w:div w:id="239296333">
              <w:marLeft w:val="0pt"/>
              <w:marRight w:val="0pt"/>
              <w:marTop w:val="0pt"/>
              <w:marBottom w:val="0pt"/>
              <w:divBdr>
                <w:top w:val="none" w:sz="0" w:space="0" w:color="auto"/>
                <w:left w:val="none" w:sz="0" w:space="0" w:color="auto"/>
                <w:bottom w:val="none" w:sz="0" w:space="0" w:color="auto"/>
                <w:right w:val="none" w:sz="0" w:space="0" w:color="auto"/>
              </w:divBdr>
            </w:div>
            <w:div w:id="974870897">
              <w:marLeft w:val="0pt"/>
              <w:marRight w:val="0pt"/>
              <w:marTop w:val="0pt"/>
              <w:marBottom w:val="0pt"/>
              <w:divBdr>
                <w:top w:val="none" w:sz="0" w:space="0" w:color="auto"/>
                <w:left w:val="none" w:sz="0" w:space="0" w:color="auto"/>
                <w:bottom w:val="none" w:sz="0" w:space="0" w:color="auto"/>
                <w:right w:val="none" w:sz="0" w:space="0" w:color="auto"/>
              </w:divBdr>
            </w:div>
            <w:div w:id="1444036617">
              <w:marLeft w:val="0pt"/>
              <w:marRight w:val="0pt"/>
              <w:marTop w:val="0pt"/>
              <w:marBottom w:val="0pt"/>
              <w:divBdr>
                <w:top w:val="none" w:sz="0" w:space="0" w:color="auto"/>
                <w:left w:val="none" w:sz="0" w:space="0" w:color="auto"/>
                <w:bottom w:val="none" w:sz="0" w:space="0" w:color="auto"/>
                <w:right w:val="none" w:sz="0" w:space="0" w:color="auto"/>
              </w:divBdr>
            </w:div>
            <w:div w:id="719785004">
              <w:marLeft w:val="0pt"/>
              <w:marRight w:val="0pt"/>
              <w:marTop w:val="0pt"/>
              <w:marBottom w:val="0pt"/>
              <w:divBdr>
                <w:top w:val="none" w:sz="0" w:space="0" w:color="auto"/>
                <w:left w:val="none" w:sz="0" w:space="0" w:color="auto"/>
                <w:bottom w:val="none" w:sz="0" w:space="0" w:color="auto"/>
                <w:right w:val="none" w:sz="0" w:space="0" w:color="auto"/>
              </w:divBdr>
            </w:div>
            <w:div w:id="228810419">
              <w:marLeft w:val="0pt"/>
              <w:marRight w:val="0pt"/>
              <w:marTop w:val="0pt"/>
              <w:marBottom w:val="0pt"/>
              <w:divBdr>
                <w:top w:val="none" w:sz="0" w:space="0" w:color="auto"/>
                <w:left w:val="none" w:sz="0" w:space="0" w:color="auto"/>
                <w:bottom w:val="none" w:sz="0" w:space="0" w:color="auto"/>
                <w:right w:val="none" w:sz="0" w:space="0" w:color="auto"/>
              </w:divBdr>
            </w:div>
            <w:div w:id="527572643">
              <w:marLeft w:val="0pt"/>
              <w:marRight w:val="0pt"/>
              <w:marTop w:val="0pt"/>
              <w:marBottom w:val="0pt"/>
              <w:divBdr>
                <w:top w:val="none" w:sz="0" w:space="0" w:color="auto"/>
                <w:left w:val="none" w:sz="0" w:space="0" w:color="auto"/>
                <w:bottom w:val="none" w:sz="0" w:space="0" w:color="auto"/>
                <w:right w:val="none" w:sz="0" w:space="0" w:color="auto"/>
              </w:divBdr>
            </w:div>
            <w:div w:id="1147631823">
              <w:marLeft w:val="0pt"/>
              <w:marRight w:val="0pt"/>
              <w:marTop w:val="0pt"/>
              <w:marBottom w:val="0pt"/>
              <w:divBdr>
                <w:top w:val="none" w:sz="0" w:space="0" w:color="auto"/>
                <w:left w:val="none" w:sz="0" w:space="0" w:color="auto"/>
                <w:bottom w:val="none" w:sz="0" w:space="0" w:color="auto"/>
                <w:right w:val="none" w:sz="0" w:space="0" w:color="auto"/>
              </w:divBdr>
            </w:div>
            <w:div w:id="158280332">
              <w:marLeft w:val="0pt"/>
              <w:marRight w:val="0pt"/>
              <w:marTop w:val="0pt"/>
              <w:marBottom w:val="0pt"/>
              <w:divBdr>
                <w:top w:val="none" w:sz="0" w:space="0" w:color="auto"/>
                <w:left w:val="none" w:sz="0" w:space="0" w:color="auto"/>
                <w:bottom w:val="none" w:sz="0" w:space="0" w:color="auto"/>
                <w:right w:val="none" w:sz="0" w:space="0" w:color="auto"/>
              </w:divBdr>
            </w:div>
            <w:div w:id="1367565247">
              <w:marLeft w:val="0pt"/>
              <w:marRight w:val="0pt"/>
              <w:marTop w:val="0pt"/>
              <w:marBottom w:val="0pt"/>
              <w:divBdr>
                <w:top w:val="none" w:sz="0" w:space="0" w:color="auto"/>
                <w:left w:val="none" w:sz="0" w:space="0" w:color="auto"/>
                <w:bottom w:val="none" w:sz="0" w:space="0" w:color="auto"/>
                <w:right w:val="none" w:sz="0" w:space="0" w:color="auto"/>
              </w:divBdr>
            </w:div>
            <w:div w:id="1185900566">
              <w:marLeft w:val="0pt"/>
              <w:marRight w:val="0pt"/>
              <w:marTop w:val="0pt"/>
              <w:marBottom w:val="0pt"/>
              <w:divBdr>
                <w:top w:val="none" w:sz="0" w:space="0" w:color="auto"/>
                <w:left w:val="none" w:sz="0" w:space="0" w:color="auto"/>
                <w:bottom w:val="none" w:sz="0" w:space="0" w:color="auto"/>
                <w:right w:val="none" w:sz="0" w:space="0" w:color="auto"/>
              </w:divBdr>
            </w:div>
            <w:div w:id="1023436826">
              <w:marLeft w:val="0pt"/>
              <w:marRight w:val="0pt"/>
              <w:marTop w:val="0pt"/>
              <w:marBottom w:val="0pt"/>
              <w:divBdr>
                <w:top w:val="none" w:sz="0" w:space="0" w:color="auto"/>
                <w:left w:val="none" w:sz="0" w:space="0" w:color="auto"/>
                <w:bottom w:val="none" w:sz="0" w:space="0" w:color="auto"/>
                <w:right w:val="none" w:sz="0" w:space="0" w:color="auto"/>
              </w:divBdr>
            </w:div>
            <w:div w:id="1142036647">
              <w:marLeft w:val="0pt"/>
              <w:marRight w:val="0pt"/>
              <w:marTop w:val="0pt"/>
              <w:marBottom w:val="0pt"/>
              <w:divBdr>
                <w:top w:val="none" w:sz="0" w:space="0" w:color="auto"/>
                <w:left w:val="none" w:sz="0" w:space="0" w:color="auto"/>
                <w:bottom w:val="none" w:sz="0" w:space="0" w:color="auto"/>
                <w:right w:val="none" w:sz="0" w:space="0" w:color="auto"/>
              </w:divBdr>
            </w:div>
            <w:div w:id="1346177344">
              <w:marLeft w:val="0pt"/>
              <w:marRight w:val="0pt"/>
              <w:marTop w:val="0pt"/>
              <w:marBottom w:val="0pt"/>
              <w:divBdr>
                <w:top w:val="none" w:sz="0" w:space="0" w:color="auto"/>
                <w:left w:val="none" w:sz="0" w:space="0" w:color="auto"/>
                <w:bottom w:val="none" w:sz="0" w:space="0" w:color="auto"/>
                <w:right w:val="none" w:sz="0" w:space="0" w:color="auto"/>
              </w:divBdr>
            </w:div>
            <w:div w:id="779880836">
              <w:marLeft w:val="0pt"/>
              <w:marRight w:val="0pt"/>
              <w:marTop w:val="0pt"/>
              <w:marBottom w:val="0pt"/>
              <w:divBdr>
                <w:top w:val="none" w:sz="0" w:space="0" w:color="auto"/>
                <w:left w:val="none" w:sz="0" w:space="0" w:color="auto"/>
                <w:bottom w:val="none" w:sz="0" w:space="0" w:color="auto"/>
                <w:right w:val="none" w:sz="0" w:space="0" w:color="auto"/>
              </w:divBdr>
            </w:div>
            <w:div w:id="1983732541">
              <w:marLeft w:val="0pt"/>
              <w:marRight w:val="0pt"/>
              <w:marTop w:val="0pt"/>
              <w:marBottom w:val="0pt"/>
              <w:divBdr>
                <w:top w:val="none" w:sz="0" w:space="0" w:color="auto"/>
                <w:left w:val="none" w:sz="0" w:space="0" w:color="auto"/>
                <w:bottom w:val="none" w:sz="0" w:space="0" w:color="auto"/>
                <w:right w:val="none" w:sz="0" w:space="0" w:color="auto"/>
              </w:divBdr>
            </w:div>
            <w:div w:id="909583858">
              <w:marLeft w:val="0pt"/>
              <w:marRight w:val="0pt"/>
              <w:marTop w:val="0pt"/>
              <w:marBottom w:val="0pt"/>
              <w:divBdr>
                <w:top w:val="none" w:sz="0" w:space="0" w:color="auto"/>
                <w:left w:val="none" w:sz="0" w:space="0" w:color="auto"/>
                <w:bottom w:val="none" w:sz="0" w:space="0" w:color="auto"/>
                <w:right w:val="none" w:sz="0" w:space="0" w:color="auto"/>
              </w:divBdr>
            </w:div>
          </w:divsChild>
        </w:div>
        <w:div w:id="509492684">
          <w:marLeft w:val="0pt"/>
          <w:marRight w:val="0pt"/>
          <w:marTop w:val="0pt"/>
          <w:marBottom w:val="0pt"/>
          <w:divBdr>
            <w:top w:val="none" w:sz="0" w:space="0" w:color="auto"/>
            <w:left w:val="none" w:sz="0" w:space="0" w:color="auto"/>
            <w:bottom w:val="none" w:sz="0" w:space="0" w:color="auto"/>
            <w:right w:val="none" w:sz="0" w:space="0" w:color="auto"/>
          </w:divBdr>
          <w:divsChild>
            <w:div w:id="788747200">
              <w:marLeft w:val="0pt"/>
              <w:marRight w:val="0pt"/>
              <w:marTop w:val="0pt"/>
              <w:marBottom w:val="0pt"/>
              <w:divBdr>
                <w:top w:val="none" w:sz="0" w:space="0" w:color="auto"/>
                <w:left w:val="none" w:sz="0" w:space="0" w:color="auto"/>
                <w:bottom w:val="none" w:sz="0" w:space="0" w:color="auto"/>
                <w:right w:val="none" w:sz="0" w:space="0" w:color="auto"/>
              </w:divBdr>
            </w:div>
            <w:div w:id="524834228">
              <w:marLeft w:val="0pt"/>
              <w:marRight w:val="0pt"/>
              <w:marTop w:val="0pt"/>
              <w:marBottom w:val="0pt"/>
              <w:divBdr>
                <w:top w:val="none" w:sz="0" w:space="0" w:color="auto"/>
                <w:left w:val="none" w:sz="0" w:space="0" w:color="auto"/>
                <w:bottom w:val="none" w:sz="0" w:space="0" w:color="auto"/>
                <w:right w:val="none" w:sz="0" w:space="0" w:color="auto"/>
              </w:divBdr>
            </w:div>
            <w:div w:id="53283673">
              <w:marLeft w:val="0pt"/>
              <w:marRight w:val="0pt"/>
              <w:marTop w:val="0pt"/>
              <w:marBottom w:val="0pt"/>
              <w:divBdr>
                <w:top w:val="none" w:sz="0" w:space="0" w:color="auto"/>
                <w:left w:val="none" w:sz="0" w:space="0" w:color="auto"/>
                <w:bottom w:val="none" w:sz="0" w:space="0" w:color="auto"/>
                <w:right w:val="none" w:sz="0" w:space="0" w:color="auto"/>
              </w:divBdr>
            </w:div>
            <w:div w:id="1435517526">
              <w:marLeft w:val="0pt"/>
              <w:marRight w:val="0pt"/>
              <w:marTop w:val="0pt"/>
              <w:marBottom w:val="0pt"/>
              <w:divBdr>
                <w:top w:val="none" w:sz="0" w:space="0" w:color="auto"/>
                <w:left w:val="none" w:sz="0" w:space="0" w:color="auto"/>
                <w:bottom w:val="none" w:sz="0" w:space="0" w:color="auto"/>
                <w:right w:val="none" w:sz="0" w:space="0" w:color="auto"/>
              </w:divBdr>
            </w:div>
            <w:div w:id="120537457">
              <w:marLeft w:val="0pt"/>
              <w:marRight w:val="0pt"/>
              <w:marTop w:val="0pt"/>
              <w:marBottom w:val="0pt"/>
              <w:divBdr>
                <w:top w:val="none" w:sz="0" w:space="0" w:color="auto"/>
                <w:left w:val="none" w:sz="0" w:space="0" w:color="auto"/>
                <w:bottom w:val="none" w:sz="0" w:space="0" w:color="auto"/>
                <w:right w:val="none" w:sz="0" w:space="0" w:color="auto"/>
              </w:divBdr>
            </w:div>
            <w:div w:id="662201032">
              <w:marLeft w:val="0pt"/>
              <w:marRight w:val="0pt"/>
              <w:marTop w:val="0pt"/>
              <w:marBottom w:val="0pt"/>
              <w:divBdr>
                <w:top w:val="none" w:sz="0" w:space="0" w:color="auto"/>
                <w:left w:val="none" w:sz="0" w:space="0" w:color="auto"/>
                <w:bottom w:val="none" w:sz="0" w:space="0" w:color="auto"/>
                <w:right w:val="none" w:sz="0" w:space="0" w:color="auto"/>
              </w:divBdr>
            </w:div>
            <w:div w:id="2026323591">
              <w:marLeft w:val="0pt"/>
              <w:marRight w:val="0pt"/>
              <w:marTop w:val="0pt"/>
              <w:marBottom w:val="0pt"/>
              <w:divBdr>
                <w:top w:val="none" w:sz="0" w:space="0" w:color="auto"/>
                <w:left w:val="none" w:sz="0" w:space="0" w:color="auto"/>
                <w:bottom w:val="none" w:sz="0" w:space="0" w:color="auto"/>
                <w:right w:val="none" w:sz="0" w:space="0" w:color="auto"/>
              </w:divBdr>
            </w:div>
            <w:div w:id="134764584">
              <w:marLeft w:val="0pt"/>
              <w:marRight w:val="0pt"/>
              <w:marTop w:val="0pt"/>
              <w:marBottom w:val="0pt"/>
              <w:divBdr>
                <w:top w:val="none" w:sz="0" w:space="0" w:color="auto"/>
                <w:left w:val="none" w:sz="0" w:space="0" w:color="auto"/>
                <w:bottom w:val="none" w:sz="0" w:space="0" w:color="auto"/>
                <w:right w:val="none" w:sz="0" w:space="0" w:color="auto"/>
              </w:divBdr>
            </w:div>
            <w:div w:id="1561092679">
              <w:marLeft w:val="0pt"/>
              <w:marRight w:val="0pt"/>
              <w:marTop w:val="0pt"/>
              <w:marBottom w:val="0pt"/>
              <w:divBdr>
                <w:top w:val="none" w:sz="0" w:space="0" w:color="auto"/>
                <w:left w:val="none" w:sz="0" w:space="0" w:color="auto"/>
                <w:bottom w:val="none" w:sz="0" w:space="0" w:color="auto"/>
                <w:right w:val="none" w:sz="0" w:space="0" w:color="auto"/>
              </w:divBdr>
            </w:div>
            <w:div w:id="19368633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672825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74671967">
          <w:marLeft w:val="0pt"/>
          <w:marRight w:val="0pt"/>
          <w:marTop w:val="0pt"/>
          <w:marBottom w:val="0pt"/>
          <w:divBdr>
            <w:top w:val="none" w:sz="0" w:space="0" w:color="auto"/>
            <w:left w:val="none" w:sz="0" w:space="0" w:color="auto"/>
            <w:bottom w:val="none" w:sz="0" w:space="0" w:color="auto"/>
            <w:right w:val="none" w:sz="0" w:space="0" w:color="auto"/>
          </w:divBdr>
        </w:div>
        <w:div w:id="1230505567">
          <w:marLeft w:val="0pt"/>
          <w:marRight w:val="0pt"/>
          <w:marTop w:val="0pt"/>
          <w:marBottom w:val="0pt"/>
          <w:divBdr>
            <w:top w:val="none" w:sz="0" w:space="0" w:color="auto"/>
            <w:left w:val="none" w:sz="0" w:space="0" w:color="auto"/>
            <w:bottom w:val="none" w:sz="0" w:space="0" w:color="auto"/>
            <w:right w:val="none" w:sz="0" w:space="0" w:color="auto"/>
          </w:divBdr>
        </w:div>
        <w:div w:id="1805272055">
          <w:marLeft w:val="0pt"/>
          <w:marRight w:val="0pt"/>
          <w:marTop w:val="0pt"/>
          <w:marBottom w:val="0pt"/>
          <w:divBdr>
            <w:top w:val="none" w:sz="0" w:space="0" w:color="auto"/>
            <w:left w:val="none" w:sz="0" w:space="0" w:color="auto"/>
            <w:bottom w:val="none" w:sz="0" w:space="0" w:color="auto"/>
            <w:right w:val="none" w:sz="0" w:space="0" w:color="auto"/>
          </w:divBdr>
        </w:div>
        <w:div w:id="85733214">
          <w:marLeft w:val="0pt"/>
          <w:marRight w:val="0pt"/>
          <w:marTop w:val="0pt"/>
          <w:marBottom w:val="0pt"/>
          <w:divBdr>
            <w:top w:val="none" w:sz="0" w:space="0" w:color="auto"/>
            <w:left w:val="none" w:sz="0" w:space="0" w:color="auto"/>
            <w:bottom w:val="none" w:sz="0" w:space="0" w:color="auto"/>
            <w:right w:val="none" w:sz="0" w:space="0" w:color="auto"/>
          </w:divBdr>
        </w:div>
      </w:divsChild>
    </w:div>
    <w:div w:id="11688665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78547475">
          <w:marLeft w:val="0pt"/>
          <w:marRight w:val="0pt"/>
          <w:marTop w:val="0pt"/>
          <w:marBottom w:val="0pt"/>
          <w:divBdr>
            <w:top w:val="none" w:sz="0" w:space="0" w:color="auto"/>
            <w:left w:val="none" w:sz="0" w:space="0" w:color="auto"/>
            <w:bottom w:val="none" w:sz="0" w:space="0" w:color="auto"/>
            <w:right w:val="none" w:sz="0" w:space="0" w:color="auto"/>
          </w:divBdr>
        </w:div>
        <w:div w:id="1099910998">
          <w:marLeft w:val="0pt"/>
          <w:marRight w:val="0pt"/>
          <w:marTop w:val="0pt"/>
          <w:marBottom w:val="0pt"/>
          <w:divBdr>
            <w:top w:val="none" w:sz="0" w:space="0" w:color="auto"/>
            <w:left w:val="none" w:sz="0" w:space="0" w:color="auto"/>
            <w:bottom w:val="none" w:sz="0" w:space="0" w:color="auto"/>
            <w:right w:val="none" w:sz="0" w:space="0" w:color="auto"/>
          </w:divBdr>
        </w:div>
        <w:div w:id="805241831">
          <w:marLeft w:val="0pt"/>
          <w:marRight w:val="0pt"/>
          <w:marTop w:val="0pt"/>
          <w:marBottom w:val="0pt"/>
          <w:divBdr>
            <w:top w:val="none" w:sz="0" w:space="0" w:color="auto"/>
            <w:left w:val="none" w:sz="0" w:space="0" w:color="auto"/>
            <w:bottom w:val="none" w:sz="0" w:space="0" w:color="auto"/>
            <w:right w:val="none" w:sz="0" w:space="0" w:color="auto"/>
          </w:divBdr>
        </w:div>
        <w:div w:id="1334458556">
          <w:marLeft w:val="0pt"/>
          <w:marRight w:val="0pt"/>
          <w:marTop w:val="0pt"/>
          <w:marBottom w:val="0pt"/>
          <w:divBdr>
            <w:top w:val="none" w:sz="0" w:space="0" w:color="auto"/>
            <w:left w:val="none" w:sz="0" w:space="0" w:color="auto"/>
            <w:bottom w:val="none" w:sz="0" w:space="0" w:color="auto"/>
            <w:right w:val="none" w:sz="0" w:space="0" w:color="auto"/>
          </w:divBdr>
        </w:div>
        <w:div w:id="685595267">
          <w:marLeft w:val="0pt"/>
          <w:marRight w:val="0pt"/>
          <w:marTop w:val="0pt"/>
          <w:marBottom w:val="0pt"/>
          <w:divBdr>
            <w:top w:val="none" w:sz="0" w:space="0" w:color="auto"/>
            <w:left w:val="none" w:sz="0" w:space="0" w:color="auto"/>
            <w:bottom w:val="none" w:sz="0" w:space="0" w:color="auto"/>
            <w:right w:val="none" w:sz="0" w:space="0" w:color="auto"/>
          </w:divBdr>
        </w:div>
        <w:div w:id="1988507564">
          <w:marLeft w:val="0pt"/>
          <w:marRight w:val="0pt"/>
          <w:marTop w:val="0pt"/>
          <w:marBottom w:val="0pt"/>
          <w:divBdr>
            <w:top w:val="none" w:sz="0" w:space="0" w:color="auto"/>
            <w:left w:val="none" w:sz="0" w:space="0" w:color="auto"/>
            <w:bottom w:val="none" w:sz="0" w:space="0" w:color="auto"/>
            <w:right w:val="none" w:sz="0" w:space="0" w:color="auto"/>
          </w:divBdr>
        </w:div>
        <w:div w:id="1338382516">
          <w:marLeft w:val="0pt"/>
          <w:marRight w:val="0pt"/>
          <w:marTop w:val="0pt"/>
          <w:marBottom w:val="0pt"/>
          <w:divBdr>
            <w:top w:val="none" w:sz="0" w:space="0" w:color="auto"/>
            <w:left w:val="none" w:sz="0" w:space="0" w:color="auto"/>
            <w:bottom w:val="none" w:sz="0" w:space="0" w:color="auto"/>
            <w:right w:val="none" w:sz="0" w:space="0" w:color="auto"/>
          </w:divBdr>
        </w:div>
        <w:div w:id="997608951">
          <w:marLeft w:val="0pt"/>
          <w:marRight w:val="0pt"/>
          <w:marTop w:val="0pt"/>
          <w:marBottom w:val="0pt"/>
          <w:divBdr>
            <w:top w:val="none" w:sz="0" w:space="0" w:color="auto"/>
            <w:left w:val="none" w:sz="0" w:space="0" w:color="auto"/>
            <w:bottom w:val="none" w:sz="0" w:space="0" w:color="auto"/>
            <w:right w:val="none" w:sz="0" w:space="0" w:color="auto"/>
          </w:divBdr>
        </w:div>
        <w:div w:id="281612144">
          <w:marLeft w:val="0pt"/>
          <w:marRight w:val="0pt"/>
          <w:marTop w:val="0pt"/>
          <w:marBottom w:val="0pt"/>
          <w:divBdr>
            <w:top w:val="none" w:sz="0" w:space="0" w:color="auto"/>
            <w:left w:val="none" w:sz="0" w:space="0" w:color="auto"/>
            <w:bottom w:val="none" w:sz="0" w:space="0" w:color="auto"/>
            <w:right w:val="none" w:sz="0" w:space="0" w:color="auto"/>
          </w:divBdr>
        </w:div>
        <w:div w:id="1216433179">
          <w:marLeft w:val="0pt"/>
          <w:marRight w:val="0pt"/>
          <w:marTop w:val="0pt"/>
          <w:marBottom w:val="0pt"/>
          <w:divBdr>
            <w:top w:val="none" w:sz="0" w:space="0" w:color="auto"/>
            <w:left w:val="none" w:sz="0" w:space="0" w:color="auto"/>
            <w:bottom w:val="none" w:sz="0" w:space="0" w:color="auto"/>
            <w:right w:val="none" w:sz="0" w:space="0" w:color="auto"/>
          </w:divBdr>
        </w:div>
        <w:div w:id="1470243944">
          <w:marLeft w:val="0pt"/>
          <w:marRight w:val="0pt"/>
          <w:marTop w:val="0pt"/>
          <w:marBottom w:val="0pt"/>
          <w:divBdr>
            <w:top w:val="none" w:sz="0" w:space="0" w:color="auto"/>
            <w:left w:val="none" w:sz="0" w:space="0" w:color="auto"/>
            <w:bottom w:val="none" w:sz="0" w:space="0" w:color="auto"/>
            <w:right w:val="none" w:sz="0" w:space="0" w:color="auto"/>
          </w:divBdr>
        </w:div>
        <w:div w:id="828207037">
          <w:marLeft w:val="0pt"/>
          <w:marRight w:val="0pt"/>
          <w:marTop w:val="0pt"/>
          <w:marBottom w:val="0pt"/>
          <w:divBdr>
            <w:top w:val="none" w:sz="0" w:space="0" w:color="auto"/>
            <w:left w:val="none" w:sz="0" w:space="0" w:color="auto"/>
            <w:bottom w:val="none" w:sz="0" w:space="0" w:color="auto"/>
            <w:right w:val="none" w:sz="0" w:space="0" w:color="auto"/>
          </w:divBdr>
        </w:div>
        <w:div w:id="1180968611">
          <w:marLeft w:val="0pt"/>
          <w:marRight w:val="0pt"/>
          <w:marTop w:val="0pt"/>
          <w:marBottom w:val="0pt"/>
          <w:divBdr>
            <w:top w:val="none" w:sz="0" w:space="0" w:color="auto"/>
            <w:left w:val="none" w:sz="0" w:space="0" w:color="auto"/>
            <w:bottom w:val="none" w:sz="0" w:space="0" w:color="auto"/>
            <w:right w:val="none" w:sz="0" w:space="0" w:color="auto"/>
          </w:divBdr>
        </w:div>
        <w:div w:id="1138182534">
          <w:marLeft w:val="0pt"/>
          <w:marRight w:val="0pt"/>
          <w:marTop w:val="0pt"/>
          <w:marBottom w:val="0pt"/>
          <w:divBdr>
            <w:top w:val="none" w:sz="0" w:space="0" w:color="auto"/>
            <w:left w:val="none" w:sz="0" w:space="0" w:color="auto"/>
            <w:bottom w:val="none" w:sz="0" w:space="0" w:color="auto"/>
            <w:right w:val="none" w:sz="0" w:space="0" w:color="auto"/>
          </w:divBdr>
        </w:div>
        <w:div w:id="785923661">
          <w:marLeft w:val="0pt"/>
          <w:marRight w:val="0pt"/>
          <w:marTop w:val="0pt"/>
          <w:marBottom w:val="0pt"/>
          <w:divBdr>
            <w:top w:val="none" w:sz="0" w:space="0" w:color="auto"/>
            <w:left w:val="none" w:sz="0" w:space="0" w:color="auto"/>
            <w:bottom w:val="none" w:sz="0" w:space="0" w:color="auto"/>
            <w:right w:val="none" w:sz="0" w:space="0" w:color="auto"/>
          </w:divBdr>
        </w:div>
        <w:div w:id="656032613">
          <w:marLeft w:val="0pt"/>
          <w:marRight w:val="0pt"/>
          <w:marTop w:val="0pt"/>
          <w:marBottom w:val="0pt"/>
          <w:divBdr>
            <w:top w:val="none" w:sz="0" w:space="0" w:color="auto"/>
            <w:left w:val="none" w:sz="0" w:space="0" w:color="auto"/>
            <w:bottom w:val="none" w:sz="0" w:space="0" w:color="auto"/>
            <w:right w:val="none" w:sz="0" w:space="0" w:color="auto"/>
          </w:divBdr>
        </w:div>
        <w:div w:id="387845275">
          <w:marLeft w:val="0pt"/>
          <w:marRight w:val="0pt"/>
          <w:marTop w:val="0pt"/>
          <w:marBottom w:val="0pt"/>
          <w:divBdr>
            <w:top w:val="none" w:sz="0" w:space="0" w:color="auto"/>
            <w:left w:val="none" w:sz="0" w:space="0" w:color="auto"/>
            <w:bottom w:val="none" w:sz="0" w:space="0" w:color="auto"/>
            <w:right w:val="none" w:sz="0" w:space="0" w:color="auto"/>
          </w:divBdr>
        </w:div>
        <w:div w:id="518197671">
          <w:marLeft w:val="0pt"/>
          <w:marRight w:val="0pt"/>
          <w:marTop w:val="0pt"/>
          <w:marBottom w:val="0pt"/>
          <w:divBdr>
            <w:top w:val="none" w:sz="0" w:space="0" w:color="auto"/>
            <w:left w:val="none" w:sz="0" w:space="0" w:color="auto"/>
            <w:bottom w:val="none" w:sz="0" w:space="0" w:color="auto"/>
            <w:right w:val="none" w:sz="0" w:space="0" w:color="auto"/>
          </w:divBdr>
        </w:div>
        <w:div w:id="949748064">
          <w:marLeft w:val="0pt"/>
          <w:marRight w:val="0pt"/>
          <w:marTop w:val="0pt"/>
          <w:marBottom w:val="0pt"/>
          <w:divBdr>
            <w:top w:val="none" w:sz="0" w:space="0" w:color="auto"/>
            <w:left w:val="none" w:sz="0" w:space="0" w:color="auto"/>
            <w:bottom w:val="none" w:sz="0" w:space="0" w:color="auto"/>
            <w:right w:val="none" w:sz="0" w:space="0" w:color="auto"/>
          </w:divBdr>
        </w:div>
        <w:div w:id="1247105778">
          <w:marLeft w:val="0pt"/>
          <w:marRight w:val="0pt"/>
          <w:marTop w:val="0pt"/>
          <w:marBottom w:val="0pt"/>
          <w:divBdr>
            <w:top w:val="none" w:sz="0" w:space="0" w:color="auto"/>
            <w:left w:val="none" w:sz="0" w:space="0" w:color="auto"/>
            <w:bottom w:val="none" w:sz="0" w:space="0" w:color="auto"/>
            <w:right w:val="none" w:sz="0" w:space="0" w:color="auto"/>
          </w:divBdr>
        </w:div>
        <w:div w:id="777678831">
          <w:marLeft w:val="0pt"/>
          <w:marRight w:val="0pt"/>
          <w:marTop w:val="0pt"/>
          <w:marBottom w:val="0pt"/>
          <w:divBdr>
            <w:top w:val="none" w:sz="0" w:space="0" w:color="auto"/>
            <w:left w:val="none" w:sz="0" w:space="0" w:color="auto"/>
            <w:bottom w:val="none" w:sz="0" w:space="0" w:color="auto"/>
            <w:right w:val="none" w:sz="0" w:space="0" w:color="auto"/>
          </w:divBdr>
        </w:div>
      </w:divsChild>
    </w:div>
    <w:div w:id="12097611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1509778">
          <w:marLeft w:val="0pt"/>
          <w:marRight w:val="0pt"/>
          <w:marTop w:val="0pt"/>
          <w:marBottom w:val="0pt"/>
          <w:divBdr>
            <w:top w:val="none" w:sz="0" w:space="0" w:color="auto"/>
            <w:left w:val="none" w:sz="0" w:space="0" w:color="auto"/>
            <w:bottom w:val="none" w:sz="0" w:space="0" w:color="auto"/>
            <w:right w:val="none" w:sz="0" w:space="0" w:color="auto"/>
          </w:divBdr>
        </w:div>
        <w:div w:id="1568419288">
          <w:marLeft w:val="0pt"/>
          <w:marRight w:val="0pt"/>
          <w:marTop w:val="0pt"/>
          <w:marBottom w:val="0pt"/>
          <w:divBdr>
            <w:top w:val="none" w:sz="0" w:space="0" w:color="auto"/>
            <w:left w:val="none" w:sz="0" w:space="0" w:color="auto"/>
            <w:bottom w:val="none" w:sz="0" w:space="0" w:color="auto"/>
            <w:right w:val="none" w:sz="0" w:space="0" w:color="auto"/>
          </w:divBdr>
        </w:div>
        <w:div w:id="1087187497">
          <w:marLeft w:val="0pt"/>
          <w:marRight w:val="0pt"/>
          <w:marTop w:val="0pt"/>
          <w:marBottom w:val="0pt"/>
          <w:divBdr>
            <w:top w:val="none" w:sz="0" w:space="0" w:color="auto"/>
            <w:left w:val="none" w:sz="0" w:space="0" w:color="auto"/>
            <w:bottom w:val="none" w:sz="0" w:space="0" w:color="auto"/>
            <w:right w:val="none" w:sz="0" w:space="0" w:color="auto"/>
          </w:divBdr>
        </w:div>
        <w:div w:id="1832023663">
          <w:marLeft w:val="0pt"/>
          <w:marRight w:val="0pt"/>
          <w:marTop w:val="0pt"/>
          <w:marBottom w:val="0pt"/>
          <w:divBdr>
            <w:top w:val="none" w:sz="0" w:space="0" w:color="auto"/>
            <w:left w:val="none" w:sz="0" w:space="0" w:color="auto"/>
            <w:bottom w:val="none" w:sz="0" w:space="0" w:color="auto"/>
            <w:right w:val="none" w:sz="0" w:space="0" w:color="auto"/>
          </w:divBdr>
        </w:div>
        <w:div w:id="800807908">
          <w:marLeft w:val="0pt"/>
          <w:marRight w:val="0pt"/>
          <w:marTop w:val="0pt"/>
          <w:marBottom w:val="0pt"/>
          <w:divBdr>
            <w:top w:val="none" w:sz="0" w:space="0" w:color="auto"/>
            <w:left w:val="none" w:sz="0" w:space="0" w:color="auto"/>
            <w:bottom w:val="none" w:sz="0" w:space="0" w:color="auto"/>
            <w:right w:val="none" w:sz="0" w:space="0" w:color="auto"/>
          </w:divBdr>
        </w:div>
        <w:div w:id="1846240654">
          <w:marLeft w:val="0pt"/>
          <w:marRight w:val="0pt"/>
          <w:marTop w:val="0pt"/>
          <w:marBottom w:val="0pt"/>
          <w:divBdr>
            <w:top w:val="none" w:sz="0" w:space="0" w:color="auto"/>
            <w:left w:val="none" w:sz="0" w:space="0" w:color="auto"/>
            <w:bottom w:val="none" w:sz="0" w:space="0" w:color="auto"/>
            <w:right w:val="none" w:sz="0" w:space="0" w:color="auto"/>
          </w:divBdr>
        </w:div>
        <w:div w:id="833686900">
          <w:marLeft w:val="0pt"/>
          <w:marRight w:val="0pt"/>
          <w:marTop w:val="0pt"/>
          <w:marBottom w:val="0pt"/>
          <w:divBdr>
            <w:top w:val="none" w:sz="0" w:space="0" w:color="auto"/>
            <w:left w:val="none" w:sz="0" w:space="0" w:color="auto"/>
            <w:bottom w:val="none" w:sz="0" w:space="0" w:color="auto"/>
            <w:right w:val="none" w:sz="0" w:space="0" w:color="auto"/>
          </w:divBdr>
        </w:div>
        <w:div w:id="365763989">
          <w:marLeft w:val="0pt"/>
          <w:marRight w:val="0pt"/>
          <w:marTop w:val="0pt"/>
          <w:marBottom w:val="0pt"/>
          <w:divBdr>
            <w:top w:val="none" w:sz="0" w:space="0" w:color="auto"/>
            <w:left w:val="none" w:sz="0" w:space="0" w:color="auto"/>
            <w:bottom w:val="none" w:sz="0" w:space="0" w:color="auto"/>
            <w:right w:val="none" w:sz="0" w:space="0" w:color="auto"/>
          </w:divBdr>
        </w:div>
        <w:div w:id="9571415">
          <w:marLeft w:val="0pt"/>
          <w:marRight w:val="0pt"/>
          <w:marTop w:val="0pt"/>
          <w:marBottom w:val="0pt"/>
          <w:divBdr>
            <w:top w:val="none" w:sz="0" w:space="0" w:color="auto"/>
            <w:left w:val="none" w:sz="0" w:space="0" w:color="auto"/>
            <w:bottom w:val="none" w:sz="0" w:space="0" w:color="auto"/>
            <w:right w:val="none" w:sz="0" w:space="0" w:color="auto"/>
          </w:divBdr>
        </w:div>
        <w:div w:id="1961380682">
          <w:marLeft w:val="0pt"/>
          <w:marRight w:val="0pt"/>
          <w:marTop w:val="0pt"/>
          <w:marBottom w:val="0pt"/>
          <w:divBdr>
            <w:top w:val="none" w:sz="0" w:space="0" w:color="auto"/>
            <w:left w:val="none" w:sz="0" w:space="0" w:color="auto"/>
            <w:bottom w:val="none" w:sz="0" w:space="0" w:color="auto"/>
            <w:right w:val="none" w:sz="0" w:space="0" w:color="auto"/>
          </w:divBdr>
        </w:div>
        <w:div w:id="2032533515">
          <w:marLeft w:val="0pt"/>
          <w:marRight w:val="0pt"/>
          <w:marTop w:val="0pt"/>
          <w:marBottom w:val="0pt"/>
          <w:divBdr>
            <w:top w:val="none" w:sz="0" w:space="0" w:color="auto"/>
            <w:left w:val="none" w:sz="0" w:space="0" w:color="auto"/>
            <w:bottom w:val="none" w:sz="0" w:space="0" w:color="auto"/>
            <w:right w:val="none" w:sz="0" w:space="0" w:color="auto"/>
          </w:divBdr>
        </w:div>
        <w:div w:id="638804681">
          <w:marLeft w:val="0pt"/>
          <w:marRight w:val="0pt"/>
          <w:marTop w:val="0pt"/>
          <w:marBottom w:val="0pt"/>
          <w:divBdr>
            <w:top w:val="none" w:sz="0" w:space="0" w:color="auto"/>
            <w:left w:val="none" w:sz="0" w:space="0" w:color="auto"/>
            <w:bottom w:val="none" w:sz="0" w:space="0" w:color="auto"/>
            <w:right w:val="none" w:sz="0" w:space="0" w:color="auto"/>
          </w:divBdr>
        </w:div>
        <w:div w:id="1496261680">
          <w:marLeft w:val="0pt"/>
          <w:marRight w:val="0pt"/>
          <w:marTop w:val="0pt"/>
          <w:marBottom w:val="0pt"/>
          <w:divBdr>
            <w:top w:val="none" w:sz="0" w:space="0" w:color="auto"/>
            <w:left w:val="none" w:sz="0" w:space="0" w:color="auto"/>
            <w:bottom w:val="none" w:sz="0" w:space="0" w:color="auto"/>
            <w:right w:val="none" w:sz="0" w:space="0" w:color="auto"/>
          </w:divBdr>
        </w:div>
        <w:div w:id="1256792830">
          <w:marLeft w:val="0pt"/>
          <w:marRight w:val="0pt"/>
          <w:marTop w:val="0pt"/>
          <w:marBottom w:val="0pt"/>
          <w:divBdr>
            <w:top w:val="none" w:sz="0" w:space="0" w:color="auto"/>
            <w:left w:val="none" w:sz="0" w:space="0" w:color="auto"/>
            <w:bottom w:val="none" w:sz="0" w:space="0" w:color="auto"/>
            <w:right w:val="none" w:sz="0" w:space="0" w:color="auto"/>
          </w:divBdr>
        </w:div>
        <w:div w:id="149291770">
          <w:marLeft w:val="0pt"/>
          <w:marRight w:val="0pt"/>
          <w:marTop w:val="0pt"/>
          <w:marBottom w:val="0pt"/>
          <w:divBdr>
            <w:top w:val="none" w:sz="0" w:space="0" w:color="auto"/>
            <w:left w:val="none" w:sz="0" w:space="0" w:color="auto"/>
            <w:bottom w:val="none" w:sz="0" w:space="0" w:color="auto"/>
            <w:right w:val="none" w:sz="0" w:space="0" w:color="auto"/>
          </w:divBdr>
        </w:div>
        <w:div w:id="919291516">
          <w:marLeft w:val="0pt"/>
          <w:marRight w:val="0pt"/>
          <w:marTop w:val="0pt"/>
          <w:marBottom w:val="0pt"/>
          <w:divBdr>
            <w:top w:val="none" w:sz="0" w:space="0" w:color="auto"/>
            <w:left w:val="none" w:sz="0" w:space="0" w:color="auto"/>
            <w:bottom w:val="none" w:sz="0" w:space="0" w:color="auto"/>
            <w:right w:val="none" w:sz="0" w:space="0" w:color="auto"/>
          </w:divBdr>
        </w:div>
        <w:div w:id="387805549">
          <w:marLeft w:val="0pt"/>
          <w:marRight w:val="0pt"/>
          <w:marTop w:val="0pt"/>
          <w:marBottom w:val="0pt"/>
          <w:divBdr>
            <w:top w:val="none" w:sz="0" w:space="0" w:color="auto"/>
            <w:left w:val="none" w:sz="0" w:space="0" w:color="auto"/>
            <w:bottom w:val="none" w:sz="0" w:space="0" w:color="auto"/>
            <w:right w:val="none" w:sz="0" w:space="0" w:color="auto"/>
          </w:divBdr>
        </w:div>
        <w:div w:id="443159223">
          <w:marLeft w:val="0pt"/>
          <w:marRight w:val="0pt"/>
          <w:marTop w:val="0pt"/>
          <w:marBottom w:val="0pt"/>
          <w:divBdr>
            <w:top w:val="none" w:sz="0" w:space="0" w:color="auto"/>
            <w:left w:val="none" w:sz="0" w:space="0" w:color="auto"/>
            <w:bottom w:val="none" w:sz="0" w:space="0" w:color="auto"/>
            <w:right w:val="none" w:sz="0" w:space="0" w:color="auto"/>
          </w:divBdr>
        </w:div>
        <w:div w:id="1911695468">
          <w:marLeft w:val="0pt"/>
          <w:marRight w:val="0pt"/>
          <w:marTop w:val="0pt"/>
          <w:marBottom w:val="0pt"/>
          <w:divBdr>
            <w:top w:val="none" w:sz="0" w:space="0" w:color="auto"/>
            <w:left w:val="none" w:sz="0" w:space="0" w:color="auto"/>
            <w:bottom w:val="none" w:sz="0" w:space="0" w:color="auto"/>
            <w:right w:val="none" w:sz="0" w:space="0" w:color="auto"/>
          </w:divBdr>
        </w:div>
        <w:div w:id="1004667075">
          <w:marLeft w:val="0pt"/>
          <w:marRight w:val="0pt"/>
          <w:marTop w:val="0pt"/>
          <w:marBottom w:val="0pt"/>
          <w:divBdr>
            <w:top w:val="none" w:sz="0" w:space="0" w:color="auto"/>
            <w:left w:val="none" w:sz="0" w:space="0" w:color="auto"/>
            <w:bottom w:val="none" w:sz="0" w:space="0" w:color="auto"/>
            <w:right w:val="none" w:sz="0" w:space="0" w:color="auto"/>
          </w:divBdr>
        </w:div>
        <w:div w:id="1303660240">
          <w:marLeft w:val="0pt"/>
          <w:marRight w:val="0pt"/>
          <w:marTop w:val="0pt"/>
          <w:marBottom w:val="0pt"/>
          <w:divBdr>
            <w:top w:val="none" w:sz="0" w:space="0" w:color="auto"/>
            <w:left w:val="none" w:sz="0" w:space="0" w:color="auto"/>
            <w:bottom w:val="none" w:sz="0" w:space="0" w:color="auto"/>
            <w:right w:val="none" w:sz="0" w:space="0" w:color="auto"/>
          </w:divBdr>
        </w:div>
      </w:divsChild>
    </w:div>
    <w:div w:id="12698976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65845309">
          <w:marLeft w:val="0pt"/>
          <w:marRight w:val="0pt"/>
          <w:marTop w:val="0pt"/>
          <w:marBottom w:val="0pt"/>
          <w:divBdr>
            <w:top w:val="none" w:sz="0" w:space="0" w:color="auto"/>
            <w:left w:val="none" w:sz="0" w:space="0" w:color="auto"/>
            <w:bottom w:val="none" w:sz="0" w:space="0" w:color="auto"/>
            <w:right w:val="none" w:sz="0" w:space="0" w:color="auto"/>
          </w:divBdr>
        </w:div>
        <w:div w:id="685835540">
          <w:marLeft w:val="0pt"/>
          <w:marRight w:val="0pt"/>
          <w:marTop w:val="0pt"/>
          <w:marBottom w:val="0pt"/>
          <w:divBdr>
            <w:top w:val="none" w:sz="0" w:space="0" w:color="auto"/>
            <w:left w:val="none" w:sz="0" w:space="0" w:color="auto"/>
            <w:bottom w:val="none" w:sz="0" w:space="0" w:color="auto"/>
            <w:right w:val="none" w:sz="0" w:space="0" w:color="auto"/>
          </w:divBdr>
        </w:div>
        <w:div w:id="1658610034">
          <w:marLeft w:val="0pt"/>
          <w:marRight w:val="0pt"/>
          <w:marTop w:val="0pt"/>
          <w:marBottom w:val="0pt"/>
          <w:divBdr>
            <w:top w:val="none" w:sz="0" w:space="0" w:color="auto"/>
            <w:left w:val="none" w:sz="0" w:space="0" w:color="auto"/>
            <w:bottom w:val="none" w:sz="0" w:space="0" w:color="auto"/>
            <w:right w:val="none" w:sz="0" w:space="0" w:color="auto"/>
          </w:divBdr>
        </w:div>
        <w:div w:id="111755336">
          <w:marLeft w:val="0pt"/>
          <w:marRight w:val="0pt"/>
          <w:marTop w:val="0pt"/>
          <w:marBottom w:val="0pt"/>
          <w:divBdr>
            <w:top w:val="none" w:sz="0" w:space="0" w:color="auto"/>
            <w:left w:val="none" w:sz="0" w:space="0" w:color="auto"/>
            <w:bottom w:val="none" w:sz="0" w:space="0" w:color="auto"/>
            <w:right w:val="none" w:sz="0" w:space="0" w:color="auto"/>
          </w:divBdr>
        </w:div>
        <w:div w:id="434903760">
          <w:marLeft w:val="0pt"/>
          <w:marRight w:val="0pt"/>
          <w:marTop w:val="0pt"/>
          <w:marBottom w:val="0pt"/>
          <w:divBdr>
            <w:top w:val="none" w:sz="0" w:space="0" w:color="auto"/>
            <w:left w:val="none" w:sz="0" w:space="0" w:color="auto"/>
            <w:bottom w:val="none" w:sz="0" w:space="0" w:color="auto"/>
            <w:right w:val="none" w:sz="0" w:space="0" w:color="auto"/>
          </w:divBdr>
        </w:div>
        <w:div w:id="661659562">
          <w:marLeft w:val="0pt"/>
          <w:marRight w:val="0pt"/>
          <w:marTop w:val="0pt"/>
          <w:marBottom w:val="0pt"/>
          <w:divBdr>
            <w:top w:val="none" w:sz="0" w:space="0" w:color="auto"/>
            <w:left w:val="none" w:sz="0" w:space="0" w:color="auto"/>
            <w:bottom w:val="none" w:sz="0" w:space="0" w:color="auto"/>
            <w:right w:val="none" w:sz="0" w:space="0" w:color="auto"/>
          </w:divBdr>
        </w:div>
        <w:div w:id="1426684845">
          <w:marLeft w:val="0pt"/>
          <w:marRight w:val="0pt"/>
          <w:marTop w:val="0pt"/>
          <w:marBottom w:val="0pt"/>
          <w:divBdr>
            <w:top w:val="none" w:sz="0" w:space="0" w:color="auto"/>
            <w:left w:val="none" w:sz="0" w:space="0" w:color="auto"/>
            <w:bottom w:val="none" w:sz="0" w:space="0" w:color="auto"/>
            <w:right w:val="none" w:sz="0" w:space="0" w:color="auto"/>
          </w:divBdr>
        </w:div>
        <w:div w:id="901019330">
          <w:marLeft w:val="0pt"/>
          <w:marRight w:val="0pt"/>
          <w:marTop w:val="0pt"/>
          <w:marBottom w:val="0pt"/>
          <w:divBdr>
            <w:top w:val="none" w:sz="0" w:space="0" w:color="auto"/>
            <w:left w:val="none" w:sz="0" w:space="0" w:color="auto"/>
            <w:bottom w:val="none" w:sz="0" w:space="0" w:color="auto"/>
            <w:right w:val="none" w:sz="0" w:space="0" w:color="auto"/>
          </w:divBdr>
        </w:div>
        <w:div w:id="607471160">
          <w:marLeft w:val="0pt"/>
          <w:marRight w:val="0pt"/>
          <w:marTop w:val="0pt"/>
          <w:marBottom w:val="0pt"/>
          <w:divBdr>
            <w:top w:val="none" w:sz="0" w:space="0" w:color="auto"/>
            <w:left w:val="none" w:sz="0" w:space="0" w:color="auto"/>
            <w:bottom w:val="none" w:sz="0" w:space="0" w:color="auto"/>
            <w:right w:val="none" w:sz="0" w:space="0" w:color="auto"/>
          </w:divBdr>
        </w:div>
        <w:div w:id="1960262386">
          <w:marLeft w:val="0pt"/>
          <w:marRight w:val="0pt"/>
          <w:marTop w:val="0pt"/>
          <w:marBottom w:val="0pt"/>
          <w:divBdr>
            <w:top w:val="none" w:sz="0" w:space="0" w:color="auto"/>
            <w:left w:val="none" w:sz="0" w:space="0" w:color="auto"/>
            <w:bottom w:val="none" w:sz="0" w:space="0" w:color="auto"/>
            <w:right w:val="none" w:sz="0" w:space="0" w:color="auto"/>
          </w:divBdr>
        </w:div>
        <w:div w:id="31466367">
          <w:marLeft w:val="0pt"/>
          <w:marRight w:val="0pt"/>
          <w:marTop w:val="0pt"/>
          <w:marBottom w:val="0pt"/>
          <w:divBdr>
            <w:top w:val="none" w:sz="0" w:space="0" w:color="auto"/>
            <w:left w:val="none" w:sz="0" w:space="0" w:color="auto"/>
            <w:bottom w:val="none" w:sz="0" w:space="0" w:color="auto"/>
            <w:right w:val="none" w:sz="0" w:space="0" w:color="auto"/>
          </w:divBdr>
        </w:div>
        <w:div w:id="1420523146">
          <w:marLeft w:val="0pt"/>
          <w:marRight w:val="0pt"/>
          <w:marTop w:val="0pt"/>
          <w:marBottom w:val="0pt"/>
          <w:divBdr>
            <w:top w:val="none" w:sz="0" w:space="0" w:color="auto"/>
            <w:left w:val="none" w:sz="0" w:space="0" w:color="auto"/>
            <w:bottom w:val="none" w:sz="0" w:space="0" w:color="auto"/>
            <w:right w:val="none" w:sz="0" w:space="0" w:color="auto"/>
          </w:divBdr>
        </w:div>
        <w:div w:id="685132072">
          <w:marLeft w:val="0pt"/>
          <w:marRight w:val="0pt"/>
          <w:marTop w:val="0pt"/>
          <w:marBottom w:val="0pt"/>
          <w:divBdr>
            <w:top w:val="none" w:sz="0" w:space="0" w:color="auto"/>
            <w:left w:val="none" w:sz="0" w:space="0" w:color="auto"/>
            <w:bottom w:val="none" w:sz="0" w:space="0" w:color="auto"/>
            <w:right w:val="none" w:sz="0" w:space="0" w:color="auto"/>
          </w:divBdr>
        </w:div>
        <w:div w:id="819156713">
          <w:marLeft w:val="0pt"/>
          <w:marRight w:val="0pt"/>
          <w:marTop w:val="0pt"/>
          <w:marBottom w:val="0pt"/>
          <w:divBdr>
            <w:top w:val="none" w:sz="0" w:space="0" w:color="auto"/>
            <w:left w:val="none" w:sz="0" w:space="0" w:color="auto"/>
            <w:bottom w:val="none" w:sz="0" w:space="0" w:color="auto"/>
            <w:right w:val="none" w:sz="0" w:space="0" w:color="auto"/>
          </w:divBdr>
        </w:div>
        <w:div w:id="1010791646">
          <w:marLeft w:val="0pt"/>
          <w:marRight w:val="0pt"/>
          <w:marTop w:val="0pt"/>
          <w:marBottom w:val="0pt"/>
          <w:divBdr>
            <w:top w:val="none" w:sz="0" w:space="0" w:color="auto"/>
            <w:left w:val="none" w:sz="0" w:space="0" w:color="auto"/>
            <w:bottom w:val="none" w:sz="0" w:space="0" w:color="auto"/>
            <w:right w:val="none" w:sz="0" w:space="0" w:color="auto"/>
          </w:divBdr>
        </w:div>
        <w:div w:id="164630550">
          <w:marLeft w:val="0pt"/>
          <w:marRight w:val="0pt"/>
          <w:marTop w:val="0pt"/>
          <w:marBottom w:val="0pt"/>
          <w:divBdr>
            <w:top w:val="none" w:sz="0" w:space="0" w:color="auto"/>
            <w:left w:val="none" w:sz="0" w:space="0" w:color="auto"/>
            <w:bottom w:val="none" w:sz="0" w:space="0" w:color="auto"/>
            <w:right w:val="none" w:sz="0" w:space="0" w:color="auto"/>
          </w:divBdr>
        </w:div>
        <w:div w:id="508101452">
          <w:marLeft w:val="0pt"/>
          <w:marRight w:val="0pt"/>
          <w:marTop w:val="0pt"/>
          <w:marBottom w:val="0pt"/>
          <w:divBdr>
            <w:top w:val="none" w:sz="0" w:space="0" w:color="auto"/>
            <w:left w:val="none" w:sz="0" w:space="0" w:color="auto"/>
            <w:bottom w:val="none" w:sz="0" w:space="0" w:color="auto"/>
            <w:right w:val="none" w:sz="0" w:space="0" w:color="auto"/>
          </w:divBdr>
        </w:div>
        <w:div w:id="233853119">
          <w:marLeft w:val="0pt"/>
          <w:marRight w:val="0pt"/>
          <w:marTop w:val="0pt"/>
          <w:marBottom w:val="0pt"/>
          <w:divBdr>
            <w:top w:val="none" w:sz="0" w:space="0" w:color="auto"/>
            <w:left w:val="none" w:sz="0" w:space="0" w:color="auto"/>
            <w:bottom w:val="none" w:sz="0" w:space="0" w:color="auto"/>
            <w:right w:val="none" w:sz="0" w:space="0" w:color="auto"/>
          </w:divBdr>
        </w:div>
      </w:divsChild>
    </w:div>
    <w:div w:id="131996366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50150356">
          <w:marLeft w:val="0pt"/>
          <w:marRight w:val="0pt"/>
          <w:marTop w:val="0pt"/>
          <w:marBottom w:val="0pt"/>
          <w:divBdr>
            <w:top w:val="none" w:sz="0" w:space="0" w:color="auto"/>
            <w:left w:val="none" w:sz="0" w:space="0" w:color="auto"/>
            <w:bottom w:val="none" w:sz="0" w:space="0" w:color="auto"/>
            <w:right w:val="none" w:sz="0" w:space="0" w:color="auto"/>
          </w:divBdr>
        </w:div>
        <w:div w:id="1538927301">
          <w:marLeft w:val="0pt"/>
          <w:marRight w:val="0pt"/>
          <w:marTop w:val="0pt"/>
          <w:marBottom w:val="0pt"/>
          <w:divBdr>
            <w:top w:val="none" w:sz="0" w:space="0" w:color="auto"/>
            <w:left w:val="none" w:sz="0" w:space="0" w:color="auto"/>
            <w:bottom w:val="none" w:sz="0" w:space="0" w:color="auto"/>
            <w:right w:val="none" w:sz="0" w:space="0" w:color="auto"/>
          </w:divBdr>
        </w:div>
        <w:div w:id="1356813314">
          <w:marLeft w:val="0pt"/>
          <w:marRight w:val="0pt"/>
          <w:marTop w:val="0pt"/>
          <w:marBottom w:val="0pt"/>
          <w:divBdr>
            <w:top w:val="none" w:sz="0" w:space="0" w:color="auto"/>
            <w:left w:val="none" w:sz="0" w:space="0" w:color="auto"/>
            <w:bottom w:val="none" w:sz="0" w:space="0" w:color="auto"/>
            <w:right w:val="none" w:sz="0" w:space="0" w:color="auto"/>
          </w:divBdr>
        </w:div>
        <w:div w:id="77483069">
          <w:marLeft w:val="0pt"/>
          <w:marRight w:val="0pt"/>
          <w:marTop w:val="0pt"/>
          <w:marBottom w:val="0pt"/>
          <w:divBdr>
            <w:top w:val="none" w:sz="0" w:space="0" w:color="auto"/>
            <w:left w:val="none" w:sz="0" w:space="0" w:color="auto"/>
            <w:bottom w:val="none" w:sz="0" w:space="0" w:color="auto"/>
            <w:right w:val="none" w:sz="0" w:space="0" w:color="auto"/>
          </w:divBdr>
        </w:div>
      </w:divsChild>
    </w:div>
    <w:div w:id="13374657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29882734">
          <w:marLeft w:val="0pt"/>
          <w:marRight w:val="0pt"/>
          <w:marTop w:val="0pt"/>
          <w:marBottom w:val="0pt"/>
          <w:divBdr>
            <w:top w:val="none" w:sz="0" w:space="0" w:color="auto"/>
            <w:left w:val="none" w:sz="0" w:space="0" w:color="auto"/>
            <w:bottom w:val="none" w:sz="0" w:space="0" w:color="auto"/>
            <w:right w:val="none" w:sz="0" w:space="0" w:color="auto"/>
          </w:divBdr>
        </w:div>
        <w:div w:id="1517961334">
          <w:marLeft w:val="0pt"/>
          <w:marRight w:val="0pt"/>
          <w:marTop w:val="0pt"/>
          <w:marBottom w:val="0pt"/>
          <w:divBdr>
            <w:top w:val="none" w:sz="0" w:space="0" w:color="auto"/>
            <w:left w:val="none" w:sz="0" w:space="0" w:color="auto"/>
            <w:bottom w:val="none" w:sz="0" w:space="0" w:color="auto"/>
            <w:right w:val="none" w:sz="0" w:space="0" w:color="auto"/>
          </w:divBdr>
        </w:div>
        <w:div w:id="484397305">
          <w:marLeft w:val="0pt"/>
          <w:marRight w:val="0pt"/>
          <w:marTop w:val="0pt"/>
          <w:marBottom w:val="0pt"/>
          <w:divBdr>
            <w:top w:val="none" w:sz="0" w:space="0" w:color="auto"/>
            <w:left w:val="none" w:sz="0" w:space="0" w:color="auto"/>
            <w:bottom w:val="none" w:sz="0" w:space="0" w:color="auto"/>
            <w:right w:val="none" w:sz="0" w:space="0" w:color="auto"/>
          </w:divBdr>
        </w:div>
        <w:div w:id="1954898473">
          <w:marLeft w:val="0pt"/>
          <w:marRight w:val="0pt"/>
          <w:marTop w:val="0pt"/>
          <w:marBottom w:val="0pt"/>
          <w:divBdr>
            <w:top w:val="none" w:sz="0" w:space="0" w:color="auto"/>
            <w:left w:val="none" w:sz="0" w:space="0" w:color="auto"/>
            <w:bottom w:val="none" w:sz="0" w:space="0" w:color="auto"/>
            <w:right w:val="none" w:sz="0" w:space="0" w:color="auto"/>
          </w:divBdr>
        </w:div>
        <w:div w:id="1456406997">
          <w:marLeft w:val="0pt"/>
          <w:marRight w:val="0pt"/>
          <w:marTop w:val="0pt"/>
          <w:marBottom w:val="0pt"/>
          <w:divBdr>
            <w:top w:val="none" w:sz="0" w:space="0" w:color="auto"/>
            <w:left w:val="none" w:sz="0" w:space="0" w:color="auto"/>
            <w:bottom w:val="none" w:sz="0" w:space="0" w:color="auto"/>
            <w:right w:val="none" w:sz="0" w:space="0" w:color="auto"/>
          </w:divBdr>
        </w:div>
      </w:divsChild>
    </w:div>
    <w:div w:id="1340278351">
      <w:bodyDiv w:val="1"/>
      <w:marLeft w:val="0pt"/>
      <w:marRight w:val="0pt"/>
      <w:marTop w:val="0pt"/>
      <w:marBottom w:val="0pt"/>
      <w:divBdr>
        <w:top w:val="none" w:sz="0" w:space="0" w:color="auto"/>
        <w:left w:val="none" w:sz="0" w:space="0" w:color="auto"/>
        <w:bottom w:val="none" w:sz="0" w:space="0" w:color="auto"/>
        <w:right w:val="none" w:sz="0" w:space="0" w:color="auto"/>
      </w:divBdr>
    </w:div>
    <w:div w:id="1375157145">
      <w:bodyDiv w:val="1"/>
      <w:marLeft w:val="0pt"/>
      <w:marRight w:val="0pt"/>
      <w:marTop w:val="0pt"/>
      <w:marBottom w:val="0pt"/>
      <w:divBdr>
        <w:top w:val="none" w:sz="0" w:space="0" w:color="auto"/>
        <w:left w:val="none" w:sz="0" w:space="0" w:color="auto"/>
        <w:bottom w:val="none" w:sz="0" w:space="0" w:color="auto"/>
        <w:right w:val="none" w:sz="0" w:space="0" w:color="auto"/>
      </w:divBdr>
    </w:div>
    <w:div w:id="14001272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17311159">
          <w:marLeft w:val="0pt"/>
          <w:marRight w:val="0pt"/>
          <w:marTop w:val="0pt"/>
          <w:marBottom w:val="0pt"/>
          <w:divBdr>
            <w:top w:val="none" w:sz="0" w:space="0" w:color="auto"/>
            <w:left w:val="none" w:sz="0" w:space="0" w:color="auto"/>
            <w:bottom w:val="none" w:sz="0" w:space="0" w:color="auto"/>
            <w:right w:val="none" w:sz="0" w:space="0" w:color="auto"/>
          </w:divBdr>
        </w:div>
        <w:div w:id="239212949">
          <w:marLeft w:val="0pt"/>
          <w:marRight w:val="0pt"/>
          <w:marTop w:val="0pt"/>
          <w:marBottom w:val="0pt"/>
          <w:divBdr>
            <w:top w:val="none" w:sz="0" w:space="0" w:color="auto"/>
            <w:left w:val="none" w:sz="0" w:space="0" w:color="auto"/>
            <w:bottom w:val="none" w:sz="0" w:space="0" w:color="auto"/>
            <w:right w:val="none" w:sz="0" w:space="0" w:color="auto"/>
          </w:divBdr>
        </w:div>
        <w:div w:id="14306079">
          <w:marLeft w:val="0pt"/>
          <w:marRight w:val="0pt"/>
          <w:marTop w:val="0pt"/>
          <w:marBottom w:val="0pt"/>
          <w:divBdr>
            <w:top w:val="none" w:sz="0" w:space="0" w:color="auto"/>
            <w:left w:val="none" w:sz="0" w:space="0" w:color="auto"/>
            <w:bottom w:val="none" w:sz="0" w:space="0" w:color="auto"/>
            <w:right w:val="none" w:sz="0" w:space="0" w:color="auto"/>
          </w:divBdr>
        </w:div>
        <w:div w:id="2098283000">
          <w:marLeft w:val="0pt"/>
          <w:marRight w:val="0pt"/>
          <w:marTop w:val="0pt"/>
          <w:marBottom w:val="0pt"/>
          <w:divBdr>
            <w:top w:val="none" w:sz="0" w:space="0" w:color="auto"/>
            <w:left w:val="none" w:sz="0" w:space="0" w:color="auto"/>
            <w:bottom w:val="none" w:sz="0" w:space="0" w:color="auto"/>
            <w:right w:val="none" w:sz="0" w:space="0" w:color="auto"/>
          </w:divBdr>
        </w:div>
      </w:divsChild>
    </w:div>
    <w:div w:id="16519007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81737544">
          <w:marLeft w:val="0pt"/>
          <w:marRight w:val="0pt"/>
          <w:marTop w:val="0pt"/>
          <w:marBottom w:val="0pt"/>
          <w:divBdr>
            <w:top w:val="none" w:sz="0" w:space="0" w:color="auto"/>
            <w:left w:val="none" w:sz="0" w:space="0" w:color="auto"/>
            <w:bottom w:val="none" w:sz="0" w:space="0" w:color="auto"/>
            <w:right w:val="none" w:sz="0" w:space="0" w:color="auto"/>
          </w:divBdr>
          <w:divsChild>
            <w:div w:id="709646221">
              <w:marLeft w:val="0pt"/>
              <w:marRight w:val="0pt"/>
              <w:marTop w:val="0pt"/>
              <w:marBottom w:val="0pt"/>
              <w:divBdr>
                <w:top w:val="none" w:sz="0" w:space="0" w:color="auto"/>
                <w:left w:val="none" w:sz="0" w:space="0" w:color="auto"/>
                <w:bottom w:val="none" w:sz="0" w:space="0" w:color="auto"/>
                <w:right w:val="none" w:sz="0" w:space="0" w:color="auto"/>
              </w:divBdr>
            </w:div>
            <w:div w:id="1591617972">
              <w:marLeft w:val="0pt"/>
              <w:marRight w:val="0pt"/>
              <w:marTop w:val="0pt"/>
              <w:marBottom w:val="0pt"/>
              <w:divBdr>
                <w:top w:val="none" w:sz="0" w:space="0" w:color="auto"/>
                <w:left w:val="none" w:sz="0" w:space="0" w:color="auto"/>
                <w:bottom w:val="none" w:sz="0" w:space="0" w:color="auto"/>
                <w:right w:val="none" w:sz="0" w:space="0" w:color="auto"/>
              </w:divBdr>
            </w:div>
            <w:div w:id="72165229">
              <w:marLeft w:val="0pt"/>
              <w:marRight w:val="0pt"/>
              <w:marTop w:val="0pt"/>
              <w:marBottom w:val="0pt"/>
              <w:divBdr>
                <w:top w:val="none" w:sz="0" w:space="0" w:color="auto"/>
                <w:left w:val="none" w:sz="0" w:space="0" w:color="auto"/>
                <w:bottom w:val="none" w:sz="0" w:space="0" w:color="auto"/>
                <w:right w:val="none" w:sz="0" w:space="0" w:color="auto"/>
              </w:divBdr>
            </w:div>
            <w:div w:id="2060199419">
              <w:marLeft w:val="0pt"/>
              <w:marRight w:val="0pt"/>
              <w:marTop w:val="0pt"/>
              <w:marBottom w:val="0pt"/>
              <w:divBdr>
                <w:top w:val="none" w:sz="0" w:space="0" w:color="auto"/>
                <w:left w:val="none" w:sz="0" w:space="0" w:color="auto"/>
                <w:bottom w:val="none" w:sz="0" w:space="0" w:color="auto"/>
                <w:right w:val="none" w:sz="0" w:space="0" w:color="auto"/>
              </w:divBdr>
            </w:div>
            <w:div w:id="700471220">
              <w:marLeft w:val="0pt"/>
              <w:marRight w:val="0pt"/>
              <w:marTop w:val="0pt"/>
              <w:marBottom w:val="0pt"/>
              <w:divBdr>
                <w:top w:val="none" w:sz="0" w:space="0" w:color="auto"/>
                <w:left w:val="none" w:sz="0" w:space="0" w:color="auto"/>
                <w:bottom w:val="none" w:sz="0" w:space="0" w:color="auto"/>
                <w:right w:val="none" w:sz="0" w:space="0" w:color="auto"/>
              </w:divBdr>
            </w:div>
            <w:div w:id="871916461">
              <w:marLeft w:val="0pt"/>
              <w:marRight w:val="0pt"/>
              <w:marTop w:val="0pt"/>
              <w:marBottom w:val="0pt"/>
              <w:divBdr>
                <w:top w:val="none" w:sz="0" w:space="0" w:color="auto"/>
                <w:left w:val="none" w:sz="0" w:space="0" w:color="auto"/>
                <w:bottom w:val="none" w:sz="0" w:space="0" w:color="auto"/>
                <w:right w:val="none" w:sz="0" w:space="0" w:color="auto"/>
              </w:divBdr>
            </w:div>
            <w:div w:id="234164575">
              <w:marLeft w:val="0pt"/>
              <w:marRight w:val="0pt"/>
              <w:marTop w:val="0pt"/>
              <w:marBottom w:val="0pt"/>
              <w:divBdr>
                <w:top w:val="none" w:sz="0" w:space="0" w:color="auto"/>
                <w:left w:val="none" w:sz="0" w:space="0" w:color="auto"/>
                <w:bottom w:val="none" w:sz="0" w:space="0" w:color="auto"/>
                <w:right w:val="none" w:sz="0" w:space="0" w:color="auto"/>
              </w:divBdr>
            </w:div>
            <w:div w:id="1816484375">
              <w:marLeft w:val="0pt"/>
              <w:marRight w:val="0pt"/>
              <w:marTop w:val="0pt"/>
              <w:marBottom w:val="0pt"/>
              <w:divBdr>
                <w:top w:val="none" w:sz="0" w:space="0" w:color="auto"/>
                <w:left w:val="none" w:sz="0" w:space="0" w:color="auto"/>
                <w:bottom w:val="none" w:sz="0" w:space="0" w:color="auto"/>
                <w:right w:val="none" w:sz="0" w:space="0" w:color="auto"/>
              </w:divBdr>
            </w:div>
            <w:div w:id="1127700439">
              <w:marLeft w:val="0pt"/>
              <w:marRight w:val="0pt"/>
              <w:marTop w:val="0pt"/>
              <w:marBottom w:val="0pt"/>
              <w:divBdr>
                <w:top w:val="none" w:sz="0" w:space="0" w:color="auto"/>
                <w:left w:val="none" w:sz="0" w:space="0" w:color="auto"/>
                <w:bottom w:val="none" w:sz="0" w:space="0" w:color="auto"/>
                <w:right w:val="none" w:sz="0" w:space="0" w:color="auto"/>
              </w:divBdr>
            </w:div>
            <w:div w:id="1832871073">
              <w:marLeft w:val="0pt"/>
              <w:marRight w:val="0pt"/>
              <w:marTop w:val="0pt"/>
              <w:marBottom w:val="0pt"/>
              <w:divBdr>
                <w:top w:val="none" w:sz="0" w:space="0" w:color="auto"/>
                <w:left w:val="none" w:sz="0" w:space="0" w:color="auto"/>
                <w:bottom w:val="none" w:sz="0" w:space="0" w:color="auto"/>
                <w:right w:val="none" w:sz="0" w:space="0" w:color="auto"/>
              </w:divBdr>
            </w:div>
          </w:divsChild>
        </w:div>
        <w:div w:id="752238275">
          <w:marLeft w:val="0pt"/>
          <w:marRight w:val="0pt"/>
          <w:marTop w:val="0pt"/>
          <w:marBottom w:val="0pt"/>
          <w:divBdr>
            <w:top w:val="none" w:sz="0" w:space="0" w:color="auto"/>
            <w:left w:val="none" w:sz="0" w:space="0" w:color="auto"/>
            <w:bottom w:val="none" w:sz="0" w:space="0" w:color="auto"/>
            <w:right w:val="none" w:sz="0" w:space="0" w:color="auto"/>
          </w:divBdr>
          <w:divsChild>
            <w:div w:id="1599753409">
              <w:marLeft w:val="0pt"/>
              <w:marRight w:val="0pt"/>
              <w:marTop w:val="0pt"/>
              <w:marBottom w:val="0pt"/>
              <w:divBdr>
                <w:top w:val="none" w:sz="0" w:space="0" w:color="auto"/>
                <w:left w:val="none" w:sz="0" w:space="0" w:color="auto"/>
                <w:bottom w:val="none" w:sz="0" w:space="0" w:color="auto"/>
                <w:right w:val="none" w:sz="0" w:space="0" w:color="auto"/>
              </w:divBdr>
            </w:div>
            <w:div w:id="59981926">
              <w:marLeft w:val="0pt"/>
              <w:marRight w:val="0pt"/>
              <w:marTop w:val="0pt"/>
              <w:marBottom w:val="0pt"/>
              <w:divBdr>
                <w:top w:val="none" w:sz="0" w:space="0" w:color="auto"/>
                <w:left w:val="none" w:sz="0" w:space="0" w:color="auto"/>
                <w:bottom w:val="none" w:sz="0" w:space="0" w:color="auto"/>
                <w:right w:val="none" w:sz="0" w:space="0" w:color="auto"/>
              </w:divBdr>
            </w:div>
            <w:div w:id="1527717890">
              <w:marLeft w:val="0pt"/>
              <w:marRight w:val="0pt"/>
              <w:marTop w:val="0pt"/>
              <w:marBottom w:val="0pt"/>
              <w:divBdr>
                <w:top w:val="none" w:sz="0" w:space="0" w:color="auto"/>
                <w:left w:val="none" w:sz="0" w:space="0" w:color="auto"/>
                <w:bottom w:val="none" w:sz="0" w:space="0" w:color="auto"/>
                <w:right w:val="none" w:sz="0" w:space="0" w:color="auto"/>
              </w:divBdr>
            </w:div>
            <w:div w:id="1729761783">
              <w:marLeft w:val="0pt"/>
              <w:marRight w:val="0pt"/>
              <w:marTop w:val="0pt"/>
              <w:marBottom w:val="0pt"/>
              <w:divBdr>
                <w:top w:val="none" w:sz="0" w:space="0" w:color="auto"/>
                <w:left w:val="none" w:sz="0" w:space="0" w:color="auto"/>
                <w:bottom w:val="none" w:sz="0" w:space="0" w:color="auto"/>
                <w:right w:val="none" w:sz="0" w:space="0" w:color="auto"/>
              </w:divBdr>
            </w:div>
            <w:div w:id="814958239">
              <w:marLeft w:val="0pt"/>
              <w:marRight w:val="0pt"/>
              <w:marTop w:val="0pt"/>
              <w:marBottom w:val="0pt"/>
              <w:divBdr>
                <w:top w:val="none" w:sz="0" w:space="0" w:color="auto"/>
                <w:left w:val="none" w:sz="0" w:space="0" w:color="auto"/>
                <w:bottom w:val="none" w:sz="0" w:space="0" w:color="auto"/>
                <w:right w:val="none" w:sz="0" w:space="0" w:color="auto"/>
              </w:divBdr>
            </w:div>
            <w:div w:id="1604150804">
              <w:marLeft w:val="0pt"/>
              <w:marRight w:val="0pt"/>
              <w:marTop w:val="0pt"/>
              <w:marBottom w:val="0pt"/>
              <w:divBdr>
                <w:top w:val="none" w:sz="0" w:space="0" w:color="auto"/>
                <w:left w:val="none" w:sz="0" w:space="0" w:color="auto"/>
                <w:bottom w:val="none" w:sz="0" w:space="0" w:color="auto"/>
                <w:right w:val="none" w:sz="0" w:space="0" w:color="auto"/>
              </w:divBdr>
            </w:div>
            <w:div w:id="773016391">
              <w:marLeft w:val="0pt"/>
              <w:marRight w:val="0pt"/>
              <w:marTop w:val="0pt"/>
              <w:marBottom w:val="0pt"/>
              <w:divBdr>
                <w:top w:val="none" w:sz="0" w:space="0" w:color="auto"/>
                <w:left w:val="none" w:sz="0" w:space="0" w:color="auto"/>
                <w:bottom w:val="none" w:sz="0" w:space="0" w:color="auto"/>
                <w:right w:val="none" w:sz="0" w:space="0" w:color="auto"/>
              </w:divBdr>
            </w:div>
            <w:div w:id="1948148416">
              <w:marLeft w:val="0pt"/>
              <w:marRight w:val="0pt"/>
              <w:marTop w:val="0pt"/>
              <w:marBottom w:val="0pt"/>
              <w:divBdr>
                <w:top w:val="none" w:sz="0" w:space="0" w:color="auto"/>
                <w:left w:val="none" w:sz="0" w:space="0" w:color="auto"/>
                <w:bottom w:val="none" w:sz="0" w:space="0" w:color="auto"/>
                <w:right w:val="none" w:sz="0" w:space="0" w:color="auto"/>
              </w:divBdr>
            </w:div>
            <w:div w:id="32122977">
              <w:marLeft w:val="0pt"/>
              <w:marRight w:val="0pt"/>
              <w:marTop w:val="0pt"/>
              <w:marBottom w:val="0pt"/>
              <w:divBdr>
                <w:top w:val="none" w:sz="0" w:space="0" w:color="auto"/>
                <w:left w:val="none" w:sz="0" w:space="0" w:color="auto"/>
                <w:bottom w:val="none" w:sz="0" w:space="0" w:color="auto"/>
                <w:right w:val="none" w:sz="0" w:space="0" w:color="auto"/>
              </w:divBdr>
            </w:div>
            <w:div w:id="1994287440">
              <w:marLeft w:val="0pt"/>
              <w:marRight w:val="0pt"/>
              <w:marTop w:val="0pt"/>
              <w:marBottom w:val="0pt"/>
              <w:divBdr>
                <w:top w:val="none" w:sz="0" w:space="0" w:color="auto"/>
                <w:left w:val="none" w:sz="0" w:space="0" w:color="auto"/>
                <w:bottom w:val="none" w:sz="0" w:space="0" w:color="auto"/>
                <w:right w:val="none" w:sz="0" w:space="0" w:color="auto"/>
              </w:divBdr>
            </w:div>
            <w:div w:id="1768234927">
              <w:marLeft w:val="0pt"/>
              <w:marRight w:val="0pt"/>
              <w:marTop w:val="0pt"/>
              <w:marBottom w:val="0pt"/>
              <w:divBdr>
                <w:top w:val="none" w:sz="0" w:space="0" w:color="auto"/>
                <w:left w:val="none" w:sz="0" w:space="0" w:color="auto"/>
                <w:bottom w:val="none" w:sz="0" w:space="0" w:color="auto"/>
                <w:right w:val="none" w:sz="0" w:space="0" w:color="auto"/>
              </w:divBdr>
            </w:div>
            <w:div w:id="454450673">
              <w:marLeft w:val="0pt"/>
              <w:marRight w:val="0pt"/>
              <w:marTop w:val="0pt"/>
              <w:marBottom w:val="0pt"/>
              <w:divBdr>
                <w:top w:val="none" w:sz="0" w:space="0" w:color="auto"/>
                <w:left w:val="none" w:sz="0" w:space="0" w:color="auto"/>
                <w:bottom w:val="none" w:sz="0" w:space="0" w:color="auto"/>
                <w:right w:val="none" w:sz="0" w:space="0" w:color="auto"/>
              </w:divBdr>
            </w:div>
            <w:div w:id="264314130">
              <w:marLeft w:val="0pt"/>
              <w:marRight w:val="0pt"/>
              <w:marTop w:val="0pt"/>
              <w:marBottom w:val="0pt"/>
              <w:divBdr>
                <w:top w:val="none" w:sz="0" w:space="0" w:color="auto"/>
                <w:left w:val="none" w:sz="0" w:space="0" w:color="auto"/>
                <w:bottom w:val="none" w:sz="0" w:space="0" w:color="auto"/>
                <w:right w:val="none" w:sz="0" w:space="0" w:color="auto"/>
              </w:divBdr>
            </w:div>
            <w:div w:id="1218736961">
              <w:marLeft w:val="0pt"/>
              <w:marRight w:val="0pt"/>
              <w:marTop w:val="0pt"/>
              <w:marBottom w:val="0pt"/>
              <w:divBdr>
                <w:top w:val="none" w:sz="0" w:space="0" w:color="auto"/>
                <w:left w:val="none" w:sz="0" w:space="0" w:color="auto"/>
                <w:bottom w:val="none" w:sz="0" w:space="0" w:color="auto"/>
                <w:right w:val="none" w:sz="0" w:space="0" w:color="auto"/>
              </w:divBdr>
            </w:div>
            <w:div w:id="839656031">
              <w:marLeft w:val="0pt"/>
              <w:marRight w:val="0pt"/>
              <w:marTop w:val="0pt"/>
              <w:marBottom w:val="0pt"/>
              <w:divBdr>
                <w:top w:val="none" w:sz="0" w:space="0" w:color="auto"/>
                <w:left w:val="none" w:sz="0" w:space="0" w:color="auto"/>
                <w:bottom w:val="none" w:sz="0" w:space="0" w:color="auto"/>
                <w:right w:val="none" w:sz="0" w:space="0" w:color="auto"/>
              </w:divBdr>
            </w:div>
            <w:div w:id="632558546">
              <w:marLeft w:val="0pt"/>
              <w:marRight w:val="0pt"/>
              <w:marTop w:val="0pt"/>
              <w:marBottom w:val="0pt"/>
              <w:divBdr>
                <w:top w:val="none" w:sz="0" w:space="0" w:color="auto"/>
                <w:left w:val="none" w:sz="0" w:space="0" w:color="auto"/>
                <w:bottom w:val="none" w:sz="0" w:space="0" w:color="auto"/>
                <w:right w:val="none" w:sz="0" w:space="0" w:color="auto"/>
              </w:divBdr>
            </w:div>
            <w:div w:id="1545866259">
              <w:marLeft w:val="0pt"/>
              <w:marRight w:val="0pt"/>
              <w:marTop w:val="0pt"/>
              <w:marBottom w:val="0pt"/>
              <w:divBdr>
                <w:top w:val="none" w:sz="0" w:space="0" w:color="auto"/>
                <w:left w:val="none" w:sz="0" w:space="0" w:color="auto"/>
                <w:bottom w:val="none" w:sz="0" w:space="0" w:color="auto"/>
                <w:right w:val="none" w:sz="0" w:space="0" w:color="auto"/>
              </w:divBdr>
            </w:div>
            <w:div w:id="629284080">
              <w:marLeft w:val="0pt"/>
              <w:marRight w:val="0pt"/>
              <w:marTop w:val="0pt"/>
              <w:marBottom w:val="0pt"/>
              <w:divBdr>
                <w:top w:val="none" w:sz="0" w:space="0" w:color="auto"/>
                <w:left w:val="none" w:sz="0" w:space="0" w:color="auto"/>
                <w:bottom w:val="none" w:sz="0" w:space="0" w:color="auto"/>
                <w:right w:val="none" w:sz="0" w:space="0" w:color="auto"/>
              </w:divBdr>
            </w:div>
            <w:div w:id="1229145501">
              <w:marLeft w:val="0pt"/>
              <w:marRight w:val="0pt"/>
              <w:marTop w:val="0pt"/>
              <w:marBottom w:val="0pt"/>
              <w:divBdr>
                <w:top w:val="none" w:sz="0" w:space="0" w:color="auto"/>
                <w:left w:val="none" w:sz="0" w:space="0" w:color="auto"/>
                <w:bottom w:val="none" w:sz="0" w:space="0" w:color="auto"/>
                <w:right w:val="none" w:sz="0" w:space="0" w:color="auto"/>
              </w:divBdr>
            </w:div>
            <w:div w:id="1317301273">
              <w:marLeft w:val="0pt"/>
              <w:marRight w:val="0pt"/>
              <w:marTop w:val="0pt"/>
              <w:marBottom w:val="0pt"/>
              <w:divBdr>
                <w:top w:val="none" w:sz="0" w:space="0" w:color="auto"/>
                <w:left w:val="none" w:sz="0" w:space="0" w:color="auto"/>
                <w:bottom w:val="none" w:sz="0" w:space="0" w:color="auto"/>
                <w:right w:val="none" w:sz="0" w:space="0" w:color="auto"/>
              </w:divBdr>
            </w:div>
          </w:divsChild>
        </w:div>
        <w:div w:id="1901473221">
          <w:marLeft w:val="0pt"/>
          <w:marRight w:val="0pt"/>
          <w:marTop w:val="0pt"/>
          <w:marBottom w:val="0pt"/>
          <w:divBdr>
            <w:top w:val="none" w:sz="0" w:space="0" w:color="auto"/>
            <w:left w:val="none" w:sz="0" w:space="0" w:color="auto"/>
            <w:bottom w:val="none" w:sz="0" w:space="0" w:color="auto"/>
            <w:right w:val="none" w:sz="0" w:space="0" w:color="auto"/>
          </w:divBdr>
          <w:divsChild>
            <w:div w:id="1357005689">
              <w:marLeft w:val="0pt"/>
              <w:marRight w:val="0pt"/>
              <w:marTop w:val="0pt"/>
              <w:marBottom w:val="0pt"/>
              <w:divBdr>
                <w:top w:val="none" w:sz="0" w:space="0" w:color="auto"/>
                <w:left w:val="none" w:sz="0" w:space="0" w:color="auto"/>
                <w:bottom w:val="none" w:sz="0" w:space="0" w:color="auto"/>
                <w:right w:val="none" w:sz="0" w:space="0" w:color="auto"/>
              </w:divBdr>
            </w:div>
            <w:div w:id="502471181">
              <w:marLeft w:val="0pt"/>
              <w:marRight w:val="0pt"/>
              <w:marTop w:val="0pt"/>
              <w:marBottom w:val="0pt"/>
              <w:divBdr>
                <w:top w:val="none" w:sz="0" w:space="0" w:color="auto"/>
                <w:left w:val="none" w:sz="0" w:space="0" w:color="auto"/>
                <w:bottom w:val="none" w:sz="0" w:space="0" w:color="auto"/>
                <w:right w:val="none" w:sz="0" w:space="0" w:color="auto"/>
              </w:divBdr>
            </w:div>
            <w:div w:id="1694722438">
              <w:marLeft w:val="0pt"/>
              <w:marRight w:val="0pt"/>
              <w:marTop w:val="0pt"/>
              <w:marBottom w:val="0pt"/>
              <w:divBdr>
                <w:top w:val="none" w:sz="0" w:space="0" w:color="auto"/>
                <w:left w:val="none" w:sz="0" w:space="0" w:color="auto"/>
                <w:bottom w:val="none" w:sz="0" w:space="0" w:color="auto"/>
                <w:right w:val="none" w:sz="0" w:space="0" w:color="auto"/>
              </w:divBdr>
            </w:div>
            <w:div w:id="1501890686">
              <w:marLeft w:val="0pt"/>
              <w:marRight w:val="0pt"/>
              <w:marTop w:val="0pt"/>
              <w:marBottom w:val="0pt"/>
              <w:divBdr>
                <w:top w:val="none" w:sz="0" w:space="0" w:color="auto"/>
                <w:left w:val="none" w:sz="0" w:space="0" w:color="auto"/>
                <w:bottom w:val="none" w:sz="0" w:space="0" w:color="auto"/>
                <w:right w:val="none" w:sz="0" w:space="0" w:color="auto"/>
              </w:divBdr>
            </w:div>
            <w:div w:id="1705902939">
              <w:marLeft w:val="0pt"/>
              <w:marRight w:val="0pt"/>
              <w:marTop w:val="0pt"/>
              <w:marBottom w:val="0pt"/>
              <w:divBdr>
                <w:top w:val="none" w:sz="0" w:space="0" w:color="auto"/>
                <w:left w:val="none" w:sz="0" w:space="0" w:color="auto"/>
                <w:bottom w:val="none" w:sz="0" w:space="0" w:color="auto"/>
                <w:right w:val="none" w:sz="0" w:space="0" w:color="auto"/>
              </w:divBdr>
            </w:div>
            <w:div w:id="862211011">
              <w:marLeft w:val="0pt"/>
              <w:marRight w:val="0pt"/>
              <w:marTop w:val="0pt"/>
              <w:marBottom w:val="0pt"/>
              <w:divBdr>
                <w:top w:val="none" w:sz="0" w:space="0" w:color="auto"/>
                <w:left w:val="none" w:sz="0" w:space="0" w:color="auto"/>
                <w:bottom w:val="none" w:sz="0" w:space="0" w:color="auto"/>
                <w:right w:val="none" w:sz="0" w:space="0" w:color="auto"/>
              </w:divBdr>
            </w:div>
            <w:div w:id="1327707001">
              <w:marLeft w:val="0pt"/>
              <w:marRight w:val="0pt"/>
              <w:marTop w:val="0pt"/>
              <w:marBottom w:val="0pt"/>
              <w:divBdr>
                <w:top w:val="none" w:sz="0" w:space="0" w:color="auto"/>
                <w:left w:val="none" w:sz="0" w:space="0" w:color="auto"/>
                <w:bottom w:val="none" w:sz="0" w:space="0" w:color="auto"/>
                <w:right w:val="none" w:sz="0" w:space="0" w:color="auto"/>
              </w:divBdr>
            </w:div>
            <w:div w:id="963584812">
              <w:marLeft w:val="0pt"/>
              <w:marRight w:val="0pt"/>
              <w:marTop w:val="0pt"/>
              <w:marBottom w:val="0pt"/>
              <w:divBdr>
                <w:top w:val="none" w:sz="0" w:space="0" w:color="auto"/>
                <w:left w:val="none" w:sz="0" w:space="0" w:color="auto"/>
                <w:bottom w:val="none" w:sz="0" w:space="0" w:color="auto"/>
                <w:right w:val="none" w:sz="0" w:space="0" w:color="auto"/>
              </w:divBdr>
            </w:div>
            <w:div w:id="624192405">
              <w:marLeft w:val="0pt"/>
              <w:marRight w:val="0pt"/>
              <w:marTop w:val="0pt"/>
              <w:marBottom w:val="0pt"/>
              <w:divBdr>
                <w:top w:val="none" w:sz="0" w:space="0" w:color="auto"/>
                <w:left w:val="none" w:sz="0" w:space="0" w:color="auto"/>
                <w:bottom w:val="none" w:sz="0" w:space="0" w:color="auto"/>
                <w:right w:val="none" w:sz="0" w:space="0" w:color="auto"/>
              </w:divBdr>
            </w:div>
            <w:div w:id="163474781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1989355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46604119">
          <w:marLeft w:val="0pt"/>
          <w:marRight w:val="0pt"/>
          <w:marTop w:val="0pt"/>
          <w:marBottom w:val="0pt"/>
          <w:divBdr>
            <w:top w:val="none" w:sz="0" w:space="0" w:color="auto"/>
            <w:left w:val="none" w:sz="0" w:space="0" w:color="auto"/>
            <w:bottom w:val="none" w:sz="0" w:space="0" w:color="auto"/>
            <w:right w:val="none" w:sz="0" w:space="0" w:color="auto"/>
          </w:divBdr>
        </w:div>
        <w:div w:id="1908110711">
          <w:marLeft w:val="0pt"/>
          <w:marRight w:val="0pt"/>
          <w:marTop w:val="0pt"/>
          <w:marBottom w:val="0pt"/>
          <w:divBdr>
            <w:top w:val="none" w:sz="0" w:space="0" w:color="auto"/>
            <w:left w:val="none" w:sz="0" w:space="0" w:color="auto"/>
            <w:bottom w:val="none" w:sz="0" w:space="0" w:color="auto"/>
            <w:right w:val="none" w:sz="0" w:space="0" w:color="auto"/>
          </w:divBdr>
        </w:div>
        <w:div w:id="343435934">
          <w:marLeft w:val="0pt"/>
          <w:marRight w:val="0pt"/>
          <w:marTop w:val="0pt"/>
          <w:marBottom w:val="0pt"/>
          <w:divBdr>
            <w:top w:val="none" w:sz="0" w:space="0" w:color="auto"/>
            <w:left w:val="none" w:sz="0" w:space="0" w:color="auto"/>
            <w:bottom w:val="none" w:sz="0" w:space="0" w:color="auto"/>
            <w:right w:val="none" w:sz="0" w:space="0" w:color="auto"/>
          </w:divBdr>
        </w:div>
        <w:div w:id="1653632296">
          <w:marLeft w:val="0pt"/>
          <w:marRight w:val="0pt"/>
          <w:marTop w:val="0pt"/>
          <w:marBottom w:val="0pt"/>
          <w:divBdr>
            <w:top w:val="none" w:sz="0" w:space="0" w:color="auto"/>
            <w:left w:val="none" w:sz="0" w:space="0" w:color="auto"/>
            <w:bottom w:val="none" w:sz="0" w:space="0" w:color="auto"/>
            <w:right w:val="none" w:sz="0" w:space="0" w:color="auto"/>
          </w:divBdr>
        </w:div>
        <w:div w:id="886185072">
          <w:marLeft w:val="0pt"/>
          <w:marRight w:val="0pt"/>
          <w:marTop w:val="0pt"/>
          <w:marBottom w:val="0pt"/>
          <w:divBdr>
            <w:top w:val="none" w:sz="0" w:space="0" w:color="auto"/>
            <w:left w:val="none" w:sz="0" w:space="0" w:color="auto"/>
            <w:bottom w:val="none" w:sz="0" w:space="0" w:color="auto"/>
            <w:right w:val="none" w:sz="0" w:space="0" w:color="auto"/>
          </w:divBdr>
        </w:div>
        <w:div w:id="1976136888">
          <w:marLeft w:val="0pt"/>
          <w:marRight w:val="0pt"/>
          <w:marTop w:val="0pt"/>
          <w:marBottom w:val="0pt"/>
          <w:divBdr>
            <w:top w:val="none" w:sz="0" w:space="0" w:color="auto"/>
            <w:left w:val="none" w:sz="0" w:space="0" w:color="auto"/>
            <w:bottom w:val="none" w:sz="0" w:space="0" w:color="auto"/>
            <w:right w:val="none" w:sz="0" w:space="0" w:color="auto"/>
          </w:divBdr>
        </w:div>
        <w:div w:id="1796754417">
          <w:marLeft w:val="0pt"/>
          <w:marRight w:val="0pt"/>
          <w:marTop w:val="0pt"/>
          <w:marBottom w:val="0pt"/>
          <w:divBdr>
            <w:top w:val="none" w:sz="0" w:space="0" w:color="auto"/>
            <w:left w:val="none" w:sz="0" w:space="0" w:color="auto"/>
            <w:bottom w:val="none" w:sz="0" w:space="0" w:color="auto"/>
            <w:right w:val="none" w:sz="0" w:space="0" w:color="auto"/>
          </w:divBdr>
        </w:div>
        <w:div w:id="113405756">
          <w:marLeft w:val="0pt"/>
          <w:marRight w:val="0pt"/>
          <w:marTop w:val="0pt"/>
          <w:marBottom w:val="0pt"/>
          <w:divBdr>
            <w:top w:val="none" w:sz="0" w:space="0" w:color="auto"/>
            <w:left w:val="none" w:sz="0" w:space="0" w:color="auto"/>
            <w:bottom w:val="none" w:sz="0" w:space="0" w:color="auto"/>
            <w:right w:val="none" w:sz="0" w:space="0" w:color="auto"/>
          </w:divBdr>
        </w:div>
        <w:div w:id="57286489">
          <w:marLeft w:val="0pt"/>
          <w:marRight w:val="0pt"/>
          <w:marTop w:val="0pt"/>
          <w:marBottom w:val="0pt"/>
          <w:divBdr>
            <w:top w:val="none" w:sz="0" w:space="0" w:color="auto"/>
            <w:left w:val="none" w:sz="0" w:space="0" w:color="auto"/>
            <w:bottom w:val="none" w:sz="0" w:space="0" w:color="auto"/>
            <w:right w:val="none" w:sz="0" w:space="0" w:color="auto"/>
          </w:divBdr>
        </w:div>
        <w:div w:id="684480775">
          <w:marLeft w:val="0pt"/>
          <w:marRight w:val="0pt"/>
          <w:marTop w:val="0pt"/>
          <w:marBottom w:val="0pt"/>
          <w:divBdr>
            <w:top w:val="none" w:sz="0" w:space="0" w:color="auto"/>
            <w:left w:val="none" w:sz="0" w:space="0" w:color="auto"/>
            <w:bottom w:val="none" w:sz="0" w:space="0" w:color="auto"/>
            <w:right w:val="none" w:sz="0" w:space="0" w:color="auto"/>
          </w:divBdr>
        </w:div>
        <w:div w:id="2042855075">
          <w:marLeft w:val="0pt"/>
          <w:marRight w:val="0pt"/>
          <w:marTop w:val="0pt"/>
          <w:marBottom w:val="0pt"/>
          <w:divBdr>
            <w:top w:val="none" w:sz="0" w:space="0" w:color="auto"/>
            <w:left w:val="none" w:sz="0" w:space="0" w:color="auto"/>
            <w:bottom w:val="none" w:sz="0" w:space="0" w:color="auto"/>
            <w:right w:val="none" w:sz="0" w:space="0" w:color="auto"/>
          </w:divBdr>
        </w:div>
        <w:div w:id="1902714912">
          <w:marLeft w:val="0pt"/>
          <w:marRight w:val="0pt"/>
          <w:marTop w:val="0pt"/>
          <w:marBottom w:val="0pt"/>
          <w:divBdr>
            <w:top w:val="none" w:sz="0" w:space="0" w:color="auto"/>
            <w:left w:val="none" w:sz="0" w:space="0" w:color="auto"/>
            <w:bottom w:val="none" w:sz="0" w:space="0" w:color="auto"/>
            <w:right w:val="none" w:sz="0" w:space="0" w:color="auto"/>
          </w:divBdr>
        </w:div>
        <w:div w:id="200170931">
          <w:marLeft w:val="0pt"/>
          <w:marRight w:val="0pt"/>
          <w:marTop w:val="0pt"/>
          <w:marBottom w:val="0pt"/>
          <w:divBdr>
            <w:top w:val="none" w:sz="0" w:space="0" w:color="auto"/>
            <w:left w:val="none" w:sz="0" w:space="0" w:color="auto"/>
            <w:bottom w:val="none" w:sz="0" w:space="0" w:color="auto"/>
            <w:right w:val="none" w:sz="0" w:space="0" w:color="auto"/>
          </w:divBdr>
        </w:div>
        <w:div w:id="934288401">
          <w:marLeft w:val="0pt"/>
          <w:marRight w:val="0pt"/>
          <w:marTop w:val="0pt"/>
          <w:marBottom w:val="0pt"/>
          <w:divBdr>
            <w:top w:val="none" w:sz="0" w:space="0" w:color="auto"/>
            <w:left w:val="none" w:sz="0" w:space="0" w:color="auto"/>
            <w:bottom w:val="none" w:sz="0" w:space="0" w:color="auto"/>
            <w:right w:val="none" w:sz="0" w:space="0" w:color="auto"/>
          </w:divBdr>
        </w:div>
        <w:div w:id="1006594105">
          <w:marLeft w:val="0pt"/>
          <w:marRight w:val="0pt"/>
          <w:marTop w:val="0pt"/>
          <w:marBottom w:val="0pt"/>
          <w:divBdr>
            <w:top w:val="none" w:sz="0" w:space="0" w:color="auto"/>
            <w:left w:val="none" w:sz="0" w:space="0" w:color="auto"/>
            <w:bottom w:val="none" w:sz="0" w:space="0" w:color="auto"/>
            <w:right w:val="none" w:sz="0" w:space="0" w:color="auto"/>
          </w:divBdr>
        </w:div>
        <w:div w:id="1730881299">
          <w:marLeft w:val="0pt"/>
          <w:marRight w:val="0pt"/>
          <w:marTop w:val="0pt"/>
          <w:marBottom w:val="0pt"/>
          <w:divBdr>
            <w:top w:val="none" w:sz="0" w:space="0" w:color="auto"/>
            <w:left w:val="none" w:sz="0" w:space="0" w:color="auto"/>
            <w:bottom w:val="none" w:sz="0" w:space="0" w:color="auto"/>
            <w:right w:val="none" w:sz="0" w:space="0" w:color="auto"/>
          </w:divBdr>
        </w:div>
        <w:div w:id="187449939">
          <w:marLeft w:val="0pt"/>
          <w:marRight w:val="0pt"/>
          <w:marTop w:val="0pt"/>
          <w:marBottom w:val="0pt"/>
          <w:divBdr>
            <w:top w:val="none" w:sz="0" w:space="0" w:color="auto"/>
            <w:left w:val="none" w:sz="0" w:space="0" w:color="auto"/>
            <w:bottom w:val="none" w:sz="0" w:space="0" w:color="auto"/>
            <w:right w:val="none" w:sz="0" w:space="0" w:color="auto"/>
          </w:divBdr>
        </w:div>
        <w:div w:id="293408354">
          <w:marLeft w:val="0pt"/>
          <w:marRight w:val="0pt"/>
          <w:marTop w:val="0pt"/>
          <w:marBottom w:val="0pt"/>
          <w:divBdr>
            <w:top w:val="none" w:sz="0" w:space="0" w:color="auto"/>
            <w:left w:val="none" w:sz="0" w:space="0" w:color="auto"/>
            <w:bottom w:val="none" w:sz="0" w:space="0" w:color="auto"/>
            <w:right w:val="none" w:sz="0" w:space="0" w:color="auto"/>
          </w:divBdr>
        </w:div>
        <w:div w:id="1374572530">
          <w:marLeft w:val="0pt"/>
          <w:marRight w:val="0pt"/>
          <w:marTop w:val="0pt"/>
          <w:marBottom w:val="0pt"/>
          <w:divBdr>
            <w:top w:val="none" w:sz="0" w:space="0" w:color="auto"/>
            <w:left w:val="none" w:sz="0" w:space="0" w:color="auto"/>
            <w:bottom w:val="none" w:sz="0" w:space="0" w:color="auto"/>
            <w:right w:val="none" w:sz="0" w:space="0" w:color="auto"/>
          </w:divBdr>
        </w:div>
        <w:div w:id="343241007">
          <w:marLeft w:val="0pt"/>
          <w:marRight w:val="0pt"/>
          <w:marTop w:val="0pt"/>
          <w:marBottom w:val="0pt"/>
          <w:divBdr>
            <w:top w:val="none" w:sz="0" w:space="0" w:color="auto"/>
            <w:left w:val="none" w:sz="0" w:space="0" w:color="auto"/>
            <w:bottom w:val="none" w:sz="0" w:space="0" w:color="auto"/>
            <w:right w:val="none" w:sz="0" w:space="0" w:color="auto"/>
          </w:divBdr>
        </w:div>
        <w:div w:id="1015182584">
          <w:marLeft w:val="0pt"/>
          <w:marRight w:val="0pt"/>
          <w:marTop w:val="0pt"/>
          <w:marBottom w:val="0pt"/>
          <w:divBdr>
            <w:top w:val="none" w:sz="0" w:space="0" w:color="auto"/>
            <w:left w:val="none" w:sz="0" w:space="0" w:color="auto"/>
            <w:bottom w:val="none" w:sz="0" w:space="0" w:color="auto"/>
            <w:right w:val="none" w:sz="0" w:space="0" w:color="auto"/>
          </w:divBdr>
        </w:div>
      </w:divsChild>
    </w:div>
    <w:div w:id="17482611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8840391">
          <w:marLeft w:val="0pt"/>
          <w:marRight w:val="0pt"/>
          <w:marTop w:val="0pt"/>
          <w:marBottom w:val="0pt"/>
          <w:divBdr>
            <w:top w:val="none" w:sz="0" w:space="0" w:color="auto"/>
            <w:left w:val="none" w:sz="0" w:space="0" w:color="auto"/>
            <w:bottom w:val="none" w:sz="0" w:space="0" w:color="auto"/>
            <w:right w:val="none" w:sz="0" w:space="0" w:color="auto"/>
          </w:divBdr>
        </w:div>
        <w:div w:id="1334988321">
          <w:marLeft w:val="0pt"/>
          <w:marRight w:val="0pt"/>
          <w:marTop w:val="0pt"/>
          <w:marBottom w:val="0pt"/>
          <w:divBdr>
            <w:top w:val="none" w:sz="0" w:space="0" w:color="auto"/>
            <w:left w:val="none" w:sz="0" w:space="0" w:color="auto"/>
            <w:bottom w:val="none" w:sz="0" w:space="0" w:color="auto"/>
            <w:right w:val="none" w:sz="0" w:space="0" w:color="auto"/>
          </w:divBdr>
          <w:divsChild>
            <w:div w:id="879048772">
              <w:marLeft w:val="0pt"/>
              <w:marRight w:val="0pt"/>
              <w:marTop w:val="0pt"/>
              <w:marBottom w:val="0pt"/>
              <w:divBdr>
                <w:top w:val="none" w:sz="0" w:space="0" w:color="auto"/>
                <w:left w:val="none" w:sz="0" w:space="0" w:color="auto"/>
                <w:bottom w:val="none" w:sz="0" w:space="0" w:color="auto"/>
                <w:right w:val="none" w:sz="0" w:space="0" w:color="auto"/>
              </w:divBdr>
            </w:div>
            <w:div w:id="329649523">
              <w:marLeft w:val="0pt"/>
              <w:marRight w:val="0pt"/>
              <w:marTop w:val="0pt"/>
              <w:marBottom w:val="0pt"/>
              <w:divBdr>
                <w:top w:val="none" w:sz="0" w:space="0" w:color="auto"/>
                <w:left w:val="none" w:sz="0" w:space="0" w:color="auto"/>
                <w:bottom w:val="none" w:sz="0" w:space="0" w:color="auto"/>
                <w:right w:val="none" w:sz="0" w:space="0" w:color="auto"/>
              </w:divBdr>
            </w:div>
            <w:div w:id="235163607">
              <w:marLeft w:val="0pt"/>
              <w:marRight w:val="0pt"/>
              <w:marTop w:val="0pt"/>
              <w:marBottom w:val="0pt"/>
              <w:divBdr>
                <w:top w:val="none" w:sz="0" w:space="0" w:color="auto"/>
                <w:left w:val="none" w:sz="0" w:space="0" w:color="auto"/>
                <w:bottom w:val="none" w:sz="0" w:space="0" w:color="auto"/>
                <w:right w:val="none" w:sz="0" w:space="0" w:color="auto"/>
              </w:divBdr>
            </w:div>
            <w:div w:id="93401707">
              <w:marLeft w:val="0pt"/>
              <w:marRight w:val="0pt"/>
              <w:marTop w:val="0pt"/>
              <w:marBottom w:val="0pt"/>
              <w:divBdr>
                <w:top w:val="none" w:sz="0" w:space="0" w:color="auto"/>
                <w:left w:val="none" w:sz="0" w:space="0" w:color="auto"/>
                <w:bottom w:val="none" w:sz="0" w:space="0" w:color="auto"/>
                <w:right w:val="none" w:sz="0" w:space="0" w:color="auto"/>
              </w:divBdr>
            </w:div>
            <w:div w:id="1443768946">
              <w:marLeft w:val="0pt"/>
              <w:marRight w:val="0pt"/>
              <w:marTop w:val="0pt"/>
              <w:marBottom w:val="0pt"/>
              <w:divBdr>
                <w:top w:val="none" w:sz="0" w:space="0" w:color="auto"/>
                <w:left w:val="none" w:sz="0" w:space="0" w:color="auto"/>
                <w:bottom w:val="none" w:sz="0" w:space="0" w:color="auto"/>
                <w:right w:val="none" w:sz="0" w:space="0" w:color="auto"/>
              </w:divBdr>
            </w:div>
            <w:div w:id="1796293512">
              <w:marLeft w:val="0pt"/>
              <w:marRight w:val="0pt"/>
              <w:marTop w:val="0pt"/>
              <w:marBottom w:val="0pt"/>
              <w:divBdr>
                <w:top w:val="none" w:sz="0" w:space="0" w:color="auto"/>
                <w:left w:val="none" w:sz="0" w:space="0" w:color="auto"/>
                <w:bottom w:val="none" w:sz="0" w:space="0" w:color="auto"/>
                <w:right w:val="none" w:sz="0" w:space="0" w:color="auto"/>
              </w:divBdr>
            </w:div>
            <w:div w:id="1329282747">
              <w:marLeft w:val="0pt"/>
              <w:marRight w:val="0pt"/>
              <w:marTop w:val="0pt"/>
              <w:marBottom w:val="0pt"/>
              <w:divBdr>
                <w:top w:val="none" w:sz="0" w:space="0" w:color="auto"/>
                <w:left w:val="none" w:sz="0" w:space="0" w:color="auto"/>
                <w:bottom w:val="none" w:sz="0" w:space="0" w:color="auto"/>
                <w:right w:val="none" w:sz="0" w:space="0" w:color="auto"/>
              </w:divBdr>
            </w:div>
            <w:div w:id="334842804">
              <w:marLeft w:val="0pt"/>
              <w:marRight w:val="0pt"/>
              <w:marTop w:val="0pt"/>
              <w:marBottom w:val="0pt"/>
              <w:divBdr>
                <w:top w:val="none" w:sz="0" w:space="0" w:color="auto"/>
                <w:left w:val="none" w:sz="0" w:space="0" w:color="auto"/>
                <w:bottom w:val="none" w:sz="0" w:space="0" w:color="auto"/>
                <w:right w:val="none" w:sz="0" w:space="0" w:color="auto"/>
              </w:divBdr>
            </w:div>
            <w:div w:id="1623221933">
              <w:marLeft w:val="0pt"/>
              <w:marRight w:val="0pt"/>
              <w:marTop w:val="0pt"/>
              <w:marBottom w:val="0pt"/>
              <w:divBdr>
                <w:top w:val="none" w:sz="0" w:space="0" w:color="auto"/>
                <w:left w:val="none" w:sz="0" w:space="0" w:color="auto"/>
                <w:bottom w:val="none" w:sz="0" w:space="0" w:color="auto"/>
                <w:right w:val="none" w:sz="0" w:space="0" w:color="auto"/>
              </w:divBdr>
            </w:div>
            <w:div w:id="652300214">
              <w:marLeft w:val="0pt"/>
              <w:marRight w:val="0pt"/>
              <w:marTop w:val="0pt"/>
              <w:marBottom w:val="0pt"/>
              <w:divBdr>
                <w:top w:val="none" w:sz="0" w:space="0" w:color="auto"/>
                <w:left w:val="none" w:sz="0" w:space="0" w:color="auto"/>
                <w:bottom w:val="none" w:sz="0" w:space="0" w:color="auto"/>
                <w:right w:val="none" w:sz="0" w:space="0" w:color="auto"/>
              </w:divBdr>
            </w:div>
            <w:div w:id="983968438">
              <w:marLeft w:val="0pt"/>
              <w:marRight w:val="0pt"/>
              <w:marTop w:val="0pt"/>
              <w:marBottom w:val="0pt"/>
              <w:divBdr>
                <w:top w:val="none" w:sz="0" w:space="0" w:color="auto"/>
                <w:left w:val="none" w:sz="0" w:space="0" w:color="auto"/>
                <w:bottom w:val="none" w:sz="0" w:space="0" w:color="auto"/>
                <w:right w:val="none" w:sz="0" w:space="0" w:color="auto"/>
              </w:divBdr>
            </w:div>
            <w:div w:id="530261979">
              <w:marLeft w:val="0pt"/>
              <w:marRight w:val="0pt"/>
              <w:marTop w:val="0pt"/>
              <w:marBottom w:val="0pt"/>
              <w:divBdr>
                <w:top w:val="none" w:sz="0" w:space="0" w:color="auto"/>
                <w:left w:val="none" w:sz="0" w:space="0" w:color="auto"/>
                <w:bottom w:val="none" w:sz="0" w:space="0" w:color="auto"/>
                <w:right w:val="none" w:sz="0" w:space="0" w:color="auto"/>
              </w:divBdr>
            </w:div>
            <w:div w:id="258684910">
              <w:marLeft w:val="0pt"/>
              <w:marRight w:val="0pt"/>
              <w:marTop w:val="0pt"/>
              <w:marBottom w:val="0pt"/>
              <w:divBdr>
                <w:top w:val="none" w:sz="0" w:space="0" w:color="auto"/>
                <w:left w:val="none" w:sz="0" w:space="0" w:color="auto"/>
                <w:bottom w:val="none" w:sz="0" w:space="0" w:color="auto"/>
                <w:right w:val="none" w:sz="0" w:space="0" w:color="auto"/>
              </w:divBdr>
            </w:div>
            <w:div w:id="1347253004">
              <w:marLeft w:val="0pt"/>
              <w:marRight w:val="0pt"/>
              <w:marTop w:val="0pt"/>
              <w:marBottom w:val="0pt"/>
              <w:divBdr>
                <w:top w:val="none" w:sz="0" w:space="0" w:color="auto"/>
                <w:left w:val="none" w:sz="0" w:space="0" w:color="auto"/>
                <w:bottom w:val="none" w:sz="0" w:space="0" w:color="auto"/>
                <w:right w:val="none" w:sz="0" w:space="0" w:color="auto"/>
              </w:divBdr>
            </w:div>
            <w:div w:id="13251604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812928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4009817">
          <w:marLeft w:val="0pt"/>
          <w:marRight w:val="0pt"/>
          <w:marTop w:val="0pt"/>
          <w:marBottom w:val="0pt"/>
          <w:divBdr>
            <w:top w:val="none" w:sz="0" w:space="0" w:color="auto"/>
            <w:left w:val="none" w:sz="0" w:space="0" w:color="auto"/>
            <w:bottom w:val="none" w:sz="0" w:space="0" w:color="auto"/>
            <w:right w:val="none" w:sz="0" w:space="0" w:color="auto"/>
          </w:divBdr>
        </w:div>
        <w:div w:id="1453863707">
          <w:marLeft w:val="0pt"/>
          <w:marRight w:val="0pt"/>
          <w:marTop w:val="0pt"/>
          <w:marBottom w:val="0pt"/>
          <w:divBdr>
            <w:top w:val="none" w:sz="0" w:space="0" w:color="auto"/>
            <w:left w:val="none" w:sz="0" w:space="0" w:color="auto"/>
            <w:bottom w:val="none" w:sz="0" w:space="0" w:color="auto"/>
            <w:right w:val="none" w:sz="0" w:space="0" w:color="auto"/>
          </w:divBdr>
        </w:div>
        <w:div w:id="825319942">
          <w:marLeft w:val="0pt"/>
          <w:marRight w:val="0pt"/>
          <w:marTop w:val="0pt"/>
          <w:marBottom w:val="0pt"/>
          <w:divBdr>
            <w:top w:val="none" w:sz="0" w:space="0" w:color="auto"/>
            <w:left w:val="none" w:sz="0" w:space="0" w:color="auto"/>
            <w:bottom w:val="none" w:sz="0" w:space="0" w:color="auto"/>
            <w:right w:val="none" w:sz="0" w:space="0" w:color="auto"/>
          </w:divBdr>
        </w:div>
        <w:div w:id="173107894">
          <w:marLeft w:val="0pt"/>
          <w:marRight w:val="0pt"/>
          <w:marTop w:val="0pt"/>
          <w:marBottom w:val="0pt"/>
          <w:divBdr>
            <w:top w:val="none" w:sz="0" w:space="0" w:color="auto"/>
            <w:left w:val="none" w:sz="0" w:space="0" w:color="auto"/>
            <w:bottom w:val="none" w:sz="0" w:space="0" w:color="auto"/>
            <w:right w:val="none" w:sz="0" w:space="0" w:color="auto"/>
          </w:divBdr>
        </w:div>
        <w:div w:id="1696422646">
          <w:marLeft w:val="0pt"/>
          <w:marRight w:val="0pt"/>
          <w:marTop w:val="0pt"/>
          <w:marBottom w:val="0pt"/>
          <w:divBdr>
            <w:top w:val="none" w:sz="0" w:space="0" w:color="auto"/>
            <w:left w:val="none" w:sz="0" w:space="0" w:color="auto"/>
            <w:bottom w:val="none" w:sz="0" w:space="0" w:color="auto"/>
            <w:right w:val="none" w:sz="0" w:space="0" w:color="auto"/>
          </w:divBdr>
        </w:div>
        <w:div w:id="1836531851">
          <w:marLeft w:val="0pt"/>
          <w:marRight w:val="0pt"/>
          <w:marTop w:val="0pt"/>
          <w:marBottom w:val="0pt"/>
          <w:divBdr>
            <w:top w:val="none" w:sz="0" w:space="0" w:color="auto"/>
            <w:left w:val="none" w:sz="0" w:space="0" w:color="auto"/>
            <w:bottom w:val="none" w:sz="0" w:space="0" w:color="auto"/>
            <w:right w:val="none" w:sz="0" w:space="0" w:color="auto"/>
          </w:divBdr>
        </w:div>
        <w:div w:id="1075275970">
          <w:marLeft w:val="0pt"/>
          <w:marRight w:val="0pt"/>
          <w:marTop w:val="0pt"/>
          <w:marBottom w:val="0pt"/>
          <w:divBdr>
            <w:top w:val="none" w:sz="0" w:space="0" w:color="auto"/>
            <w:left w:val="none" w:sz="0" w:space="0" w:color="auto"/>
            <w:bottom w:val="none" w:sz="0" w:space="0" w:color="auto"/>
            <w:right w:val="none" w:sz="0" w:space="0" w:color="auto"/>
          </w:divBdr>
        </w:div>
        <w:div w:id="1526409182">
          <w:marLeft w:val="0pt"/>
          <w:marRight w:val="0pt"/>
          <w:marTop w:val="0pt"/>
          <w:marBottom w:val="0pt"/>
          <w:divBdr>
            <w:top w:val="none" w:sz="0" w:space="0" w:color="auto"/>
            <w:left w:val="none" w:sz="0" w:space="0" w:color="auto"/>
            <w:bottom w:val="none" w:sz="0" w:space="0" w:color="auto"/>
            <w:right w:val="none" w:sz="0" w:space="0" w:color="auto"/>
          </w:divBdr>
        </w:div>
        <w:div w:id="69160301">
          <w:marLeft w:val="0pt"/>
          <w:marRight w:val="0pt"/>
          <w:marTop w:val="0pt"/>
          <w:marBottom w:val="0pt"/>
          <w:divBdr>
            <w:top w:val="none" w:sz="0" w:space="0" w:color="auto"/>
            <w:left w:val="none" w:sz="0" w:space="0" w:color="auto"/>
            <w:bottom w:val="none" w:sz="0" w:space="0" w:color="auto"/>
            <w:right w:val="none" w:sz="0" w:space="0" w:color="auto"/>
          </w:divBdr>
        </w:div>
        <w:div w:id="903685759">
          <w:marLeft w:val="0pt"/>
          <w:marRight w:val="0pt"/>
          <w:marTop w:val="0pt"/>
          <w:marBottom w:val="0pt"/>
          <w:divBdr>
            <w:top w:val="none" w:sz="0" w:space="0" w:color="auto"/>
            <w:left w:val="none" w:sz="0" w:space="0" w:color="auto"/>
            <w:bottom w:val="none" w:sz="0" w:space="0" w:color="auto"/>
            <w:right w:val="none" w:sz="0" w:space="0" w:color="auto"/>
          </w:divBdr>
        </w:div>
        <w:div w:id="1916165499">
          <w:marLeft w:val="0pt"/>
          <w:marRight w:val="0pt"/>
          <w:marTop w:val="0pt"/>
          <w:marBottom w:val="0pt"/>
          <w:divBdr>
            <w:top w:val="none" w:sz="0" w:space="0" w:color="auto"/>
            <w:left w:val="none" w:sz="0" w:space="0" w:color="auto"/>
            <w:bottom w:val="none" w:sz="0" w:space="0" w:color="auto"/>
            <w:right w:val="none" w:sz="0" w:space="0" w:color="auto"/>
          </w:divBdr>
        </w:div>
      </w:divsChild>
    </w:div>
    <w:div w:id="17970663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1127910">
          <w:marLeft w:val="0pt"/>
          <w:marRight w:val="0pt"/>
          <w:marTop w:val="0pt"/>
          <w:marBottom w:val="0pt"/>
          <w:divBdr>
            <w:top w:val="none" w:sz="0" w:space="0" w:color="auto"/>
            <w:left w:val="none" w:sz="0" w:space="0" w:color="auto"/>
            <w:bottom w:val="none" w:sz="0" w:space="0" w:color="auto"/>
            <w:right w:val="none" w:sz="0" w:space="0" w:color="auto"/>
          </w:divBdr>
        </w:div>
        <w:div w:id="1896695108">
          <w:marLeft w:val="0pt"/>
          <w:marRight w:val="0pt"/>
          <w:marTop w:val="0pt"/>
          <w:marBottom w:val="0pt"/>
          <w:divBdr>
            <w:top w:val="none" w:sz="0" w:space="0" w:color="auto"/>
            <w:left w:val="none" w:sz="0" w:space="0" w:color="auto"/>
            <w:bottom w:val="none" w:sz="0" w:space="0" w:color="auto"/>
            <w:right w:val="none" w:sz="0" w:space="0" w:color="auto"/>
          </w:divBdr>
        </w:div>
        <w:div w:id="1366247160">
          <w:marLeft w:val="0pt"/>
          <w:marRight w:val="0pt"/>
          <w:marTop w:val="0pt"/>
          <w:marBottom w:val="0pt"/>
          <w:divBdr>
            <w:top w:val="none" w:sz="0" w:space="0" w:color="auto"/>
            <w:left w:val="none" w:sz="0" w:space="0" w:color="auto"/>
            <w:bottom w:val="none" w:sz="0" w:space="0" w:color="auto"/>
            <w:right w:val="none" w:sz="0" w:space="0" w:color="auto"/>
          </w:divBdr>
        </w:div>
        <w:div w:id="704138067">
          <w:marLeft w:val="0pt"/>
          <w:marRight w:val="0pt"/>
          <w:marTop w:val="0pt"/>
          <w:marBottom w:val="0pt"/>
          <w:divBdr>
            <w:top w:val="none" w:sz="0" w:space="0" w:color="auto"/>
            <w:left w:val="none" w:sz="0" w:space="0" w:color="auto"/>
            <w:bottom w:val="none" w:sz="0" w:space="0" w:color="auto"/>
            <w:right w:val="none" w:sz="0" w:space="0" w:color="auto"/>
          </w:divBdr>
        </w:div>
        <w:div w:id="1073090301">
          <w:marLeft w:val="0pt"/>
          <w:marRight w:val="0pt"/>
          <w:marTop w:val="0pt"/>
          <w:marBottom w:val="0pt"/>
          <w:divBdr>
            <w:top w:val="none" w:sz="0" w:space="0" w:color="auto"/>
            <w:left w:val="none" w:sz="0" w:space="0" w:color="auto"/>
            <w:bottom w:val="none" w:sz="0" w:space="0" w:color="auto"/>
            <w:right w:val="none" w:sz="0" w:space="0" w:color="auto"/>
          </w:divBdr>
        </w:div>
        <w:div w:id="357319239">
          <w:marLeft w:val="0pt"/>
          <w:marRight w:val="0pt"/>
          <w:marTop w:val="0pt"/>
          <w:marBottom w:val="0pt"/>
          <w:divBdr>
            <w:top w:val="none" w:sz="0" w:space="0" w:color="auto"/>
            <w:left w:val="none" w:sz="0" w:space="0" w:color="auto"/>
            <w:bottom w:val="none" w:sz="0" w:space="0" w:color="auto"/>
            <w:right w:val="none" w:sz="0" w:space="0" w:color="auto"/>
          </w:divBdr>
        </w:div>
        <w:div w:id="1274483158">
          <w:marLeft w:val="0pt"/>
          <w:marRight w:val="0pt"/>
          <w:marTop w:val="0pt"/>
          <w:marBottom w:val="0pt"/>
          <w:divBdr>
            <w:top w:val="none" w:sz="0" w:space="0" w:color="auto"/>
            <w:left w:val="none" w:sz="0" w:space="0" w:color="auto"/>
            <w:bottom w:val="none" w:sz="0" w:space="0" w:color="auto"/>
            <w:right w:val="none" w:sz="0" w:space="0" w:color="auto"/>
          </w:divBdr>
        </w:div>
        <w:div w:id="1521774590">
          <w:marLeft w:val="0pt"/>
          <w:marRight w:val="0pt"/>
          <w:marTop w:val="0pt"/>
          <w:marBottom w:val="0pt"/>
          <w:divBdr>
            <w:top w:val="none" w:sz="0" w:space="0" w:color="auto"/>
            <w:left w:val="none" w:sz="0" w:space="0" w:color="auto"/>
            <w:bottom w:val="none" w:sz="0" w:space="0" w:color="auto"/>
            <w:right w:val="none" w:sz="0" w:space="0" w:color="auto"/>
          </w:divBdr>
        </w:div>
        <w:div w:id="510219633">
          <w:marLeft w:val="0pt"/>
          <w:marRight w:val="0pt"/>
          <w:marTop w:val="0pt"/>
          <w:marBottom w:val="0pt"/>
          <w:divBdr>
            <w:top w:val="none" w:sz="0" w:space="0" w:color="auto"/>
            <w:left w:val="none" w:sz="0" w:space="0" w:color="auto"/>
            <w:bottom w:val="none" w:sz="0" w:space="0" w:color="auto"/>
            <w:right w:val="none" w:sz="0" w:space="0" w:color="auto"/>
          </w:divBdr>
        </w:div>
        <w:div w:id="1923447121">
          <w:marLeft w:val="0pt"/>
          <w:marRight w:val="0pt"/>
          <w:marTop w:val="0pt"/>
          <w:marBottom w:val="0pt"/>
          <w:divBdr>
            <w:top w:val="none" w:sz="0" w:space="0" w:color="auto"/>
            <w:left w:val="none" w:sz="0" w:space="0" w:color="auto"/>
            <w:bottom w:val="none" w:sz="0" w:space="0" w:color="auto"/>
            <w:right w:val="none" w:sz="0" w:space="0" w:color="auto"/>
          </w:divBdr>
        </w:div>
        <w:div w:id="1003163352">
          <w:marLeft w:val="0pt"/>
          <w:marRight w:val="0pt"/>
          <w:marTop w:val="0pt"/>
          <w:marBottom w:val="0pt"/>
          <w:divBdr>
            <w:top w:val="none" w:sz="0" w:space="0" w:color="auto"/>
            <w:left w:val="none" w:sz="0" w:space="0" w:color="auto"/>
            <w:bottom w:val="none" w:sz="0" w:space="0" w:color="auto"/>
            <w:right w:val="none" w:sz="0" w:space="0" w:color="auto"/>
          </w:divBdr>
        </w:div>
        <w:div w:id="2145388641">
          <w:marLeft w:val="0pt"/>
          <w:marRight w:val="0pt"/>
          <w:marTop w:val="0pt"/>
          <w:marBottom w:val="0pt"/>
          <w:divBdr>
            <w:top w:val="none" w:sz="0" w:space="0" w:color="auto"/>
            <w:left w:val="none" w:sz="0" w:space="0" w:color="auto"/>
            <w:bottom w:val="none" w:sz="0" w:space="0" w:color="auto"/>
            <w:right w:val="none" w:sz="0" w:space="0" w:color="auto"/>
          </w:divBdr>
        </w:div>
        <w:div w:id="2055498431">
          <w:marLeft w:val="0pt"/>
          <w:marRight w:val="0pt"/>
          <w:marTop w:val="0pt"/>
          <w:marBottom w:val="0pt"/>
          <w:divBdr>
            <w:top w:val="none" w:sz="0" w:space="0" w:color="auto"/>
            <w:left w:val="none" w:sz="0" w:space="0" w:color="auto"/>
            <w:bottom w:val="none" w:sz="0" w:space="0" w:color="auto"/>
            <w:right w:val="none" w:sz="0" w:space="0" w:color="auto"/>
          </w:divBdr>
        </w:div>
        <w:div w:id="997028960">
          <w:marLeft w:val="0pt"/>
          <w:marRight w:val="0pt"/>
          <w:marTop w:val="0pt"/>
          <w:marBottom w:val="0pt"/>
          <w:divBdr>
            <w:top w:val="none" w:sz="0" w:space="0" w:color="auto"/>
            <w:left w:val="none" w:sz="0" w:space="0" w:color="auto"/>
            <w:bottom w:val="none" w:sz="0" w:space="0" w:color="auto"/>
            <w:right w:val="none" w:sz="0" w:space="0" w:color="auto"/>
          </w:divBdr>
        </w:div>
        <w:div w:id="1028065652">
          <w:marLeft w:val="0pt"/>
          <w:marRight w:val="0pt"/>
          <w:marTop w:val="0pt"/>
          <w:marBottom w:val="0pt"/>
          <w:divBdr>
            <w:top w:val="none" w:sz="0" w:space="0" w:color="auto"/>
            <w:left w:val="none" w:sz="0" w:space="0" w:color="auto"/>
            <w:bottom w:val="none" w:sz="0" w:space="0" w:color="auto"/>
            <w:right w:val="none" w:sz="0" w:space="0" w:color="auto"/>
          </w:divBdr>
        </w:div>
        <w:div w:id="744910507">
          <w:marLeft w:val="0pt"/>
          <w:marRight w:val="0pt"/>
          <w:marTop w:val="0pt"/>
          <w:marBottom w:val="0pt"/>
          <w:divBdr>
            <w:top w:val="none" w:sz="0" w:space="0" w:color="auto"/>
            <w:left w:val="none" w:sz="0" w:space="0" w:color="auto"/>
            <w:bottom w:val="none" w:sz="0" w:space="0" w:color="auto"/>
            <w:right w:val="none" w:sz="0" w:space="0" w:color="auto"/>
          </w:divBdr>
        </w:div>
        <w:div w:id="928271418">
          <w:marLeft w:val="0pt"/>
          <w:marRight w:val="0pt"/>
          <w:marTop w:val="0pt"/>
          <w:marBottom w:val="0pt"/>
          <w:divBdr>
            <w:top w:val="none" w:sz="0" w:space="0" w:color="auto"/>
            <w:left w:val="none" w:sz="0" w:space="0" w:color="auto"/>
            <w:bottom w:val="none" w:sz="0" w:space="0" w:color="auto"/>
            <w:right w:val="none" w:sz="0" w:space="0" w:color="auto"/>
          </w:divBdr>
        </w:div>
        <w:div w:id="1518620622">
          <w:marLeft w:val="0pt"/>
          <w:marRight w:val="0pt"/>
          <w:marTop w:val="0pt"/>
          <w:marBottom w:val="0pt"/>
          <w:divBdr>
            <w:top w:val="none" w:sz="0" w:space="0" w:color="auto"/>
            <w:left w:val="none" w:sz="0" w:space="0" w:color="auto"/>
            <w:bottom w:val="none" w:sz="0" w:space="0" w:color="auto"/>
            <w:right w:val="none" w:sz="0" w:space="0" w:color="auto"/>
          </w:divBdr>
        </w:div>
        <w:div w:id="581915059">
          <w:marLeft w:val="0pt"/>
          <w:marRight w:val="0pt"/>
          <w:marTop w:val="0pt"/>
          <w:marBottom w:val="0pt"/>
          <w:divBdr>
            <w:top w:val="none" w:sz="0" w:space="0" w:color="auto"/>
            <w:left w:val="none" w:sz="0" w:space="0" w:color="auto"/>
            <w:bottom w:val="none" w:sz="0" w:space="0" w:color="auto"/>
            <w:right w:val="none" w:sz="0" w:space="0" w:color="auto"/>
          </w:divBdr>
        </w:div>
        <w:div w:id="1662854562">
          <w:marLeft w:val="0pt"/>
          <w:marRight w:val="0pt"/>
          <w:marTop w:val="0pt"/>
          <w:marBottom w:val="0pt"/>
          <w:divBdr>
            <w:top w:val="none" w:sz="0" w:space="0" w:color="auto"/>
            <w:left w:val="none" w:sz="0" w:space="0" w:color="auto"/>
            <w:bottom w:val="none" w:sz="0" w:space="0" w:color="auto"/>
            <w:right w:val="none" w:sz="0" w:space="0" w:color="auto"/>
          </w:divBdr>
        </w:div>
        <w:div w:id="1525317360">
          <w:marLeft w:val="0pt"/>
          <w:marRight w:val="0pt"/>
          <w:marTop w:val="0pt"/>
          <w:marBottom w:val="0pt"/>
          <w:divBdr>
            <w:top w:val="none" w:sz="0" w:space="0" w:color="auto"/>
            <w:left w:val="none" w:sz="0" w:space="0" w:color="auto"/>
            <w:bottom w:val="none" w:sz="0" w:space="0" w:color="auto"/>
            <w:right w:val="none" w:sz="0" w:space="0" w:color="auto"/>
          </w:divBdr>
        </w:div>
      </w:divsChild>
    </w:div>
    <w:div w:id="1863713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93402956">
          <w:marLeft w:val="0pt"/>
          <w:marRight w:val="0pt"/>
          <w:marTop w:val="0pt"/>
          <w:marBottom w:val="0pt"/>
          <w:divBdr>
            <w:top w:val="none" w:sz="0" w:space="0" w:color="auto"/>
            <w:left w:val="none" w:sz="0" w:space="0" w:color="auto"/>
            <w:bottom w:val="none" w:sz="0" w:space="0" w:color="auto"/>
            <w:right w:val="none" w:sz="0" w:space="0" w:color="auto"/>
          </w:divBdr>
        </w:div>
        <w:div w:id="2079550431">
          <w:marLeft w:val="0pt"/>
          <w:marRight w:val="0pt"/>
          <w:marTop w:val="0pt"/>
          <w:marBottom w:val="0pt"/>
          <w:divBdr>
            <w:top w:val="none" w:sz="0" w:space="0" w:color="auto"/>
            <w:left w:val="none" w:sz="0" w:space="0" w:color="auto"/>
            <w:bottom w:val="none" w:sz="0" w:space="0" w:color="auto"/>
            <w:right w:val="none" w:sz="0" w:space="0" w:color="auto"/>
          </w:divBdr>
          <w:divsChild>
            <w:div w:id="1488354898">
              <w:marLeft w:val="0pt"/>
              <w:marRight w:val="0pt"/>
              <w:marTop w:val="0pt"/>
              <w:marBottom w:val="0pt"/>
              <w:divBdr>
                <w:top w:val="none" w:sz="0" w:space="0" w:color="auto"/>
                <w:left w:val="none" w:sz="0" w:space="0" w:color="auto"/>
                <w:bottom w:val="none" w:sz="0" w:space="0" w:color="auto"/>
                <w:right w:val="none" w:sz="0" w:space="0" w:color="auto"/>
              </w:divBdr>
            </w:div>
            <w:div w:id="1003633163">
              <w:marLeft w:val="0pt"/>
              <w:marRight w:val="0pt"/>
              <w:marTop w:val="0pt"/>
              <w:marBottom w:val="0pt"/>
              <w:divBdr>
                <w:top w:val="none" w:sz="0" w:space="0" w:color="auto"/>
                <w:left w:val="none" w:sz="0" w:space="0" w:color="auto"/>
                <w:bottom w:val="none" w:sz="0" w:space="0" w:color="auto"/>
                <w:right w:val="none" w:sz="0" w:space="0" w:color="auto"/>
              </w:divBdr>
            </w:div>
            <w:div w:id="1525437350">
              <w:marLeft w:val="0pt"/>
              <w:marRight w:val="0pt"/>
              <w:marTop w:val="0pt"/>
              <w:marBottom w:val="0pt"/>
              <w:divBdr>
                <w:top w:val="none" w:sz="0" w:space="0" w:color="auto"/>
                <w:left w:val="none" w:sz="0" w:space="0" w:color="auto"/>
                <w:bottom w:val="none" w:sz="0" w:space="0" w:color="auto"/>
                <w:right w:val="none" w:sz="0" w:space="0" w:color="auto"/>
              </w:divBdr>
            </w:div>
            <w:div w:id="764807727">
              <w:marLeft w:val="0pt"/>
              <w:marRight w:val="0pt"/>
              <w:marTop w:val="0pt"/>
              <w:marBottom w:val="0pt"/>
              <w:divBdr>
                <w:top w:val="none" w:sz="0" w:space="0" w:color="auto"/>
                <w:left w:val="none" w:sz="0" w:space="0" w:color="auto"/>
                <w:bottom w:val="none" w:sz="0" w:space="0" w:color="auto"/>
                <w:right w:val="none" w:sz="0" w:space="0" w:color="auto"/>
              </w:divBdr>
            </w:div>
            <w:div w:id="1214972878">
              <w:marLeft w:val="0pt"/>
              <w:marRight w:val="0pt"/>
              <w:marTop w:val="0pt"/>
              <w:marBottom w:val="0pt"/>
              <w:divBdr>
                <w:top w:val="none" w:sz="0" w:space="0" w:color="auto"/>
                <w:left w:val="none" w:sz="0" w:space="0" w:color="auto"/>
                <w:bottom w:val="none" w:sz="0" w:space="0" w:color="auto"/>
                <w:right w:val="none" w:sz="0" w:space="0" w:color="auto"/>
              </w:divBdr>
            </w:div>
            <w:div w:id="1963536356">
              <w:marLeft w:val="0pt"/>
              <w:marRight w:val="0pt"/>
              <w:marTop w:val="0pt"/>
              <w:marBottom w:val="0pt"/>
              <w:divBdr>
                <w:top w:val="none" w:sz="0" w:space="0" w:color="auto"/>
                <w:left w:val="none" w:sz="0" w:space="0" w:color="auto"/>
                <w:bottom w:val="none" w:sz="0" w:space="0" w:color="auto"/>
                <w:right w:val="none" w:sz="0" w:space="0" w:color="auto"/>
              </w:divBdr>
            </w:div>
            <w:div w:id="1297640605">
              <w:marLeft w:val="0pt"/>
              <w:marRight w:val="0pt"/>
              <w:marTop w:val="0pt"/>
              <w:marBottom w:val="0pt"/>
              <w:divBdr>
                <w:top w:val="none" w:sz="0" w:space="0" w:color="auto"/>
                <w:left w:val="none" w:sz="0" w:space="0" w:color="auto"/>
                <w:bottom w:val="none" w:sz="0" w:space="0" w:color="auto"/>
                <w:right w:val="none" w:sz="0" w:space="0" w:color="auto"/>
              </w:divBdr>
            </w:div>
            <w:div w:id="1997148666">
              <w:marLeft w:val="0pt"/>
              <w:marRight w:val="0pt"/>
              <w:marTop w:val="0pt"/>
              <w:marBottom w:val="0pt"/>
              <w:divBdr>
                <w:top w:val="none" w:sz="0" w:space="0" w:color="auto"/>
                <w:left w:val="none" w:sz="0" w:space="0" w:color="auto"/>
                <w:bottom w:val="none" w:sz="0" w:space="0" w:color="auto"/>
                <w:right w:val="none" w:sz="0" w:space="0" w:color="auto"/>
              </w:divBdr>
            </w:div>
            <w:div w:id="1049918077">
              <w:marLeft w:val="0pt"/>
              <w:marRight w:val="0pt"/>
              <w:marTop w:val="0pt"/>
              <w:marBottom w:val="0pt"/>
              <w:divBdr>
                <w:top w:val="none" w:sz="0" w:space="0" w:color="auto"/>
                <w:left w:val="none" w:sz="0" w:space="0" w:color="auto"/>
                <w:bottom w:val="none" w:sz="0" w:space="0" w:color="auto"/>
                <w:right w:val="none" w:sz="0" w:space="0" w:color="auto"/>
              </w:divBdr>
            </w:div>
            <w:div w:id="1224291823">
              <w:marLeft w:val="0pt"/>
              <w:marRight w:val="0pt"/>
              <w:marTop w:val="0pt"/>
              <w:marBottom w:val="0pt"/>
              <w:divBdr>
                <w:top w:val="none" w:sz="0" w:space="0" w:color="auto"/>
                <w:left w:val="none" w:sz="0" w:space="0" w:color="auto"/>
                <w:bottom w:val="none" w:sz="0" w:space="0" w:color="auto"/>
                <w:right w:val="none" w:sz="0" w:space="0" w:color="auto"/>
              </w:divBdr>
            </w:div>
            <w:div w:id="101535678">
              <w:marLeft w:val="0pt"/>
              <w:marRight w:val="0pt"/>
              <w:marTop w:val="0pt"/>
              <w:marBottom w:val="0pt"/>
              <w:divBdr>
                <w:top w:val="none" w:sz="0" w:space="0" w:color="auto"/>
                <w:left w:val="none" w:sz="0" w:space="0" w:color="auto"/>
                <w:bottom w:val="none" w:sz="0" w:space="0" w:color="auto"/>
                <w:right w:val="none" w:sz="0" w:space="0" w:color="auto"/>
              </w:divBdr>
            </w:div>
            <w:div w:id="1487549093">
              <w:marLeft w:val="0pt"/>
              <w:marRight w:val="0pt"/>
              <w:marTop w:val="0pt"/>
              <w:marBottom w:val="0pt"/>
              <w:divBdr>
                <w:top w:val="none" w:sz="0" w:space="0" w:color="auto"/>
                <w:left w:val="none" w:sz="0" w:space="0" w:color="auto"/>
                <w:bottom w:val="none" w:sz="0" w:space="0" w:color="auto"/>
                <w:right w:val="none" w:sz="0" w:space="0" w:color="auto"/>
              </w:divBdr>
            </w:div>
            <w:div w:id="656038518">
              <w:marLeft w:val="0pt"/>
              <w:marRight w:val="0pt"/>
              <w:marTop w:val="0pt"/>
              <w:marBottom w:val="0pt"/>
              <w:divBdr>
                <w:top w:val="none" w:sz="0" w:space="0" w:color="auto"/>
                <w:left w:val="none" w:sz="0" w:space="0" w:color="auto"/>
                <w:bottom w:val="none" w:sz="0" w:space="0" w:color="auto"/>
                <w:right w:val="none" w:sz="0" w:space="0" w:color="auto"/>
              </w:divBdr>
            </w:div>
            <w:div w:id="1972469081">
              <w:marLeft w:val="0pt"/>
              <w:marRight w:val="0pt"/>
              <w:marTop w:val="0pt"/>
              <w:marBottom w:val="0pt"/>
              <w:divBdr>
                <w:top w:val="none" w:sz="0" w:space="0" w:color="auto"/>
                <w:left w:val="none" w:sz="0" w:space="0" w:color="auto"/>
                <w:bottom w:val="none" w:sz="0" w:space="0" w:color="auto"/>
                <w:right w:val="none" w:sz="0" w:space="0" w:color="auto"/>
              </w:divBdr>
            </w:div>
            <w:div w:id="197879518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898206323">
      <w:bodyDiv w:val="1"/>
      <w:marLeft w:val="0pt"/>
      <w:marRight w:val="0pt"/>
      <w:marTop w:val="0pt"/>
      <w:marBottom w:val="0pt"/>
      <w:divBdr>
        <w:top w:val="none" w:sz="0" w:space="0" w:color="auto"/>
        <w:left w:val="none" w:sz="0" w:space="0" w:color="auto"/>
        <w:bottom w:val="none" w:sz="0" w:space="0" w:color="auto"/>
        <w:right w:val="none" w:sz="0" w:space="0" w:color="auto"/>
      </w:divBdr>
    </w:div>
    <w:div w:id="20080965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aws.amazon.com/ec2/nitro/nitro-enclaves/" TargetMode="External"/><Relationship Id="rId18" Type="http://purl.oclc.org/ooxml/officeDocument/relationships/hyperlink" Target="https://www.nvidia.com/en-us/data-center/solutions/confidential-computing/" TargetMode="External"/><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hyperlink" Target="https://docs.aws.amazon.com/enclaves/latest/user/nitro-enclave.html" TargetMode="External"/><Relationship Id="rId17" Type="http://purl.oclc.org/ooxml/officeDocument/relationships/hyperlink" Target="https://cloud.google.com/blog/products/identity-security/privacy-preserving-confidential-computing-now-on-even-more-machines" TargetMode="External"/><Relationship Id="rId2" Type="http://purl.oclc.org/ooxml/officeDocument/relationships/numbering" Target="numbering.xml"/><Relationship Id="rId16" Type="http://purl.oclc.org/ooxml/officeDocument/relationships/hyperlink" Target="https://cloud.google.com/confidential-computing" TargetMode="External"/><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intel.com/content/www/us/en/architecture-and-technology/software-guard-extensions.html" TargetMode="External"/><Relationship Id="rId5" Type="http://purl.oclc.org/ooxml/officeDocument/relationships/webSettings" Target="webSettings.xml"/><Relationship Id="rId15" Type="http://purl.oclc.org/ooxml/officeDocument/relationships/hyperlink" Target="https://developer.arm.com/documentation/100690/0200/ARM-TrustZone-technology" TargetMode="External"/><Relationship Id="rId10" Type="http://purl.oclc.org/ooxml/officeDocument/relationships/hyperlink" Target="https://confidentialcomputing.io/2024/03/13/basics-of-trusted-execution-environments-tees-the-heart-of-confidential-computing/" TargetMode="External"/><Relationship Id="rId19" Type="http://purl.oclc.org/ooxml/officeDocument/relationships/hyperlink" Target="https://kubernetes.io/blog/2023/07/06/confidential-kubernetes/" TargetMode="External"/><Relationship Id="rId4" Type="http://purl.oclc.org/ooxml/officeDocument/relationships/settings" Target="settings.xml"/><Relationship Id="rId9" Type="http://purl.oclc.org/ooxml/officeDocument/relationships/hyperlink" Target="https://confidentialcomputing.io/" TargetMode="External"/><Relationship Id="rId14" Type="http://purl.oclc.org/ooxml/officeDocument/relationships/hyperlink" Target="https://learn.microsoft.com/en-us/azure/confidential-computin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6</Pages>
  <Words>4574</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C00262154) Viet Pham</cp:lastModifiedBy>
  <cp:revision>2</cp:revision>
  <dcterms:created xsi:type="dcterms:W3CDTF">2025-05-17T22:09:00Z</dcterms:created>
  <dcterms:modified xsi:type="dcterms:W3CDTF">2025-05-17T22:09:00Z</dcterms:modified>
</cp:coreProperties>
</file>