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rPr>
        <w:t>TÀI LIỆU KỸ THUẬT</w:t>
      </w:r>
    </w:p>
    <w:p>
      <w:pPr>
        <w:pStyle w:val="Heading2"/>
      </w:pPr>
      <w:r>
        <w:rPr>
          <w:rFonts w:ascii="Times New Roman" w:hAnsi="Times New Roman" w:eastAsia="Times New Roman"/>
        </w:rPr>
        <w:t>Cập nhật tiền cùng chi trả / miễn cùng chi trả qua cổng BHYT</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Thông tin</w:t>
            </w:r>
          </w:p>
        </w:tc>
        <w:tc>
          <w:tcPr>
            <w:tcW w:type="dxa" w:w="4986"/>
            <w:shd w:val="clear" w:fill="1F3A5F"/>
          </w:tcPr>
          <w:p>
            <w:pPr>
              <w:spacing w:before="40" w:after="40"/>
            </w:pPr>
            <w:r>
              <w:rPr>
                <w:rFonts w:ascii="Times New Roman" w:hAnsi="Times New Roman"/>
                <w:b/>
                <w:color w:val="FFFFFF"/>
                <w:sz w:val="20"/>
              </w:rPr>
              <w:t>Nội dung</w:t>
            </w:r>
          </w:p>
        </w:tc>
      </w:tr>
      <w:tr>
        <w:tc>
          <w:tcPr>
            <w:tcW w:type="dxa" w:w="4986"/>
          </w:tcPr>
          <w:p>
            <w:pPr>
              <w:spacing w:before="40" w:after="40"/>
            </w:pPr>
            <w:r>
              <w:rPr>
                <w:sz w:val="20"/>
              </w:rPr>
              <w:t>Plugin chính</w:t>
            </w:r>
          </w:p>
        </w:tc>
        <w:tc>
          <w:tcPr>
            <w:tcW w:type="dxa" w:w="4986"/>
          </w:tcPr>
          <w:p>
            <w:pPr>
              <w:spacing w:before="40" w:after="40"/>
            </w:pPr>
            <w:r>
              <w:rPr>
                <w:rFonts w:ascii="Consolas" w:hAnsi="Consolas" w:eastAsia="Consolas"/>
                <w:color w:val="A31D1D"/>
                <w:sz w:val="19"/>
              </w:rPr>
              <w:t>HIS.Desktop.Plugins.CallPatientTypeAlter</w:t>
            </w:r>
          </w:p>
        </w:tc>
      </w:tr>
      <w:tr>
        <w:tc>
          <w:tcPr>
            <w:tcW w:type="dxa" w:w="4986"/>
            <w:shd w:val="clear" w:fill="F7F8FA"/>
          </w:tcPr>
          <w:p>
            <w:pPr>
              <w:spacing w:before="40" w:after="40"/>
            </w:pPr>
            <w:r>
              <w:rPr>
                <w:sz w:val="20"/>
              </w:rPr>
              <w:t>UC chứa giao diện</w:t>
            </w:r>
          </w:p>
        </w:tc>
        <w:tc>
          <w:tcPr>
            <w:tcW w:type="dxa" w:w="4986"/>
            <w:shd w:val="clear" w:fill="F7F8FA"/>
          </w:tcPr>
          <w:p>
            <w:pPr>
              <w:spacing w:before="40" w:after="40"/>
            </w:pPr>
            <w:r>
              <w:rPr>
                <w:rFonts w:ascii="Consolas" w:hAnsi="Consolas" w:eastAsia="Consolas"/>
                <w:color w:val="A31D1D"/>
                <w:sz w:val="19"/>
              </w:rPr>
              <w:t>His.UC.UCHein</w:t>
            </w:r>
            <w:r>
              <w:rPr>
                <w:sz w:val="20"/>
              </w:rPr>
              <w:t xml:space="preserve"> — </w:t>
            </w:r>
            <w:r>
              <w:rPr>
                <w:rFonts w:ascii="Consolas" w:hAnsi="Consolas" w:eastAsia="Consolas"/>
                <w:color w:val="A31D1D"/>
                <w:sz w:val="19"/>
              </w:rPr>
              <w:t>Design/TemplateHeinBHYT1</w:t>
            </w:r>
          </w:p>
        </w:tc>
      </w:tr>
      <w:tr>
        <w:tc>
          <w:tcPr>
            <w:tcW w:type="dxa" w:w="4986"/>
          </w:tcPr>
          <w:p>
            <w:pPr>
              <w:spacing w:before="40" w:after="40"/>
            </w:pPr>
            <w:r>
              <w:rPr>
                <w:sz w:val="20"/>
              </w:rPr>
              <w:t>Library cổng BHXH</w:t>
            </w:r>
          </w:p>
        </w:tc>
        <w:tc>
          <w:tcPr>
            <w:tcW w:type="dxa" w:w="4986"/>
          </w:tcPr>
          <w:p>
            <w:pPr>
              <w:spacing w:before="40" w:after="40"/>
            </w:pPr>
            <w:r>
              <w:rPr>
                <w:rFonts w:ascii="Consolas" w:hAnsi="Consolas" w:eastAsia="Consolas"/>
                <w:color w:val="A31D1D"/>
                <w:sz w:val="19"/>
              </w:rPr>
              <w:t>HIS.Desktop.Plugins.Library.CheckHeinGOV</w:t>
            </w:r>
          </w:p>
        </w:tc>
      </w:tr>
      <w:tr>
        <w:tc>
          <w:tcPr>
            <w:tcW w:type="dxa" w:w="4986"/>
            <w:shd w:val="clear" w:fill="F7F8FA"/>
          </w:tcPr>
          <w:p>
            <w:pPr>
              <w:spacing w:before="40" w:after="40"/>
            </w:pPr>
            <w:r>
              <w:rPr>
                <w:sz w:val="20"/>
              </w:rPr>
              <w:t>Thư viện gọi API</w:t>
            </w:r>
          </w:p>
        </w:tc>
        <w:tc>
          <w:tcPr>
            <w:tcW w:type="dxa" w:w="4986"/>
            <w:shd w:val="clear" w:fill="F7F8FA"/>
          </w:tcPr>
          <w:p>
            <w:pPr>
              <w:spacing w:before="40" w:after="40"/>
            </w:pPr>
            <w:r>
              <w:rPr>
                <w:rFonts w:ascii="Consolas" w:hAnsi="Consolas" w:eastAsia="Consolas"/>
                <w:color w:val="A31D1D"/>
                <w:sz w:val="19"/>
              </w:rPr>
              <w:t>His.Bhyt.InsuranceExpertise</w:t>
            </w:r>
            <w:r>
              <w:rPr>
                <w:sz w:val="20"/>
              </w:rPr>
              <w:t xml:space="preserve"> (repo </w:t>
            </w:r>
            <w:r>
              <w:rPr>
                <w:rFonts w:ascii="Consolas" w:hAnsi="Consolas" w:eastAsia="Consolas"/>
                <w:color w:val="A31D1D"/>
                <w:sz w:val="19"/>
              </w:rPr>
              <w:t>common</w:t>
            </w:r>
            <w:r>
              <w:rPr>
                <w:sz w:val="20"/>
              </w:rPr>
              <w:t>)</w:t>
            </w:r>
          </w:p>
        </w:tc>
      </w:tr>
      <w:tr>
        <w:tc>
          <w:tcPr>
            <w:tcW w:type="dxa" w:w="4986"/>
          </w:tcPr>
          <w:p>
            <w:pPr>
              <w:spacing w:before="40" w:after="40"/>
            </w:pPr>
            <w:r>
              <w:rPr>
                <w:sz w:val="20"/>
              </w:rPr>
              <w:t>Cấu hình kết nối</w:t>
            </w:r>
          </w:p>
        </w:tc>
        <w:tc>
          <w:tcPr>
            <w:tcW w:type="dxa" w:w="4986"/>
          </w:tcPr>
          <w:p>
            <w:pPr>
              <w:spacing w:before="40" w:after="40"/>
            </w:pPr>
            <w:r>
              <w:rPr>
                <w:rFonts w:ascii="Consolas" w:hAnsi="Consolas" w:eastAsia="Consolas"/>
                <w:color w:val="A31D1D"/>
                <w:sz w:val="19"/>
              </w:rPr>
              <w:t>HIS.Desktop.Plugins.Library.RegisterConfig</w:t>
            </w:r>
            <w:r>
              <w:rPr>
                <w:sz w:val="20"/>
              </w:rPr>
              <w:t xml:space="preserve"> — </w:t>
            </w:r>
            <w:r>
              <w:rPr>
                <w:rFonts w:ascii="Consolas" w:hAnsi="Consolas" w:eastAsia="Consolas"/>
                <w:color w:val="A31D1D"/>
                <w:sz w:val="19"/>
              </w:rPr>
              <w:t>BHXHLoginCFG</w:t>
            </w:r>
          </w:p>
        </w:tc>
      </w:tr>
      <w:tr>
        <w:tc>
          <w:tcPr>
            <w:tcW w:type="dxa" w:w="4986"/>
            <w:shd w:val="clear" w:fill="F7F8FA"/>
          </w:tcPr>
          <w:p>
            <w:pPr>
              <w:spacing w:before="40" w:after="40"/>
            </w:pPr>
            <w:r>
              <w:rPr>
                <w:sz w:val="20"/>
              </w:rPr>
              <w:t>Căn cứ pháp lý</w:t>
            </w:r>
          </w:p>
        </w:tc>
        <w:tc>
          <w:tcPr>
            <w:tcW w:type="dxa" w:w="4986"/>
            <w:shd w:val="clear" w:fill="F7F8FA"/>
          </w:tcPr>
          <w:p>
            <w:pPr>
              <w:spacing w:before="40" w:after="40"/>
            </w:pPr>
            <w:r>
              <w:rPr>
                <w:sz w:val="20"/>
              </w:rPr>
              <w:t>Điểm b khoản 2 Điều 18 Nghị định 188/2025/NĐ-CP (01/7/2025)</w:t>
            </w:r>
          </w:p>
        </w:tc>
      </w:tr>
      <w:tr>
        <w:tc>
          <w:tcPr>
            <w:tcW w:type="dxa" w:w="4986"/>
          </w:tcPr>
          <w:p>
            <w:pPr>
              <w:spacing w:before="40" w:after="40"/>
            </w:pPr>
            <w:r>
              <w:rPr>
                <w:sz w:val="20"/>
              </w:rPr>
              <w:t>Tài liệu cổng</w:t>
            </w:r>
          </w:p>
        </w:tc>
        <w:tc>
          <w:tcPr>
            <w:tcW w:type="dxa" w:w="4986"/>
          </w:tcPr>
          <w:p>
            <w:pPr>
              <w:spacing w:before="40" w:after="40"/>
            </w:pPr>
            <w:r>
              <w:rPr>
                <w:rFonts w:ascii="Consolas" w:hAnsi="Consolas" w:eastAsia="Consolas"/>
                <w:color w:val="A31D1D"/>
                <w:sz w:val="19"/>
              </w:rPr>
              <w:t>Phuluc_MoTaAPI_TraCuuTienMCCT.pdf</w:t>
            </w:r>
            <w:r>
              <w:rPr>
                <w:sz w:val="20"/>
              </w:rPr>
              <w:t xml:space="preserve"> — Công văn /CNTT-PM của Trung tâm CNTT BHXH</w:t>
            </w:r>
          </w:p>
        </w:tc>
      </w:tr>
    </w:tbl>
    <w:p/>
    <w:p>
      <w:pPr>
        <w:spacing w:after="120"/>
        <w:jc w:val="both"/>
      </w:pPr>
      <w:r>
        <w:t>Ba trường được cập nhật tự động từ cổng BHYT: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Trường EFMODEL</w:t>
            </w:r>
          </w:p>
        </w:tc>
        <w:tc>
          <w:tcPr>
            <w:tcW w:type="dxa" w:w="3324"/>
            <w:shd w:val="clear" w:fill="1F3A5F"/>
          </w:tcPr>
          <w:p>
            <w:pPr>
              <w:spacing w:before="40" w:after="40"/>
            </w:pPr>
            <w:r>
              <w:rPr>
                <w:rFonts w:ascii="Times New Roman" w:hAnsi="Times New Roman"/>
                <w:b/>
                <w:color w:val="FFFFFF"/>
                <w:sz w:val="20"/>
              </w:rPr>
              <w:t>Control trên form</w:t>
            </w:r>
          </w:p>
        </w:tc>
        <w:tc>
          <w:tcPr>
            <w:tcW w:type="dxa" w:w="3324"/>
            <w:shd w:val="clear" w:fill="1F3A5F"/>
          </w:tcPr>
          <w:p>
            <w:pPr>
              <w:spacing w:before="40" w:after="40"/>
            </w:pPr>
            <w:r>
              <w:rPr>
                <w:rFonts w:ascii="Times New Roman" w:hAnsi="Times New Roman"/>
                <w:b/>
                <w:color w:val="FFFFFF"/>
                <w:sz w:val="20"/>
              </w:rPr>
              <w:t>Ý nghĩa</w:t>
            </w:r>
          </w:p>
        </w:tc>
      </w:tr>
      <w:tr>
        <w:tc>
          <w:tcPr>
            <w:tcW w:type="dxa" w:w="3324"/>
          </w:tcPr>
          <w:p>
            <w:pPr>
              <w:spacing w:before="40" w:after="40"/>
            </w:pPr>
            <w:r>
              <w:rPr>
                <w:rFonts w:ascii="Consolas" w:hAnsi="Consolas" w:eastAsia="Consolas"/>
                <w:color w:val="A31D1D"/>
                <w:sz w:val="19"/>
              </w:rPr>
              <w:t>CO_PAID_ACCUMULATE_AMOUNT</w:t>
            </w:r>
          </w:p>
        </w:tc>
        <w:tc>
          <w:tcPr>
            <w:tcW w:type="dxa" w:w="3324"/>
          </w:tcPr>
          <w:p>
            <w:pPr>
              <w:spacing w:before="40" w:after="40"/>
            </w:pPr>
            <w:r>
              <w:rPr>
                <w:rFonts w:ascii="Consolas" w:hAnsi="Consolas" w:eastAsia="Consolas"/>
                <w:color w:val="A31D1D"/>
                <w:sz w:val="19"/>
              </w:rPr>
              <w:t>txtCoPaidAccumulate</w:t>
            </w:r>
          </w:p>
        </w:tc>
        <w:tc>
          <w:tcPr>
            <w:tcW w:type="dxa" w:w="3324"/>
          </w:tcPr>
          <w:p>
            <w:pPr>
              <w:spacing w:before="40" w:after="40"/>
            </w:pPr>
            <w:r>
              <w:rPr>
                <w:sz w:val="20"/>
              </w:rPr>
              <w:t>Cùng chi trả lũy kế trong năm</w:t>
            </w:r>
          </w:p>
        </w:tc>
      </w:tr>
      <w:tr>
        <w:tc>
          <w:tcPr>
            <w:tcW w:type="dxa" w:w="3324"/>
            <w:shd w:val="clear" w:fill="F7F8FA"/>
          </w:tcPr>
          <w:p>
            <w:pPr>
              <w:spacing w:before="40" w:after="40"/>
            </w:pPr>
            <w:r>
              <w:rPr>
                <w:rFonts w:ascii="Consolas" w:hAnsi="Consolas" w:eastAsia="Consolas"/>
                <w:color w:val="A31D1D"/>
                <w:sz w:val="19"/>
              </w:rPr>
              <w:t>PAID_6_MONTH</w:t>
            </w:r>
          </w:p>
        </w:tc>
        <w:tc>
          <w:tcPr>
            <w:tcW w:type="dxa" w:w="3324"/>
            <w:shd w:val="clear" w:fill="F7F8FA"/>
          </w:tcPr>
          <w:p>
            <w:pPr>
              <w:spacing w:before="40" w:after="40"/>
            </w:pPr>
            <w:r>
              <w:rPr>
                <w:rFonts w:ascii="Consolas" w:hAnsi="Consolas" w:eastAsia="Consolas"/>
                <w:color w:val="A31D1D"/>
                <w:sz w:val="19"/>
              </w:rPr>
              <w:t>chkPaid6Month</w:t>
            </w:r>
          </w:p>
        </w:tc>
        <w:tc>
          <w:tcPr>
            <w:tcW w:type="dxa" w:w="3324"/>
            <w:shd w:val="clear" w:fill="F7F8FA"/>
          </w:tcPr>
          <w:p>
            <w:pPr>
              <w:spacing w:before="40" w:after="40"/>
            </w:pPr>
            <w:r>
              <w:rPr>
                <w:sz w:val="20"/>
              </w:rPr>
              <w:t>Đã vượt ngưỡng 06 tháng lương cơ sở</w:t>
            </w:r>
          </w:p>
        </w:tc>
      </w:tr>
      <w:tr>
        <w:tc>
          <w:tcPr>
            <w:tcW w:type="dxa" w:w="3324"/>
          </w:tcPr>
          <w:p>
            <w:pPr>
              <w:spacing w:before="40" w:after="40"/>
            </w:pPr>
            <w:r>
              <w:rPr>
                <w:rFonts w:ascii="Consolas" w:hAnsi="Consolas" w:eastAsia="Consolas"/>
                <w:color w:val="A31D1D"/>
                <w:sz w:val="19"/>
              </w:rPr>
              <w:t>FREE_CO_PAID_TIME</w:t>
            </w:r>
          </w:p>
        </w:tc>
        <w:tc>
          <w:tcPr>
            <w:tcW w:type="dxa" w:w="3324"/>
          </w:tcPr>
          <w:p>
            <w:pPr>
              <w:spacing w:before="40" w:after="40"/>
            </w:pPr>
            <w:r>
              <w:rPr>
                <w:rFonts w:ascii="Consolas" w:hAnsi="Consolas" w:eastAsia="Consolas"/>
                <w:color w:val="A31D1D"/>
                <w:sz w:val="19"/>
              </w:rPr>
              <w:t>txtFreeCoPainTime</w:t>
            </w:r>
          </w:p>
        </w:tc>
        <w:tc>
          <w:tcPr>
            <w:tcW w:type="dxa" w:w="3324"/>
          </w:tcPr>
          <w:p>
            <w:pPr>
              <w:spacing w:before="40" w:after="40"/>
            </w:pPr>
            <w:r>
              <w:rPr>
                <w:sz w:val="20"/>
              </w:rPr>
              <w:t>TDMC CT — miễn cùng chi trả kể từ ngày nào</w:t>
            </w:r>
          </w:p>
        </w:tc>
      </w:tr>
    </w:tbl>
    <w:p/>
    <w:p>
      <w:pPr>
        <w:spacing w:after="120"/>
        <w:jc w:val="both"/>
      </w:pPr>
      <w:r>
        <w:t xml:space="preserve">Quy tắc nghiệp vụ tham chiếu bằng mã </w:t>
      </w:r>
      <w:r>
        <w:rPr>
          <w:rFonts w:ascii="Consolas" w:hAnsi="Consolas" w:eastAsia="Consolas"/>
          <w:color w:val="A31D1D"/>
          <w:sz w:val="19"/>
        </w:rPr>
        <w:t>QT-xx</w:t>
      </w:r>
      <w:r>
        <w:t xml:space="preserve"> — định nghĩa tại Phần 2.</w:t>
      </w:r>
    </w:p>
    <w:p>
      <w:pPr>
        <w:pBdr>
          <w:bottom w:val="single" w:sz="6" w:color="C6CBD4"/>
        </w:pBdr>
      </w:pPr>
    </w:p>
    <w:p>
      <w:pPr>
        <w:pStyle w:val="Heading1"/>
      </w:pPr>
      <w:r>
        <w:rPr>
          <w:rFonts w:ascii="Times New Roman" w:hAnsi="Times New Roman" w:eastAsia="Times New Roman"/>
        </w:rPr>
        <w:t>PHẦN 1. DỊCH VỤ CỔNG BHYT</w:t>
      </w:r>
    </w:p>
    <w:p>
      <w:pPr>
        <w:pStyle w:val="Heading2"/>
      </w:pPr>
      <w:r>
        <w:rPr>
          <w:rFonts w:ascii="Times New Roman" w:hAnsi="Times New Roman" w:eastAsia="Times New Roman"/>
        </w:rPr>
        <w:t>1.1 Đặc tả</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Mục</w:t>
            </w:r>
          </w:p>
        </w:tc>
        <w:tc>
          <w:tcPr>
            <w:tcW w:type="dxa" w:w="4986"/>
            <w:shd w:val="clear" w:fill="1F3A5F"/>
          </w:tcPr>
          <w:p>
            <w:pPr>
              <w:spacing w:before="40" w:after="40"/>
            </w:pPr>
            <w:r>
              <w:rPr>
                <w:rFonts w:ascii="Times New Roman" w:hAnsi="Times New Roman"/>
                <w:b/>
                <w:color w:val="FFFFFF"/>
                <w:sz w:val="20"/>
              </w:rPr>
              <w:t>Giá trị</w:t>
            </w:r>
          </w:p>
        </w:tc>
      </w:tr>
      <w:tr>
        <w:tc>
          <w:tcPr>
            <w:tcW w:type="dxa" w:w="4986"/>
          </w:tcPr>
          <w:p>
            <w:pPr>
              <w:spacing w:before="40" w:after="40"/>
            </w:pPr>
            <w:r>
              <w:rPr>
                <w:sz w:val="20"/>
              </w:rPr>
              <w:t>URL</w:t>
            </w:r>
          </w:p>
        </w:tc>
        <w:tc>
          <w:tcPr>
            <w:tcW w:type="dxa" w:w="4986"/>
          </w:tcPr>
          <w:p>
            <w:pPr>
              <w:spacing w:before="40" w:after="40"/>
            </w:pPr>
            <w:r>
              <w:rPr>
                <w:rFonts w:ascii="Consolas" w:hAnsi="Consolas" w:eastAsia="Consolas"/>
                <w:color w:val="A31D1D"/>
                <w:sz w:val="19"/>
              </w:rPr>
              <w:t>POST {ADDRESS}/api/TraCuuCCT/TraCuuTienMCCT</w:t>
            </w:r>
          </w:p>
        </w:tc>
      </w:tr>
      <w:tr>
        <w:tc>
          <w:tcPr>
            <w:tcW w:type="dxa" w:w="4986"/>
            <w:shd w:val="clear" w:fill="F7F8FA"/>
          </w:tcPr>
          <w:p>
            <w:pPr>
              <w:spacing w:before="40" w:after="40"/>
            </w:pPr>
            <w:r>
              <w:rPr>
                <w:sz w:val="20"/>
              </w:rPr>
              <w:t>Môi trường thử</w:t>
            </w:r>
          </w:p>
        </w:tc>
        <w:tc>
          <w:tcPr>
            <w:tcW w:type="dxa" w:w="4986"/>
            <w:shd w:val="clear" w:fill="F7F8FA"/>
          </w:tcPr>
          <w:p>
            <w:pPr>
              <w:spacing w:before="40" w:after="40"/>
            </w:pPr>
            <w:r>
              <w:rPr>
                <w:rFonts w:ascii="Consolas" w:hAnsi="Consolas" w:eastAsia="Consolas"/>
                <w:color w:val="A31D1D"/>
                <w:sz w:val="19"/>
              </w:rPr>
              <w:t>daotaoegw.baohiemxahoi.gov.vn</w:t>
            </w:r>
          </w:p>
        </w:tc>
      </w:tr>
      <w:tr>
        <w:tc>
          <w:tcPr>
            <w:tcW w:type="dxa" w:w="4986"/>
          </w:tcPr>
          <w:p>
            <w:pPr>
              <w:spacing w:before="40" w:after="40"/>
            </w:pPr>
            <w:r>
              <w:rPr>
                <w:sz w:val="20"/>
              </w:rPr>
              <w:t>Môi trường thật</w:t>
            </w:r>
          </w:p>
        </w:tc>
        <w:tc>
          <w:tcPr>
            <w:tcW w:type="dxa" w:w="4986"/>
          </w:tcPr>
          <w:p>
            <w:pPr>
              <w:spacing w:before="40" w:after="40"/>
            </w:pPr>
            <w:r>
              <w:rPr>
                <w:rFonts w:ascii="Consolas" w:hAnsi="Consolas" w:eastAsia="Consolas"/>
                <w:color w:val="A31D1D"/>
                <w:sz w:val="19"/>
              </w:rPr>
              <w:t>egw.baohiemxahoi.gov.vn</w:t>
            </w:r>
          </w:p>
        </w:tc>
      </w:tr>
      <w:tr>
        <w:tc>
          <w:tcPr>
            <w:tcW w:type="dxa" w:w="4986"/>
            <w:shd w:val="clear" w:fill="F7F8FA"/>
          </w:tcPr>
          <w:p>
            <w:pPr>
              <w:spacing w:before="40" w:after="40"/>
            </w:pPr>
            <w:r>
              <w:rPr>
                <w:sz w:val="20"/>
              </w:rPr>
              <w:t>Content-Type</w:t>
            </w:r>
          </w:p>
        </w:tc>
        <w:tc>
          <w:tcPr>
            <w:tcW w:type="dxa" w:w="4986"/>
            <w:shd w:val="clear" w:fill="F7F8FA"/>
          </w:tcPr>
          <w:p>
            <w:pPr>
              <w:spacing w:before="40" w:after="40"/>
            </w:pPr>
            <w:r>
              <w:rPr>
                <w:rFonts w:ascii="Consolas" w:hAnsi="Consolas" w:eastAsia="Consolas"/>
                <w:color w:val="A31D1D"/>
                <w:sz w:val="19"/>
              </w:rPr>
              <w:t>application/json</w:t>
            </w:r>
            <w:r>
              <w:rPr>
                <w:sz w:val="20"/>
              </w:rPr>
              <w:t xml:space="preserve">, charset </w:t>
            </w:r>
            <w:r>
              <w:rPr>
                <w:rFonts w:ascii="Consolas" w:hAnsi="Consolas" w:eastAsia="Consolas"/>
                <w:color w:val="A31D1D"/>
                <w:sz w:val="19"/>
              </w:rPr>
              <w:t>utf-8</w:t>
            </w:r>
          </w:p>
        </w:tc>
      </w:tr>
      <w:tr>
        <w:tc>
          <w:tcPr>
            <w:tcW w:type="dxa" w:w="4986"/>
          </w:tcPr>
          <w:p>
            <w:pPr>
              <w:spacing w:before="40" w:after="40"/>
            </w:pPr>
            <w:r>
              <w:rPr>
                <w:sz w:val="20"/>
              </w:rPr>
              <w:t>Xác thực</w:t>
            </w:r>
          </w:p>
        </w:tc>
        <w:tc>
          <w:tcPr>
            <w:tcW w:type="dxa" w:w="4986"/>
          </w:tcPr>
          <w:p>
            <w:pPr>
              <w:spacing w:before="40" w:after="40"/>
            </w:pPr>
            <w:r>
              <w:rPr>
                <w:sz w:val="20"/>
              </w:rPr>
              <w:t xml:space="preserve">HTTP Header: </w:t>
            </w:r>
            <w:r>
              <w:rPr>
                <w:rFonts w:ascii="Consolas" w:hAnsi="Consolas" w:eastAsia="Consolas"/>
                <w:color w:val="A31D1D"/>
                <w:sz w:val="19"/>
              </w:rPr>
              <w:t>accessToken</w:t>
            </w:r>
            <w:r>
              <w:rPr>
                <w:sz w:val="20"/>
              </w:rPr>
              <w:t xml:space="preserve">, </w:t>
            </w:r>
            <w:r>
              <w:rPr>
                <w:rFonts w:ascii="Consolas" w:hAnsi="Consolas" w:eastAsia="Consolas"/>
                <w:color w:val="A31D1D"/>
                <w:sz w:val="19"/>
              </w:rPr>
              <w:t>tokenId</w:t>
            </w:r>
            <w:r>
              <w:rPr>
                <w:sz w:val="20"/>
              </w:rPr>
              <w:t xml:space="preserve">, </w:t>
            </w:r>
            <w:r>
              <w:rPr>
                <w:rFonts w:ascii="Consolas" w:hAnsi="Consolas" w:eastAsia="Consolas"/>
                <w:color w:val="A31D1D"/>
                <w:sz w:val="19"/>
              </w:rPr>
              <w:t>passwordHash</w:t>
            </w:r>
          </w:p>
        </w:tc>
      </w:tr>
    </w:tbl>
    <w:p/>
    <w:p>
      <w:pPr>
        <w:spacing w:after="120"/>
        <w:jc w:val="both"/>
      </w:pPr>
      <w:r>
        <w:rPr>
          <w:b/>
        </w:rPr>
        <w:t>Ràng buộc xác thực</w:t>
      </w:r>
      <w:r>
        <w:t xml:space="preserve"> — cổng đọc token trong Redis theo khoá </w:t>
      </w:r>
      <w:r>
        <w:rPr>
          <w:rFonts w:ascii="Consolas" w:hAnsi="Consolas" w:eastAsia="Consolas"/>
          <w:color w:val="A31D1D"/>
          <w:sz w:val="19"/>
        </w:rPr>
        <w:t>TOKEN-{tokenId}</w:t>
      </w:r>
      <w:r>
        <w:t xml:space="preserve">, tính lại chữ ký HMACSHA256 từ </w:t>
      </w:r>
      <w:r>
        <w:rPr>
          <w:i/>
        </w:rPr>
        <w:t>tài khoản – địa chỉ IP bên gọi – tokenId – dấu thời gian</w:t>
      </w:r>
      <w:r>
        <w:t xml:space="preserve"> rồi đối chiếu với </w:t>
      </w:r>
      <w:r>
        <w:rPr>
          <w:rFonts w:ascii="Consolas" w:hAnsi="Consolas" w:eastAsia="Consolas"/>
          <w:color w:val="A31D1D"/>
          <w:sz w:val="19"/>
        </w:rPr>
        <w:t>accessToken</w:t>
      </w:r>
      <w:r>
        <w:t>:</w:t>
      </w:r>
    </w:p>
    <w:p>
      <w:pPr>
        <w:pStyle w:val="ListBullet"/>
      </w:pPr>
      <w:r>
        <w:t xml:space="preserve">Token có hạn — cấu hình </w:t>
      </w:r>
      <w:r>
        <w:rPr>
          <w:rFonts w:ascii="Consolas" w:hAnsi="Consolas" w:eastAsia="Consolas"/>
          <w:color w:val="A31D1D"/>
          <w:sz w:val="19"/>
        </w:rPr>
        <w:t>SessionTimeLimit</w:t>
      </w:r>
      <w:r>
        <w:t xml:space="preserve">, mặc định </w:t>
      </w:r>
      <w:r>
        <w:rPr>
          <w:b/>
        </w:rPr>
        <w:t>10 phút</w:t>
      </w:r>
    </w:p>
    <w:p>
      <w:pPr>
        <w:pStyle w:val="ListBullet"/>
      </w:pPr>
      <w:r>
        <w:rPr>
          <w:b/>
        </w:rPr>
        <w:t>Địa chỉ IP gọi dịch vụ phải trùng IP đã dùng khi lấy token</w:t>
      </w:r>
    </w:p>
    <w:p>
      <w:pPr>
        <w:pStyle w:val="Heading2"/>
      </w:pPr>
      <w:r>
        <w:rPr>
          <w:rFonts w:ascii="Times New Roman" w:hAnsi="Times New Roman" w:eastAsia="Times New Roman"/>
        </w:rPr>
        <w:t>1.2 Tham số đầu vào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1F3A5F"/>
          </w:tcPr>
          <w:p>
            <w:pPr>
              <w:spacing w:before="40" w:after="40"/>
            </w:pPr>
            <w:r>
              <w:rPr>
                <w:rFonts w:ascii="Times New Roman" w:hAnsi="Times New Roman"/>
                <w:b/>
                <w:color w:val="FFFFFF"/>
                <w:sz w:val="20"/>
              </w:rPr>
              <w:t>Vị trí</w:t>
            </w:r>
          </w:p>
        </w:tc>
        <w:tc>
          <w:tcPr>
            <w:tcW w:type="dxa" w:w="2493"/>
            <w:shd w:val="clear" w:fill="1F3A5F"/>
          </w:tcPr>
          <w:p>
            <w:pPr>
              <w:spacing w:before="40" w:after="40"/>
            </w:pPr>
            <w:r>
              <w:rPr>
                <w:rFonts w:ascii="Times New Roman" w:hAnsi="Times New Roman"/>
                <w:b/>
                <w:color w:val="FFFFFF"/>
                <w:sz w:val="20"/>
              </w:rPr>
              <w:t>Trường</w:t>
            </w:r>
          </w:p>
        </w:tc>
        <w:tc>
          <w:tcPr>
            <w:tcW w:type="dxa" w:w="2493"/>
            <w:shd w:val="clear" w:fill="1F3A5F"/>
          </w:tcPr>
          <w:p>
            <w:pPr>
              <w:spacing w:before="40" w:after="40"/>
            </w:pPr>
            <w:r>
              <w:rPr>
                <w:rFonts w:ascii="Times New Roman" w:hAnsi="Times New Roman"/>
                <w:b/>
                <w:color w:val="FFFFFF"/>
                <w:sz w:val="20"/>
              </w:rPr>
              <w:t>Bắt buộc</w:t>
            </w:r>
          </w:p>
        </w:tc>
        <w:tc>
          <w:tcPr>
            <w:tcW w:type="dxa" w:w="2493"/>
            <w:shd w:val="clear" w:fill="1F3A5F"/>
          </w:tcPr>
          <w:p>
            <w:pPr>
              <w:spacing w:before="40" w:after="40"/>
            </w:pPr>
            <w:r>
              <w:rPr>
                <w:rFonts w:ascii="Times New Roman" w:hAnsi="Times New Roman"/>
                <w:b/>
                <w:color w:val="FFFFFF"/>
                <w:sz w:val="20"/>
              </w:rPr>
              <w:t>Mô tả</w:t>
            </w:r>
          </w:p>
        </w:tc>
      </w:tr>
      <w:tr>
        <w:tc>
          <w:tcPr>
            <w:tcW w:type="dxa" w:w="2493"/>
          </w:tcPr>
          <w:p>
            <w:pPr>
              <w:spacing w:before="40" w:after="40"/>
            </w:pPr>
            <w:r>
              <w:rPr>
                <w:sz w:val="20"/>
              </w:rPr>
              <w:t>Header</w:t>
            </w:r>
          </w:p>
        </w:tc>
        <w:tc>
          <w:tcPr>
            <w:tcW w:type="dxa" w:w="2493"/>
          </w:tcPr>
          <w:p>
            <w:pPr>
              <w:spacing w:before="40" w:after="40"/>
            </w:pPr>
            <w:r>
              <w:rPr>
                <w:rFonts w:ascii="Consolas" w:hAnsi="Consolas" w:eastAsia="Consolas"/>
                <w:color w:val="A31D1D"/>
                <w:sz w:val="19"/>
              </w:rPr>
              <w:t>accessToken</w:t>
            </w:r>
          </w:p>
        </w:tc>
        <w:tc>
          <w:tcPr>
            <w:tcW w:type="dxa" w:w="2493"/>
          </w:tcPr>
          <w:p>
            <w:pPr>
              <w:spacing w:before="40" w:after="40"/>
            </w:pPr>
            <w:r>
              <w:rPr>
                <w:sz w:val="20"/>
              </w:rPr>
              <w:t>x</w:t>
            </w:r>
          </w:p>
        </w:tc>
        <w:tc>
          <w:tcPr>
            <w:tcW w:type="dxa" w:w="2493"/>
          </w:tcPr>
          <w:p>
            <w:pPr>
              <w:spacing w:before="40" w:after="40"/>
            </w:pPr>
            <w:r>
              <w:rPr>
                <w:sz w:val="20"/>
              </w:rPr>
              <w:t>Token phiên làm việc</w:t>
            </w:r>
          </w:p>
        </w:tc>
      </w:tr>
      <w:tr>
        <w:tc>
          <w:tcPr>
            <w:tcW w:type="dxa" w:w="2493"/>
            <w:shd w:val="clear" w:fill="F7F8FA"/>
          </w:tcPr>
          <w:p>
            <w:pPr>
              <w:spacing w:before="40" w:after="40"/>
            </w:pPr>
            <w:r>
              <w:rPr>
                <w:sz w:val="20"/>
              </w:rPr>
              <w:t>Header</w:t>
            </w:r>
          </w:p>
        </w:tc>
        <w:tc>
          <w:tcPr>
            <w:tcW w:type="dxa" w:w="2493"/>
            <w:shd w:val="clear" w:fill="F7F8FA"/>
          </w:tcPr>
          <w:p>
            <w:pPr>
              <w:spacing w:before="40" w:after="40"/>
            </w:pPr>
            <w:r>
              <w:rPr>
                <w:rFonts w:ascii="Consolas" w:hAnsi="Consolas" w:eastAsia="Consolas"/>
                <w:color w:val="A31D1D"/>
                <w:sz w:val="19"/>
              </w:rPr>
              <w:t>tokenId</w:t>
            </w:r>
          </w:p>
        </w:tc>
        <w:tc>
          <w:tcPr>
            <w:tcW w:type="dxa" w:w="2493"/>
            <w:shd w:val="clear" w:fill="F7F8FA"/>
          </w:tcPr>
          <w:p>
            <w:pPr>
              <w:spacing w:before="40" w:after="40"/>
            </w:pPr>
            <w:r>
              <w:rPr>
                <w:sz w:val="20"/>
              </w:rPr>
              <w:t>x</w:t>
            </w:r>
          </w:p>
        </w:tc>
        <w:tc>
          <w:tcPr>
            <w:tcW w:type="dxa" w:w="2493"/>
            <w:shd w:val="clear" w:fill="F7F8FA"/>
          </w:tcPr>
          <w:p>
            <w:pPr>
              <w:spacing w:before="40" w:after="40"/>
            </w:pPr>
            <w:r>
              <w:rPr>
                <w:sz w:val="20"/>
              </w:rPr>
              <w:t>Mã định danh phiên (</w:t>
            </w:r>
            <w:r>
              <w:rPr>
                <w:rFonts w:ascii="Consolas" w:hAnsi="Consolas" w:eastAsia="Consolas"/>
                <w:color w:val="A31D1D"/>
                <w:sz w:val="19"/>
              </w:rPr>
              <w:t>id_token</w:t>
            </w:r>
            <w:r>
              <w:rPr>
                <w:sz w:val="20"/>
              </w:rPr>
              <w:t>)</w:t>
            </w:r>
          </w:p>
        </w:tc>
      </w:tr>
      <w:tr>
        <w:tc>
          <w:tcPr>
            <w:tcW w:type="dxa" w:w="2493"/>
          </w:tcPr>
          <w:p>
            <w:pPr>
              <w:spacing w:before="40" w:after="40"/>
            </w:pPr>
            <w:r>
              <w:rPr>
                <w:sz w:val="20"/>
              </w:rPr>
              <w:t>Header</w:t>
            </w:r>
          </w:p>
        </w:tc>
        <w:tc>
          <w:tcPr>
            <w:tcW w:type="dxa" w:w="2493"/>
          </w:tcPr>
          <w:p>
            <w:pPr>
              <w:spacing w:before="40" w:after="40"/>
            </w:pPr>
            <w:r>
              <w:rPr>
                <w:rFonts w:ascii="Consolas" w:hAnsi="Consolas" w:eastAsia="Consolas"/>
                <w:color w:val="A31D1D"/>
                <w:sz w:val="19"/>
              </w:rPr>
              <w:t>passwordHash</w:t>
            </w:r>
          </w:p>
        </w:tc>
        <w:tc>
          <w:tcPr>
            <w:tcW w:type="dxa" w:w="2493"/>
          </w:tcPr>
          <w:p>
            <w:pPr>
              <w:spacing w:before="40" w:after="40"/>
            </w:pPr>
            <w:r>
              <w:rPr>
                <w:sz w:val="20"/>
              </w:rPr>
              <w:t>x</w:t>
            </w:r>
          </w:p>
        </w:tc>
        <w:tc>
          <w:tcPr>
            <w:tcW w:type="dxa" w:w="2493"/>
          </w:tcPr>
          <w:p>
            <w:pPr>
              <w:spacing w:before="40" w:after="40"/>
            </w:pPr>
            <w:r>
              <w:rPr>
                <w:sz w:val="20"/>
              </w:rPr>
              <w:t>Chuỗi băm mật khẩu</w:t>
            </w:r>
          </w:p>
        </w:tc>
      </w:tr>
      <w:tr>
        <w:tc>
          <w:tcPr>
            <w:tcW w:type="dxa" w:w="2493"/>
            <w:shd w:val="clear" w:fill="F7F8FA"/>
          </w:tcPr>
          <w:p>
            <w:pPr>
              <w:spacing w:before="40" w:after="40"/>
            </w:pPr>
            <w:r>
              <w:rPr>
                <w:sz w:val="20"/>
              </w:rPr>
              <w:t>Body</w:t>
            </w:r>
          </w:p>
        </w:tc>
        <w:tc>
          <w:tcPr>
            <w:tcW w:type="dxa" w:w="2493"/>
            <w:shd w:val="clear" w:fill="F7F8FA"/>
          </w:tcPr>
          <w:p>
            <w:pPr>
              <w:spacing w:before="40" w:after="40"/>
            </w:pPr>
            <w:r>
              <w:rPr>
                <w:rFonts w:ascii="Consolas" w:hAnsi="Consolas" w:eastAsia="Consolas"/>
                <w:color w:val="A31D1D"/>
                <w:sz w:val="19"/>
              </w:rPr>
              <w:t>username</w:t>
            </w:r>
          </w:p>
        </w:tc>
        <w:tc>
          <w:tcPr>
            <w:tcW w:type="dxa" w:w="2493"/>
            <w:shd w:val="clear" w:fill="F7F8FA"/>
          </w:tcPr>
          <w:p>
            <w:pPr>
              <w:spacing w:before="40" w:after="40"/>
            </w:pPr>
            <w:r>
              <w:rPr>
                <w:sz w:val="20"/>
              </w:rPr>
              <w:t>x</w:t>
            </w:r>
          </w:p>
        </w:tc>
        <w:tc>
          <w:tcPr>
            <w:tcW w:type="dxa" w:w="2493"/>
            <w:shd w:val="clear" w:fill="F7F8FA"/>
          </w:tcPr>
          <w:p>
            <w:pPr>
              <w:spacing w:before="40" w:after="40"/>
            </w:pPr>
            <w:r>
              <w:rPr>
                <w:sz w:val="20"/>
              </w:rPr>
              <w:t>Tài khoản thực hiện tra cứu</w:t>
            </w:r>
          </w:p>
        </w:tc>
      </w:tr>
      <w:tr>
        <w:tc>
          <w:tcPr>
            <w:tcW w:type="dxa" w:w="2493"/>
          </w:tcPr>
          <w:p>
            <w:pPr>
              <w:spacing w:before="40" w:after="40"/>
            </w:pPr>
            <w:r>
              <w:rPr>
                <w:sz w:val="20"/>
              </w:rPr>
              <w:t>Body</w:t>
            </w:r>
          </w:p>
        </w:tc>
        <w:tc>
          <w:tcPr>
            <w:tcW w:type="dxa" w:w="2493"/>
          </w:tcPr>
          <w:p>
            <w:pPr>
              <w:spacing w:before="40" w:after="40"/>
            </w:pPr>
            <w:r>
              <w:rPr>
                <w:rFonts w:ascii="Consolas" w:hAnsi="Consolas" w:eastAsia="Consolas"/>
                <w:color w:val="A31D1D"/>
                <w:sz w:val="19"/>
              </w:rPr>
              <w:t>maThe</w:t>
            </w:r>
          </w:p>
        </w:tc>
        <w:tc>
          <w:tcPr>
            <w:tcW w:type="dxa" w:w="2493"/>
          </w:tcPr>
          <w:p>
            <w:pPr>
              <w:spacing w:before="40" w:after="40"/>
            </w:pPr>
            <w:r>
              <w:rPr>
                <w:sz w:val="20"/>
              </w:rPr>
              <w:t>x</w:t>
            </w:r>
          </w:p>
        </w:tc>
        <w:tc>
          <w:tcPr>
            <w:tcW w:type="dxa" w:w="2493"/>
          </w:tcPr>
          <w:p>
            <w:pPr>
              <w:spacing w:before="40" w:after="40"/>
            </w:pPr>
            <w:r>
              <w:rPr>
                <w:sz w:val="20"/>
              </w:rPr>
              <w:t xml:space="preserve">Mã thẻ BHYT / mã số BHXH. Sau khi bỏ khoảng trắng phải dài </w:t>
            </w:r>
            <w:r>
              <w:rPr>
                <w:b/>
                <w:sz w:val="20"/>
              </w:rPr>
              <w:t>10, 12 hoặc 15</w:t>
            </w:r>
            <w:r>
              <w:rPr>
                <w:sz w:val="20"/>
              </w:rPr>
              <w:t xml:space="preserve"> ký tự</w:t>
            </w:r>
          </w:p>
        </w:tc>
      </w:tr>
      <w:tr>
        <w:tc>
          <w:tcPr>
            <w:tcW w:type="dxa" w:w="2493"/>
            <w:shd w:val="clear" w:fill="F7F8FA"/>
          </w:tcPr>
          <w:p>
            <w:pPr>
              <w:spacing w:before="40" w:after="40"/>
            </w:pPr>
            <w:r>
              <w:rPr>
                <w:sz w:val="20"/>
              </w:rPr>
              <w:t>Body</w:t>
            </w:r>
          </w:p>
        </w:tc>
        <w:tc>
          <w:tcPr>
            <w:tcW w:type="dxa" w:w="2493"/>
            <w:shd w:val="clear" w:fill="F7F8FA"/>
          </w:tcPr>
          <w:p>
            <w:pPr>
              <w:spacing w:before="40" w:after="40"/>
            </w:pPr>
            <w:r>
              <w:rPr>
                <w:rFonts w:ascii="Consolas" w:hAnsi="Consolas" w:eastAsia="Consolas"/>
                <w:color w:val="A31D1D"/>
                <w:sz w:val="19"/>
              </w:rPr>
              <w:t>hoTen</w:t>
            </w:r>
          </w:p>
        </w:tc>
        <w:tc>
          <w:tcPr>
            <w:tcW w:type="dxa" w:w="2493"/>
            <w:shd w:val="clear" w:fill="F7F8FA"/>
          </w:tcPr>
          <w:p>
            <w:pPr>
              <w:spacing w:before="40" w:after="40"/>
            </w:pPr>
            <w:r>
              <w:rPr>
                <w:sz w:val="20"/>
              </w:rPr>
              <w:t>x</w:t>
            </w:r>
          </w:p>
        </w:tc>
        <w:tc>
          <w:tcPr>
            <w:tcW w:type="dxa" w:w="2493"/>
            <w:shd w:val="clear" w:fill="F7F8FA"/>
          </w:tcPr>
          <w:p>
            <w:pPr>
              <w:spacing w:before="40" w:after="40"/>
            </w:pPr>
            <w:r>
              <w:rPr>
                <w:sz w:val="20"/>
              </w:rPr>
              <w:t>Họ tên chủ thẻ. Cổng tự bỏ khoảng trắng thừa trước khi đối chiếu</w:t>
            </w:r>
          </w:p>
        </w:tc>
      </w:tr>
      <w:tr>
        <w:tc>
          <w:tcPr>
            <w:tcW w:type="dxa" w:w="2493"/>
          </w:tcPr>
          <w:p>
            <w:pPr>
              <w:spacing w:before="40" w:after="40"/>
            </w:pPr>
            <w:r>
              <w:rPr>
                <w:sz w:val="20"/>
              </w:rPr>
              <w:t>Body</w:t>
            </w:r>
          </w:p>
        </w:tc>
        <w:tc>
          <w:tcPr>
            <w:tcW w:type="dxa" w:w="2493"/>
          </w:tcPr>
          <w:p>
            <w:pPr>
              <w:spacing w:before="40" w:after="40"/>
            </w:pPr>
            <w:r>
              <w:rPr>
                <w:rFonts w:ascii="Consolas" w:hAnsi="Consolas" w:eastAsia="Consolas"/>
                <w:color w:val="A31D1D"/>
                <w:sz w:val="19"/>
              </w:rPr>
              <w:t>ngaySinh</w:t>
            </w:r>
          </w:p>
        </w:tc>
        <w:tc>
          <w:tcPr>
            <w:tcW w:type="dxa" w:w="2493"/>
          </w:tcPr>
          <w:p>
            <w:pPr>
              <w:spacing w:before="40" w:after="40"/>
            </w:pPr>
            <w:r>
              <w:rPr>
                <w:sz w:val="20"/>
              </w:rPr>
              <w:t>x</w:t>
            </w:r>
          </w:p>
        </w:tc>
        <w:tc>
          <w:tcPr>
            <w:tcW w:type="dxa" w:w="2493"/>
          </w:tcPr>
          <w:p>
            <w:pPr>
              <w:spacing w:before="40" w:after="40"/>
            </w:pPr>
            <w:r>
              <w:rPr>
                <w:sz w:val="20"/>
              </w:rPr>
              <w:t xml:space="preserve">Nhận </w:t>
            </w:r>
            <w:r>
              <w:rPr>
                <w:b/>
                <w:sz w:val="20"/>
              </w:rPr>
              <w:t>3 định dạng</w:t>
            </w:r>
            <w:r>
              <w:rPr>
                <w:sz w:val="20"/>
              </w:rPr>
              <w:t xml:space="preserve">: </w:t>
            </w:r>
            <w:r>
              <w:rPr>
                <w:rFonts w:ascii="Consolas" w:hAnsi="Consolas" w:eastAsia="Consolas"/>
                <w:color w:val="A31D1D"/>
                <w:sz w:val="19"/>
              </w:rPr>
              <w:t>dd/MM/yyyy</w:t>
            </w:r>
            <w:r>
              <w:rPr>
                <w:sz w:val="20"/>
              </w:rPr>
              <w:t xml:space="preserve">, </w:t>
            </w:r>
            <w:r>
              <w:rPr>
                <w:rFonts w:ascii="Consolas" w:hAnsi="Consolas" w:eastAsia="Consolas"/>
                <w:color w:val="A31D1D"/>
                <w:sz w:val="19"/>
              </w:rPr>
              <w:t>MM/yyyy</w:t>
            </w:r>
            <w:r>
              <w:rPr>
                <w:sz w:val="20"/>
              </w:rPr>
              <w:t xml:space="preserve">, hoặc </w:t>
            </w:r>
            <w:r>
              <w:rPr>
                <w:rFonts w:ascii="Consolas" w:hAnsi="Consolas" w:eastAsia="Consolas"/>
                <w:color w:val="A31D1D"/>
                <w:sz w:val="19"/>
              </w:rPr>
              <w:t>yyyy</w:t>
            </w:r>
          </w:p>
        </w:tc>
      </w:tr>
    </w:tbl>
    <w:p/>
    <w:p>
      <w:pPr>
        <w:pStyle w:val="Heading2"/>
      </w:pPr>
      <w:r>
        <w:rPr>
          <w:rFonts w:ascii="Times New Roman" w:hAnsi="Times New Roman" w:eastAsia="Times New Roman"/>
        </w:rPr>
        <w:t>1.3 Dữ liệu trả về</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w:t>
            </w:r>
          </w:p>
          <w:p>
            <w:pPr>
              <w:spacing w:before="0" w:after="0" w:line="240" w:lineRule="auto"/>
            </w:pPr>
            <w:r>
              <w:rPr>
                <w:rFonts w:ascii="Consolas" w:hAnsi="Consolas" w:eastAsia="Consolas"/>
                <w:sz w:val="18"/>
              </w:rPr>
              <w:t xml:space="preserve">  "MaKetQua": "200",</w:t>
            </w:r>
          </w:p>
          <w:p>
            <w:pPr>
              <w:spacing w:before="0" w:after="0" w:line="240" w:lineRule="auto"/>
            </w:pPr>
            <w:r>
              <w:rPr>
                <w:rFonts w:ascii="Consolas" w:hAnsi="Consolas" w:eastAsia="Consolas"/>
                <w:sz w:val="18"/>
              </w:rPr>
              <w:t xml:space="preserve">  "GhiChu": "Nguồn DL lấy từ các CSKCB đề nghị thanh toán KCB BHYT trên HTTTGĐ BHYT tính đến: 05/08/2026 17:30",</w:t>
            </w:r>
          </w:p>
          <w:p>
            <w:pPr>
              <w:spacing w:before="0" w:after="0" w:line="240" w:lineRule="auto"/>
            </w:pPr>
            <w:r>
              <w:rPr>
                <w:rFonts w:ascii="Consolas" w:hAnsi="Consolas" w:eastAsia="Consolas"/>
                <w:sz w:val="18"/>
              </w:rPr>
              <w:t xml:space="preserve">  "DataCCT":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"Id": 123456,</w:t>
            </w:r>
          </w:p>
          <w:p>
            <w:pPr>
              <w:spacing w:before="0" w:after="0" w:line="240" w:lineRule="auto"/>
            </w:pPr>
            <w:r>
              <w:rPr>
                <w:rFonts w:ascii="Consolas" w:hAnsi="Consolas" w:eastAsia="Consolas"/>
                <w:sz w:val="18"/>
              </w:rPr>
              <w:t xml:space="preserve">      "maThe": "DN4010100000001",</w:t>
            </w:r>
          </w:p>
          <w:p>
            <w:pPr>
              <w:spacing w:before="0" w:after="0" w:line="240" w:lineRule="auto"/>
            </w:pPr>
            <w:r>
              <w:rPr>
                <w:rFonts w:ascii="Consolas" w:hAnsi="Consolas" w:eastAsia="Consolas"/>
                <w:sz w:val="18"/>
              </w:rPr>
              <w:t xml:space="preserve">      "maCskcb": "01001",</w:t>
            </w:r>
          </w:p>
          <w:p>
            <w:pPr>
              <w:spacing w:before="0" w:after="0" w:line="240" w:lineRule="auto"/>
            </w:pPr>
            <w:r>
              <w:rPr>
                <w:rFonts w:ascii="Consolas" w:hAnsi="Consolas" w:eastAsia="Consolas"/>
                <w:sz w:val="18"/>
              </w:rPr>
              <w:t xml:space="preserve">      "ngayVao": "02/04/2026",</w:t>
            </w:r>
          </w:p>
          <w:p>
            <w:pPr>
              <w:spacing w:before="0" w:after="0" w:line="240" w:lineRule="auto"/>
            </w:pPr>
            <w:r>
              <w:rPr>
                <w:rFonts w:ascii="Consolas" w:hAnsi="Consolas" w:eastAsia="Consolas"/>
                <w:sz w:val="18"/>
              </w:rPr>
              <w:t xml:space="preserve">      "ngayRa": "05/04/2026",</w:t>
            </w:r>
          </w:p>
          <w:p>
            <w:pPr>
              <w:spacing w:before="0" w:after="0" w:line="240" w:lineRule="auto"/>
            </w:pPr>
            <w:r>
              <w:rPr>
                <w:rFonts w:ascii="Consolas" w:hAnsi="Consolas" w:eastAsia="Consolas"/>
                <w:sz w:val="18"/>
              </w:rPr>
              <w:t xml:space="preserve">      "maDoiTuongKCB": "DN",</w:t>
            </w:r>
          </w:p>
          <w:p>
            <w:pPr>
              <w:spacing w:before="0" w:after="0" w:line="240" w:lineRule="auto"/>
            </w:pPr>
            <w:r>
              <w:rPr>
                <w:rFonts w:ascii="Consolas" w:hAnsi="Consolas" w:eastAsia="Consolas"/>
                <w:sz w:val="18"/>
              </w:rPr>
              <w:t xml:space="preserve">      "tBNCCTMCCT": 250000,</w:t>
            </w:r>
          </w:p>
          <w:p>
            <w:pPr>
              <w:spacing w:before="0" w:after="0" w:line="240" w:lineRule="auto"/>
            </w:pPr>
            <w:r>
              <w:rPr>
                <w:rFonts w:ascii="Consolas" w:hAnsi="Consolas" w:eastAsia="Consolas"/>
                <w:sz w:val="18"/>
              </w:rPr>
              <w:t xml:space="preserve">      "tBNCCTLuyKe": 1250000</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"ThongTinSoThe": {</w:t>
            </w:r>
          </w:p>
          <w:p>
            <w:pPr>
              <w:spacing w:before="0" w:after="0" w:line="240" w:lineRule="auto"/>
            </w:pPr>
            <w:r>
              <w:rPr>
                <w:rFonts w:ascii="Consolas" w:hAnsi="Consolas" w:eastAsia="Consolas"/>
                <w:sz w:val="18"/>
              </w:rPr>
              <w:t xml:space="preserve">    "hoTen": "Nguyễn Văn A",</w:t>
            </w:r>
          </w:p>
          <w:p>
            <w:pPr>
              <w:spacing w:before="0" w:after="0" w:line="240" w:lineRule="auto"/>
            </w:pPr>
            <w:r>
              <w:rPr>
                <w:rFonts w:ascii="Consolas" w:hAnsi="Consolas" w:eastAsia="Consolas"/>
                <w:sz w:val="18"/>
              </w:rPr>
              <w:t xml:space="preserve">    "ngaySinh": "01/01/1990",</w:t>
            </w:r>
          </w:p>
          <w:p>
            <w:pPr>
              <w:spacing w:before="0" w:after="0" w:line="240" w:lineRule="auto"/>
            </w:pPr>
            <w:r>
              <w:rPr>
                <w:rFonts w:ascii="Consolas" w:hAnsi="Consolas" w:eastAsia="Consolas"/>
                <w:sz w:val="18"/>
              </w:rPr>
              <w:t xml:space="preserve">    "ngayKetThuc": "31/12/2026",</w:t>
            </w:r>
          </w:p>
          <w:p>
            <w:pPr>
              <w:spacing w:before="0" w:after="0" w:line="240" w:lineRule="auto"/>
            </w:pPr>
            <w:r>
              <w:rPr>
                <w:rFonts w:ascii="Consolas" w:hAnsi="Consolas" w:eastAsia="Consolas"/>
                <w:sz w:val="18"/>
              </w:rPr>
              <w:t xml:space="preserve">    "maBhxh": "0100000001"</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w:t>
            </w:r>
          </w:p>
        </w:tc>
      </w:tr>
    </w:tbl>
    <w:p/>
    <w:p>
      <w:pPr>
        <w:spacing w:after="120"/>
        <w:jc w:val="both"/>
      </w:pPr>
      <w:r>
        <w:rPr>
          <w:b/>
        </w:rPr>
        <w:t>Mảng `DataCCT`</w:t>
      </w:r>
      <w:r>
        <w:t xml:space="preserve"> — sắp xếp </w:t>
      </w:r>
      <w:r>
        <w:rPr>
          <w:b/>
        </w:rPr>
        <w:t>giảm dần theo ngày ra viện</w:t>
      </w:r>
      <w:r>
        <w:t xml:space="preserve">. Các trường ngày đã định dạng sẵn </w:t>
      </w:r>
      <w:r>
        <w:rPr>
          <w:rFonts w:ascii="Consolas" w:hAnsi="Consolas" w:eastAsia="Consolas"/>
          <w:color w:val="A31D1D"/>
          <w:sz w:val="19"/>
        </w:rPr>
        <w:t>dd/MM/yyyy</w:t>
      </w:r>
      <w:r>
        <w:t xml:space="preserve">, ứng dụng </w:t>
      </w:r>
      <w:r>
        <w:rPr>
          <w:b/>
        </w:rPr>
        <w:t>không cần chuyển đổi</w:t>
      </w:r>
      <w:r>
        <w:t xml:space="preserve">; không có giá trị thì trả </w:t>
      </w:r>
      <w:r>
        <w:rPr>
          <w:b/>
        </w:rPr>
        <w:t>chuỗi rỗng</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Trường</w:t>
            </w:r>
          </w:p>
        </w:tc>
        <w:tc>
          <w:tcPr>
            <w:tcW w:type="dxa" w:w="3324"/>
            <w:shd w:val="clear" w:fill="1F3A5F"/>
          </w:tcPr>
          <w:p>
            <w:pPr>
              <w:spacing w:before="40" w:after="40"/>
            </w:pPr>
            <w:r>
              <w:rPr>
                <w:rFonts w:ascii="Times New Roman" w:hAnsi="Times New Roman"/>
                <w:b/>
                <w:color w:val="FFFFFF"/>
                <w:sz w:val="20"/>
              </w:rPr>
              <w:t>Kiểu</w:t>
            </w:r>
          </w:p>
        </w:tc>
        <w:tc>
          <w:tcPr>
            <w:tcW w:type="dxa" w:w="3324"/>
            <w:shd w:val="clear" w:fill="1F3A5F"/>
          </w:tcPr>
          <w:p>
            <w:pPr>
              <w:spacing w:before="40" w:after="40"/>
            </w:pPr>
            <w:r>
              <w:rPr>
                <w:rFonts w:ascii="Times New Roman" w:hAnsi="Times New Roman"/>
                <w:b/>
                <w:color w:val="FFFFFF"/>
                <w:sz w:val="20"/>
              </w:rPr>
              <w:t>Ý nghĩa</w:t>
            </w:r>
          </w:p>
        </w:tc>
      </w:tr>
      <w:tr>
        <w:tc>
          <w:tcPr>
            <w:tcW w:type="dxa" w:w="3324"/>
          </w:tcPr>
          <w:p>
            <w:pPr>
              <w:spacing w:before="40" w:after="40"/>
            </w:pPr>
            <w:r>
              <w:rPr>
                <w:rFonts w:ascii="Consolas" w:hAnsi="Consolas" w:eastAsia="Consolas"/>
                <w:color w:val="A31D1D"/>
                <w:sz w:val="19"/>
              </w:rPr>
              <w:t>ngayVao</w:t>
            </w:r>
            <w:r>
              <w:rPr>
                <w:sz w:val="20"/>
              </w:rPr>
              <w:t xml:space="preserve"> / </w:t>
            </w:r>
            <w:r>
              <w:rPr>
                <w:rFonts w:ascii="Consolas" w:hAnsi="Consolas" w:eastAsia="Consolas"/>
                <w:color w:val="A31D1D"/>
                <w:sz w:val="19"/>
              </w:rPr>
              <w:t>ngayRa</w:t>
            </w:r>
          </w:p>
        </w:tc>
        <w:tc>
          <w:tcPr>
            <w:tcW w:type="dxa" w:w="3324"/>
          </w:tcPr>
          <w:p>
            <w:pPr>
              <w:spacing w:before="40" w:after="40"/>
            </w:pPr>
            <w:r>
              <w:rPr>
                <w:sz w:val="20"/>
              </w:rPr>
              <w:t>Chuỗi</w:t>
            </w:r>
          </w:p>
        </w:tc>
        <w:tc>
          <w:tcPr>
            <w:tcW w:type="dxa" w:w="3324"/>
          </w:tcPr>
          <w:p>
            <w:pPr>
              <w:spacing w:before="40" w:after="40"/>
            </w:pPr>
            <w:r>
              <w:rPr>
                <w:sz w:val="20"/>
              </w:rPr>
              <w:t>Ngày vào / ra viện của đợt KCB</w:t>
            </w:r>
          </w:p>
        </w:tc>
      </w:tr>
      <w:tr>
        <w:tc>
          <w:tcPr>
            <w:tcW w:type="dxa" w:w="3324"/>
            <w:shd w:val="clear" w:fill="F7F8FA"/>
          </w:tcPr>
          <w:p>
            <w:pPr>
              <w:spacing w:before="40" w:after="40"/>
            </w:pPr>
            <w:r>
              <w:rPr>
                <w:rFonts w:ascii="Consolas" w:hAnsi="Consolas" w:eastAsia="Consolas"/>
                <w:color w:val="A31D1D"/>
                <w:sz w:val="19"/>
              </w:rPr>
              <w:t>maCskcb</w:t>
            </w:r>
          </w:p>
        </w:tc>
        <w:tc>
          <w:tcPr>
            <w:tcW w:type="dxa" w:w="3324"/>
            <w:shd w:val="clear" w:fill="F7F8FA"/>
          </w:tcPr>
          <w:p>
            <w:pPr>
              <w:spacing w:before="40" w:after="40"/>
            </w:pPr>
            <w:r>
              <w:rPr>
                <w:sz w:val="20"/>
              </w:rPr>
              <w:t>Chuỗi</w:t>
            </w:r>
          </w:p>
        </w:tc>
        <w:tc>
          <w:tcPr>
            <w:tcW w:type="dxa" w:w="3324"/>
            <w:shd w:val="clear" w:fill="F7F8FA"/>
          </w:tcPr>
          <w:p>
            <w:pPr>
              <w:spacing w:before="40" w:after="40"/>
            </w:pPr>
            <w:r>
              <w:rPr>
                <w:sz w:val="20"/>
              </w:rPr>
              <w:t>Cơ sở KCB nơi phát sinh đợt khám</w:t>
            </w:r>
          </w:p>
        </w:tc>
      </w:tr>
      <w:tr>
        <w:tc>
          <w:tcPr>
            <w:tcW w:type="dxa" w:w="3324"/>
          </w:tcPr>
          <w:p>
            <w:pPr>
              <w:spacing w:before="40" w:after="40"/>
            </w:pPr>
            <w:r>
              <w:rPr>
                <w:b/>
                <w:sz w:val="20"/>
              </w:rPr>
              <w:t>`tBNCCTLuyKe`</w:t>
            </w:r>
          </w:p>
        </w:tc>
        <w:tc>
          <w:tcPr>
            <w:tcW w:type="dxa" w:w="3324"/>
          </w:tcPr>
          <w:p>
            <w:pPr>
              <w:spacing w:before="40" w:after="40"/>
            </w:pPr>
            <w:r>
              <w:rPr>
                <w:sz w:val="20"/>
              </w:rPr>
              <w:t>Số thực</w:t>
            </w:r>
          </w:p>
        </w:tc>
        <w:tc>
          <w:tcPr>
            <w:tcW w:type="dxa" w:w="3324"/>
          </w:tcPr>
          <w:p>
            <w:pPr>
              <w:spacing w:before="40" w:after="40"/>
            </w:pPr>
            <w:r>
              <w:rPr>
                <w:b/>
                <w:sz w:val="20"/>
              </w:rPr>
              <w:t>Tiền người bệnh cùng chi trả lũy kế</w:t>
            </w:r>
            <w:r>
              <w:rPr>
                <w:sz w:val="20"/>
              </w:rPr>
              <w:t>, dùng xét ngưỡng 06 tháng lương cơ sở</w:t>
            </w:r>
          </w:p>
        </w:tc>
      </w:tr>
      <w:tr>
        <w:tc>
          <w:tcPr>
            <w:tcW w:type="dxa" w:w="3324"/>
            <w:shd w:val="clear" w:fill="F7F8FA"/>
          </w:tcPr>
          <w:p>
            <w:pPr>
              <w:spacing w:before="40" w:after="40"/>
            </w:pPr>
            <w:r>
              <w:rPr>
                <w:b/>
                <w:sz w:val="20"/>
              </w:rPr>
              <w:t>`tBNCCTMCCT`</w:t>
            </w:r>
          </w:p>
        </w:tc>
        <w:tc>
          <w:tcPr>
            <w:tcW w:type="dxa" w:w="3324"/>
            <w:shd w:val="clear" w:fill="F7F8FA"/>
          </w:tcPr>
          <w:p>
            <w:pPr>
              <w:spacing w:before="40" w:after="40"/>
            </w:pPr>
            <w:r>
              <w:rPr>
                <w:sz w:val="20"/>
              </w:rPr>
              <w:t>Số thực</w:t>
            </w:r>
          </w:p>
        </w:tc>
        <w:tc>
          <w:tcPr>
            <w:tcW w:type="dxa" w:w="3324"/>
            <w:shd w:val="clear" w:fill="F7F8FA"/>
          </w:tcPr>
          <w:p>
            <w:pPr>
              <w:spacing w:before="40" w:after="40"/>
            </w:pPr>
            <w:r>
              <w:rPr>
                <w:sz w:val="20"/>
              </w:rPr>
              <w:t xml:space="preserve">Tiền cùng chi trả </w:t>
            </w:r>
            <w:r>
              <w:rPr>
                <w:b/>
                <w:sz w:val="20"/>
              </w:rPr>
              <w:t>thuộc diện được miễn</w:t>
            </w:r>
            <w:r>
              <w:rPr>
                <w:sz w:val="20"/>
              </w:rPr>
              <w:t xml:space="preserve"> trong đợt KCB đó</w:t>
            </w:r>
          </w:p>
        </w:tc>
      </w:tr>
      <w:tr>
        <w:tc>
          <w:tcPr>
            <w:tcW w:type="dxa" w:w="3324"/>
          </w:tcPr>
          <w:p>
            <w:pPr>
              <w:spacing w:before="40" w:after="40"/>
            </w:pPr>
            <w:r>
              <w:rPr>
                <w:rFonts w:ascii="Consolas" w:hAnsi="Consolas" w:eastAsia="Consolas"/>
                <w:color w:val="A31D1D"/>
                <w:sz w:val="19"/>
              </w:rPr>
              <w:t>duPhong1..5</w:t>
            </w:r>
          </w:p>
        </w:tc>
        <w:tc>
          <w:tcPr>
            <w:tcW w:type="dxa" w:w="3324"/>
          </w:tcPr>
          <w:p>
            <w:pPr>
              <w:spacing w:before="40" w:after="40"/>
            </w:pPr>
            <w:r>
              <w:rPr>
                <w:sz w:val="20"/>
              </w:rPr>
              <w:t>Chuỗi</w:t>
            </w:r>
          </w:p>
        </w:tc>
        <w:tc>
          <w:tcPr>
            <w:tcW w:type="dxa" w:w="3324"/>
          </w:tcPr>
          <w:p>
            <w:pPr>
              <w:spacing w:before="40" w:after="40"/>
            </w:pPr>
            <w:r>
              <w:rPr>
                <w:sz w:val="20"/>
              </w:rPr>
              <w:t>Luôn trả chuỗi rỗng</w:t>
            </w:r>
          </w:p>
        </w:tc>
      </w:tr>
    </w:tbl>
    <w:p/>
    <w:p>
      <w:pPr>
        <w:ind w:left="340"/>
        <w:pBdr>
          <w:left w:val="single" w:sz="18" w:space="8" w:color="1F3A5F"/>
        </w:pBdr>
      </w:pPr>
      <w:r>
        <w:rPr>
          <w:i/>
        </w:rPr>
        <w:t xml:space="preserve">Cổng </w:t>
      </w:r>
      <w:r>
        <w:rPr>
          <w:b/>
          <w:i/>
        </w:rPr>
        <w:t>không trả về ngày miễn cùng chi trả</w:t>
      </w:r>
      <w:r>
        <w:rPr>
          <w:i/>
        </w:rPr>
        <w:t>. Trường TDMC CT phải suy ra — xem 2.6.</w:t>
      </w:r>
    </w:p>
    <w:p>
      <w:pPr>
        <w:pStyle w:val="Heading2"/>
      </w:pPr>
      <w:r>
        <w:rPr>
          <w:rFonts w:ascii="Times New Roman" w:hAnsi="Times New Roman" w:eastAsia="Times New Roman"/>
        </w:rPr>
        <w:t>1.4 Mã kết quả</w:t>
      </w:r>
    </w:p>
    <w:p>
      <w:pPr>
        <w:spacing w:after="120"/>
        <w:jc w:val="both"/>
      </w:pPr>
      <w:r>
        <w:rPr>
          <w:b/>
        </w:rPr>
        <w:t>`MaKetQua` là căn cứ duy nhất. Mã HTTP chỉ mang tính tham khảo</w:t>
      </w:r>
      <w:r>
        <w:t xml:space="preserve"> — trường hợp không tìm thấy dữ liệu cổng </w:t>
      </w:r>
      <w:r>
        <w:rPr>
          <w:b/>
        </w:rPr>
        <w:t>vẫn trả HTTP 200</w:t>
      </w:r>
      <w:r>
        <w: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1F3A5F"/>
          </w:tcPr>
          <w:p>
            <w:pPr>
              <w:spacing w:before="40" w:after="40"/>
            </w:pPr>
            <w:r>
              <w:rPr>
                <w:rFonts w:ascii="Times New Roman" w:hAnsi="Times New Roman"/>
                <w:b/>
                <w:color w:val="FFFFFF"/>
                <w:sz w:val="20"/>
              </w:rPr>
              <w:t>MaKetQua</w:t>
            </w:r>
          </w:p>
        </w:tc>
        <w:tc>
          <w:tcPr>
            <w:tcW w:type="dxa" w:w="2493"/>
            <w:shd w:val="clear" w:fill="1F3A5F"/>
          </w:tcPr>
          <w:p>
            <w:pPr>
              <w:spacing w:before="40" w:after="40"/>
            </w:pPr>
            <w:r>
              <w:rPr>
                <w:rFonts w:ascii="Times New Roman" w:hAnsi="Times New Roman"/>
                <w:b/>
                <w:color w:val="FFFFFF"/>
                <w:sz w:val="20"/>
              </w:rPr>
              <w:t>HTTP</w:t>
            </w:r>
          </w:p>
        </w:tc>
        <w:tc>
          <w:tcPr>
            <w:tcW w:type="dxa" w:w="2493"/>
            <w:shd w:val="clear" w:fill="1F3A5F"/>
          </w:tcPr>
          <w:p>
            <w:pPr>
              <w:spacing w:before="40" w:after="40"/>
            </w:pPr>
            <w:r>
              <w:rPr>
                <w:rFonts w:ascii="Times New Roman" w:hAnsi="Times New Roman"/>
                <w:b/>
                <w:color w:val="FFFFFF"/>
                <w:sz w:val="20"/>
              </w:rPr>
              <w:t>Ý nghĩa</w:t>
            </w:r>
          </w:p>
        </w:tc>
        <w:tc>
          <w:tcPr>
            <w:tcW w:type="dxa" w:w="2493"/>
            <w:shd w:val="clear" w:fill="1F3A5F"/>
          </w:tcPr>
          <w:p>
            <w:pPr>
              <w:spacing w:before="40" w:after="40"/>
            </w:pPr>
            <w:r>
              <w:rPr>
                <w:rFonts w:ascii="Times New Roman" w:hAnsi="Times New Roman"/>
                <w:b/>
                <w:color w:val="FFFFFF"/>
                <w:sz w:val="20"/>
              </w:rPr>
              <w:t>DataCCT</w:t>
            </w:r>
          </w:p>
        </w:tc>
      </w:tr>
      <w:tr>
        <w:tc>
          <w:tcPr>
            <w:tcW w:type="dxa" w:w="2493"/>
          </w:tcPr>
          <w:p>
            <w:pPr>
              <w:spacing w:before="40" w:after="40"/>
            </w:pPr>
            <w:r>
              <w:rPr>
                <w:rFonts w:ascii="Consolas" w:hAnsi="Consolas" w:eastAsia="Consolas"/>
                <w:color w:val="A31D1D"/>
                <w:sz w:val="19"/>
              </w:rPr>
              <w:t>200</w:t>
            </w:r>
          </w:p>
        </w:tc>
        <w:tc>
          <w:tcPr>
            <w:tcW w:type="dxa" w:w="2493"/>
          </w:tcPr>
          <w:p>
            <w:pPr>
              <w:spacing w:before="40" w:after="40"/>
            </w:pPr>
            <w:r>
              <w:rPr>
                <w:sz w:val="20"/>
              </w:rPr>
              <w:t>200</w:t>
            </w:r>
          </w:p>
        </w:tc>
        <w:tc>
          <w:tcPr>
            <w:tcW w:type="dxa" w:w="2493"/>
          </w:tcPr>
          <w:p>
            <w:pPr>
              <w:spacing w:before="40" w:after="40"/>
            </w:pPr>
            <w:r>
              <w:rPr>
                <w:sz w:val="20"/>
              </w:rPr>
              <w:t xml:space="preserve">Thành công, có dữ liệu. </w:t>
            </w:r>
            <w:r>
              <w:rPr>
                <w:rFonts w:ascii="Consolas" w:hAnsi="Consolas" w:eastAsia="Consolas"/>
                <w:color w:val="A31D1D"/>
                <w:sz w:val="19"/>
              </w:rPr>
              <w:t>GhiChu</w:t>
            </w:r>
            <w:r>
              <w:rPr>
                <w:sz w:val="20"/>
              </w:rPr>
              <w:t xml:space="preserve"> ghi mốc thời gian dữ liệu</w:t>
            </w:r>
          </w:p>
        </w:tc>
        <w:tc>
          <w:tcPr>
            <w:tcW w:type="dxa" w:w="2493"/>
          </w:tcPr>
          <w:p>
            <w:pPr>
              <w:spacing w:before="40" w:after="40"/>
            </w:pPr>
            <w:r>
              <w:rPr>
                <w:sz w:val="20"/>
              </w:rPr>
              <w:t>có</w:t>
            </w:r>
          </w:p>
        </w:tc>
      </w:tr>
      <w:tr>
        <w:tc>
          <w:tcPr>
            <w:tcW w:type="dxa" w:w="2493"/>
            <w:shd w:val="clear" w:fill="F7F8FA"/>
          </w:tcPr>
          <w:p>
            <w:pPr>
              <w:spacing w:before="40" w:after="40"/>
            </w:pPr>
            <w:r>
              <w:rPr>
                <w:rFonts w:ascii="Consolas" w:hAnsi="Consolas" w:eastAsia="Consolas"/>
                <w:color w:val="A31D1D"/>
                <w:sz w:val="19"/>
              </w:rPr>
              <w:t>204</w:t>
            </w:r>
          </w:p>
        </w:tc>
        <w:tc>
          <w:tcPr>
            <w:tcW w:type="dxa" w:w="2493"/>
            <w:shd w:val="clear" w:fill="F7F8FA"/>
          </w:tcPr>
          <w:p>
            <w:pPr>
              <w:spacing w:before="40" w:after="40"/>
            </w:pPr>
            <w:r>
              <w:rPr>
                <w:sz w:val="20"/>
              </w:rPr>
              <w:t>200</w:t>
            </w:r>
          </w:p>
        </w:tc>
        <w:tc>
          <w:tcPr>
            <w:tcW w:type="dxa" w:w="2493"/>
            <w:shd w:val="clear" w:fill="F7F8FA"/>
          </w:tcPr>
          <w:p>
            <w:pPr>
              <w:spacing w:before="40" w:after="40"/>
            </w:pPr>
            <w:r>
              <w:rPr>
                <w:sz w:val="20"/>
              </w:rPr>
              <w:t>Không thấy thẻ, hoặc có thẻ nhưng không có chi phí cùng chi trả</w:t>
            </w:r>
          </w:p>
        </w:tc>
        <w:tc>
          <w:tcPr>
            <w:tcW w:type="dxa" w:w="2493"/>
            <w:shd w:val="clear" w:fill="F7F8FA"/>
          </w:tcPr>
          <w:p>
            <w:pPr>
              <w:spacing w:before="40" w:after="40"/>
            </w:pPr>
            <w:r>
              <w:rPr>
                <w:rFonts w:ascii="Consolas" w:hAnsi="Consolas" w:eastAsia="Consolas"/>
                <w:color w:val="A31D1D"/>
                <w:sz w:val="19"/>
              </w:rPr>
              <w:t>null</w:t>
            </w:r>
          </w:p>
        </w:tc>
      </w:tr>
      <w:tr>
        <w:tc>
          <w:tcPr>
            <w:tcW w:type="dxa" w:w="2493"/>
          </w:tcPr>
          <w:p>
            <w:pPr>
              <w:spacing w:before="40" w:after="40"/>
            </w:pPr>
            <w:r>
              <w:rPr>
                <w:rFonts w:ascii="Consolas" w:hAnsi="Consolas" w:eastAsia="Consolas"/>
                <w:color w:val="A31D1D"/>
                <w:sz w:val="19"/>
              </w:rPr>
              <w:t>400</w:t>
            </w:r>
          </w:p>
        </w:tc>
        <w:tc>
          <w:tcPr>
            <w:tcW w:type="dxa" w:w="2493"/>
          </w:tcPr>
          <w:p>
            <w:pPr>
              <w:spacing w:before="40" w:after="40"/>
            </w:pPr>
            <w:r>
              <w:rPr>
                <w:sz w:val="20"/>
              </w:rPr>
              <w:t>400</w:t>
            </w:r>
          </w:p>
        </w:tc>
        <w:tc>
          <w:tcPr>
            <w:tcW w:type="dxa" w:w="2493"/>
          </w:tcPr>
          <w:p>
            <w:pPr>
              <w:spacing w:before="40" w:after="40"/>
            </w:pPr>
            <w:r>
              <w:rPr>
                <w:sz w:val="20"/>
              </w:rPr>
              <w:t xml:space="preserve">Thiếu tham số bắt buộc, hoặc </w:t>
            </w:r>
            <w:r>
              <w:rPr>
                <w:rFonts w:ascii="Consolas" w:hAnsi="Consolas" w:eastAsia="Consolas"/>
                <w:color w:val="A31D1D"/>
                <w:sz w:val="19"/>
              </w:rPr>
              <w:t>maThe</w:t>
            </w:r>
            <w:r>
              <w:rPr>
                <w:sz w:val="20"/>
              </w:rPr>
              <w:t xml:space="preserve"> sai độ dài</w:t>
            </w:r>
          </w:p>
        </w:tc>
        <w:tc>
          <w:tcPr>
            <w:tcW w:type="dxa" w:w="2493"/>
          </w:tcPr>
          <w:p>
            <w:pPr>
              <w:spacing w:before="40" w:after="40"/>
            </w:pPr>
            <w:r>
              <w:rPr>
                <w:rFonts w:ascii="Consolas" w:hAnsi="Consolas" w:eastAsia="Consolas"/>
                <w:color w:val="A31D1D"/>
                <w:sz w:val="19"/>
              </w:rPr>
              <w:t>null</w:t>
            </w:r>
          </w:p>
        </w:tc>
      </w:tr>
      <w:tr>
        <w:tc>
          <w:tcPr>
            <w:tcW w:type="dxa" w:w="2493"/>
            <w:shd w:val="clear" w:fill="F7F8FA"/>
          </w:tcPr>
          <w:p>
            <w:pPr>
              <w:spacing w:before="40" w:after="40"/>
            </w:pPr>
            <w:r>
              <w:rPr>
                <w:rFonts w:ascii="Consolas" w:hAnsi="Consolas" w:eastAsia="Consolas"/>
                <w:color w:val="A31D1D"/>
                <w:sz w:val="19"/>
              </w:rPr>
              <w:t>500</w:t>
            </w:r>
          </w:p>
        </w:tc>
        <w:tc>
          <w:tcPr>
            <w:tcW w:type="dxa" w:w="2493"/>
            <w:shd w:val="clear" w:fill="F7F8FA"/>
          </w:tcPr>
          <w:p>
            <w:pPr>
              <w:spacing w:before="40" w:after="40"/>
            </w:pPr>
            <w:r>
              <w:rPr>
                <w:sz w:val="20"/>
              </w:rPr>
              <w:t>401</w:t>
            </w:r>
          </w:p>
        </w:tc>
        <w:tc>
          <w:tcPr>
            <w:tcW w:type="dxa" w:w="2493"/>
            <w:shd w:val="clear" w:fill="F7F8FA"/>
          </w:tcPr>
          <w:p>
            <w:pPr>
              <w:spacing w:before="40" w:after="40"/>
            </w:pPr>
            <w:r>
              <w:rPr>
                <w:sz w:val="20"/>
              </w:rPr>
              <w:t xml:space="preserve">Token sai / hết hạn / gọi từ IP khác. Phản hồi </w:t>
            </w:r>
            <w:r>
              <w:rPr>
                <w:b/>
                <w:sz w:val="20"/>
              </w:rPr>
              <w:t>không kèm nội dung</w:t>
            </w:r>
          </w:p>
        </w:tc>
        <w:tc>
          <w:tcPr>
            <w:tcW w:type="dxa" w:w="2493"/>
            <w:shd w:val="clear" w:fill="F7F8FA"/>
          </w:tcPr>
          <w:p>
            <w:pPr>
              <w:spacing w:before="40" w:after="40"/>
            </w:pPr>
            <w:r>
              <w:rPr>
                <w:rFonts w:ascii="Consolas" w:hAnsi="Consolas" w:eastAsia="Consolas"/>
                <w:color w:val="A31D1D"/>
                <w:sz w:val="19"/>
              </w:rPr>
              <w:t>null</w:t>
            </w:r>
          </w:p>
        </w:tc>
      </w:tr>
      <w:tr>
        <w:tc>
          <w:tcPr>
            <w:tcW w:type="dxa" w:w="2493"/>
          </w:tcPr>
          <w:p>
            <w:pPr>
              <w:spacing w:before="40" w:after="40"/>
            </w:pPr>
            <w:r>
              <w:rPr>
                <w:rFonts w:ascii="Consolas" w:hAnsi="Consolas" w:eastAsia="Consolas"/>
                <w:color w:val="A31D1D"/>
                <w:sz w:val="19"/>
              </w:rPr>
              <w:t>500</w:t>
            </w:r>
          </w:p>
        </w:tc>
        <w:tc>
          <w:tcPr>
            <w:tcW w:type="dxa" w:w="2493"/>
          </w:tcPr>
          <w:p>
            <w:pPr>
              <w:spacing w:before="40" w:after="40"/>
            </w:pPr>
            <w:r>
              <w:rPr>
                <w:sz w:val="20"/>
              </w:rPr>
              <w:t>500</w:t>
            </w:r>
          </w:p>
        </w:tc>
        <w:tc>
          <w:tcPr>
            <w:tcW w:type="dxa" w:w="2493"/>
          </w:tcPr>
          <w:p>
            <w:pPr>
              <w:spacing w:before="40" w:after="40"/>
            </w:pPr>
            <w:r>
              <w:rPr>
                <w:sz w:val="20"/>
              </w:rPr>
              <w:t>Tài khoản thuộc danh sách hạn chế tra cứu, hoặc lỗi hệ thống</w:t>
            </w:r>
          </w:p>
        </w:tc>
        <w:tc>
          <w:tcPr>
            <w:tcW w:type="dxa" w:w="2493"/>
          </w:tcPr>
          <w:p>
            <w:pPr>
              <w:spacing w:before="40" w:after="40"/>
            </w:pPr>
            <w:r>
              <w:rPr>
                <w:rFonts w:ascii="Consolas" w:hAnsi="Consolas" w:eastAsia="Consolas"/>
                <w:color w:val="A31D1D"/>
                <w:sz w:val="19"/>
              </w:rPr>
              <w:t>null</w:t>
            </w:r>
          </w:p>
        </w:tc>
      </w:tr>
    </w:tbl>
    <w:p/>
    <w:p>
      <w:pPr>
        <w:pBdr>
          <w:bottom w:val="single" w:sz="6" w:color="C6CBD4"/>
        </w:pBdr>
      </w:pPr>
    </w:p>
    <w:p>
      <w:pPr>
        <w:pStyle w:val="Heading1"/>
      </w:pPr>
      <w:r>
        <w:rPr>
          <w:rFonts w:ascii="Times New Roman" w:hAnsi="Times New Roman" w:eastAsia="Times New Roman"/>
        </w:rPr>
        <w:t>PHẦN 2. CÔNG THỨC TÍNH</w:t>
      </w:r>
    </w:p>
    <w:p>
      <w:pPr>
        <w:spacing w:after="120"/>
        <w:jc w:val="both"/>
      </w:pPr>
      <w:r>
        <w:t xml:space="preserve">Mỗi công thức trình bày theo 4 lớp: </w:t>
      </w:r>
      <w:r>
        <w:rPr>
          <w:b/>
        </w:rPr>
        <w:t>nghiệp vụ</w:t>
      </w:r>
      <w:r>
        <w:t xml:space="preserve"> → </w:t>
      </w:r>
      <w:r>
        <w:rPr>
          <w:b/>
        </w:rPr>
        <w:t>công thức</w:t>
      </w:r>
      <w:r>
        <w:t xml:space="preserve"> → </w:t>
      </w:r>
      <w:r>
        <w:rPr>
          <w:b/>
        </w:rPr>
        <w:t>ví dụ</w:t>
      </w:r>
      <w:r>
        <w:t xml:space="preserve"> → </w:t>
      </w:r>
      <w:r>
        <w:rPr>
          <w:b/>
        </w:rPr>
        <w:t>trường hợp biên</w:t>
      </w:r>
      <w:r>
        <w:t xml:space="preserve">. Toàn bộ tính </w:t>
      </w:r>
      <w:r>
        <w:rPr>
          <w:b/>
        </w:rPr>
        <w:t>hoàn toàn từ dữ liệu cổng trả về</w:t>
      </w:r>
      <w:r>
        <w:t>, không trộn với số liệu HIS tự tính (lý do tại 2.9).</w:t>
      </w:r>
    </w:p>
    <w:p>
      <w:pPr>
        <w:pStyle w:val="Heading2"/>
      </w:pPr>
      <w:r>
        <w:rPr>
          <w:rFonts w:ascii="Times New Roman" w:hAnsi="Times New Roman" w:eastAsia="Times New Roman"/>
        </w:rPr>
        <w:t>2.1 Ba trường và quan hệ giữa chúng</w:t>
      </w:r>
    </w:p>
    <w:p>
      <w:pPr>
        <w:spacing w:after="120"/>
        <w:jc w:val="both"/>
      </w:pPr>
      <w:r>
        <w:t xml:space="preserve">Nghị định 188/2025/NĐ-CP quy định người bệnh được </w:t>
      </w:r>
      <w:r>
        <w:rPr>
          <w:b/>
        </w:rPr>
        <w:t>miễn cùng chi trả</w:t>
      </w:r>
      <w:r>
        <w:t xml:space="preserve"> khi thoả </w:t>
      </w:r>
      <w:r>
        <w:rPr>
          <w:b/>
        </w:rPr>
        <w:t>đồng thời hai điều kiện</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Điều kiện</w:t>
            </w:r>
          </w:p>
        </w:tc>
        <w:tc>
          <w:tcPr>
            <w:tcW w:type="dxa" w:w="3324"/>
            <w:shd w:val="clear" w:fill="1F3A5F"/>
          </w:tcPr>
          <w:p>
            <w:pPr>
              <w:spacing w:before="40" w:after="40"/>
            </w:pPr>
            <w:r>
              <w:rPr>
                <w:rFonts w:ascii="Times New Roman" w:hAnsi="Times New Roman"/>
                <w:b/>
                <w:color w:val="FFFFFF"/>
                <w:sz w:val="20"/>
              </w:rPr>
              <w:t>Control</w:t>
            </w:r>
          </w:p>
        </w:tc>
        <w:tc>
          <w:tcPr>
            <w:tcW w:type="dxa" w:w="3324"/>
            <w:shd w:val="clear" w:fill="1F3A5F"/>
          </w:tcPr>
          <w:p>
            <w:pPr>
              <w:spacing w:before="40" w:after="40"/>
            </w:pPr>
            <w:r>
              <w:rPr>
                <w:rFonts w:ascii="Times New Roman" w:hAnsi="Times New Roman"/>
                <w:b/>
                <w:color w:val="FFFFFF"/>
                <w:sz w:val="20"/>
              </w:rPr>
              <w:t>Trường EFMODEL</w:t>
            </w:r>
          </w:p>
        </w:tc>
      </w:tr>
      <w:tr>
        <w:tc>
          <w:tcPr>
            <w:tcW w:type="dxa" w:w="3324"/>
          </w:tcPr>
          <w:p>
            <w:pPr>
              <w:spacing w:before="40" w:after="40"/>
            </w:pPr>
            <w:r>
              <w:rPr>
                <w:sz w:val="20"/>
              </w:rPr>
              <w:t xml:space="preserve">(1) Tham gia BHYT </w:t>
            </w:r>
            <w:r>
              <w:rPr>
                <w:b/>
                <w:sz w:val="20"/>
              </w:rPr>
              <w:t>5 năm liên tục</w:t>
            </w:r>
          </w:p>
        </w:tc>
        <w:tc>
          <w:tcPr>
            <w:tcW w:type="dxa" w:w="3324"/>
          </w:tcPr>
          <w:p>
            <w:pPr>
              <w:spacing w:before="40" w:after="40"/>
            </w:pPr>
            <w:r>
              <w:rPr>
                <w:rFonts w:ascii="Consolas" w:hAnsi="Consolas" w:eastAsia="Consolas"/>
                <w:color w:val="A31D1D"/>
                <w:sz w:val="19"/>
              </w:rPr>
              <w:t>chkJoin5Year</w:t>
            </w:r>
          </w:p>
        </w:tc>
        <w:tc>
          <w:tcPr>
            <w:tcW w:type="dxa" w:w="3324"/>
          </w:tcPr>
          <w:p>
            <w:pPr>
              <w:spacing w:before="40" w:after="40"/>
            </w:pPr>
            <w:r>
              <w:rPr>
                <w:rFonts w:ascii="Consolas" w:hAnsi="Consolas" w:eastAsia="Consolas"/>
                <w:color w:val="A31D1D"/>
                <w:sz w:val="19"/>
              </w:rPr>
              <w:t>JOIN_5_YEAR</w:t>
            </w:r>
          </w:p>
        </w:tc>
      </w:tr>
      <w:tr>
        <w:tc>
          <w:tcPr>
            <w:tcW w:type="dxa" w:w="3324"/>
            <w:shd w:val="clear" w:fill="F7F8FA"/>
          </w:tcPr>
          <w:p>
            <w:pPr>
              <w:spacing w:before="40" w:after="40"/>
            </w:pPr>
            <w:r>
              <w:rPr>
                <w:sz w:val="20"/>
              </w:rPr>
              <w:t xml:space="preserve">(2) Lũy kế cùng chi trả trong năm </w:t>
            </w:r>
            <w:r>
              <w:rPr>
                <w:b/>
                <w:sz w:val="20"/>
              </w:rPr>
              <w:t>lớn hơn 06 tháng lương cơ sở</w:t>
            </w:r>
          </w:p>
        </w:tc>
        <w:tc>
          <w:tcPr>
            <w:tcW w:type="dxa" w:w="3324"/>
            <w:shd w:val="clear" w:fill="F7F8FA"/>
          </w:tcPr>
          <w:p>
            <w:pPr>
              <w:spacing w:before="40" w:after="40"/>
            </w:pPr>
            <w:r>
              <w:rPr>
                <w:rFonts w:ascii="Consolas" w:hAnsi="Consolas" w:eastAsia="Consolas"/>
                <w:color w:val="A31D1D"/>
                <w:sz w:val="19"/>
              </w:rPr>
              <w:t>chkPaid6Month</w:t>
            </w:r>
          </w:p>
        </w:tc>
        <w:tc>
          <w:tcPr>
            <w:tcW w:type="dxa" w:w="3324"/>
            <w:shd w:val="clear" w:fill="F7F8FA"/>
          </w:tcPr>
          <w:p>
            <w:pPr>
              <w:spacing w:before="40" w:after="40"/>
            </w:pPr>
            <w:r>
              <w:rPr>
                <w:rFonts w:ascii="Consolas" w:hAnsi="Consolas" w:eastAsia="Consolas"/>
                <w:color w:val="A31D1D"/>
                <w:sz w:val="19"/>
              </w:rPr>
              <w:t>PAID_6_MONTH</w:t>
            </w:r>
          </w:p>
        </w:tc>
      </w:tr>
    </w:tbl>
    <w:p/>
    <w:p>
      <w:pPr>
        <w:spacing w:after="120"/>
        <w:jc w:val="both"/>
      </w:pPr>
      <w:r>
        <w:t xml:space="preserve">Khi đủ cả hai, người bệnh được miễn </w:t>
      </w:r>
      <w:r>
        <w:rPr>
          <w:b/>
        </w:rPr>
        <w:t>kể từ một mốc ngày cụ thể</w:t>
      </w:r>
      <w:r>
        <w:t xml:space="preserve"> — đó là TDMC CT.</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tBNCCTLuyKe từ cổng ──&gt; CO_PAID_ACCUMULATE_AMOUNT  (QT-02)</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├──&gt; so với LIMIT (QT-01) ──&gt; PAID_6_MONTH       (QT-03)</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└──&gt; tìm đợt vượt ngưỡng ──&gt; FREE_CO_PAID_TIME   (QT-04)</w:t>
            </w:r>
          </w:p>
        </w:tc>
      </w:tr>
    </w:tbl>
    <w:p/>
    <w:p>
      <w:pPr>
        <w:spacing w:after="120"/>
        <w:jc w:val="both"/>
      </w:pPr>
      <w:r>
        <w:t>Phạm vi tài liệu chỉ tính điều kiện (2) và mốc ngày. Điều kiện (1) — đủ 5 năm — giữ nguyên luồng hiện có.</w:t>
      </w:r>
    </w:p>
    <w:p>
      <w:pPr>
        <w:pStyle w:val="Heading2"/>
      </w:pPr>
      <w:r>
        <w:rPr>
          <w:rFonts w:ascii="Times New Roman" w:hAnsi="Times New Roman" w:eastAsia="Times New Roman"/>
        </w:rPr>
        <w:t>2.2 Ký hiệu</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R = Response.DataCCT[]           // mảng bản ghi, đã sort GIẢM DẦN theo ngayRa</w:t>
            </w:r>
          </w:p>
          <w:p>
            <w:pPr>
              <w:spacing w:before="0" w:after="0" w:line="240" w:lineRule="auto"/>
            </w:pPr>
            <w:r>
              <w:rPr>
                <w:rFonts w:ascii="Consolas" w:hAnsi="Consolas" w:eastAsia="Consolas"/>
                <w:sz w:val="18"/>
              </w:rPr>
              <w:t>R[i].tBNCCTLuyKe                 // số thực — LŨY KẾ tính đến hết đợt KCB thứ i</w:t>
            </w:r>
          </w:p>
          <w:p>
            <w:pPr>
              <w:spacing w:before="0" w:after="0" w:line="240" w:lineRule="auto"/>
            </w:pPr>
            <w:r>
              <w:rPr>
                <w:rFonts w:ascii="Consolas" w:hAnsi="Consolas" w:eastAsia="Consolas"/>
                <w:sz w:val="18"/>
              </w:rPr>
              <w:t>R[i].tBNCCTMCCT                  // số thực — tiền được miễn phát sinh trong đợt i</w:t>
            </w:r>
          </w:p>
          <w:p>
            <w:pPr>
              <w:spacing w:before="0" w:after="0" w:line="240" w:lineRule="auto"/>
            </w:pPr>
            <w:r>
              <w:rPr>
                <w:rFonts w:ascii="Consolas" w:hAnsi="Consolas" w:eastAsia="Consolas"/>
                <w:sz w:val="18"/>
              </w:rPr>
              <w:t>R[i].ngayRa                      // chuỗi dd/MM/yyyy — ngày ra viện, CÓ THỂ RỖNG</w:t>
            </w:r>
          </w:p>
        </w:tc>
      </w:tr>
    </w:tbl>
    <w:p/>
    <w:p>
      <w:pPr>
        <w:spacing w:after="120"/>
        <w:jc w:val="both"/>
      </w:pPr>
      <w:r>
        <w:rPr>
          <w:b/>
        </w:rPr>
        <w:t>Điểm quan trọng nhất</w:t>
      </w:r>
      <w:r>
        <w:t xml:space="preserve"> — mỗi bản ghi </w:t>
      </w:r>
      <w:r>
        <w:rPr>
          <w:rFonts w:ascii="Consolas" w:hAnsi="Consolas" w:eastAsia="Consolas"/>
          <w:color w:val="A31D1D"/>
          <w:sz w:val="19"/>
        </w:rPr>
        <w:t>DataCCT</w:t>
      </w:r>
      <w:r>
        <w:t xml:space="preserve"> ứng với </w:t>
      </w:r>
      <w:r>
        <w:rPr>
          <w:b/>
        </w:rPr>
        <w:t>một đợt KCB</w:t>
      </w:r>
      <w:r>
        <w:t xml:space="preserve">, và </w:t>
      </w:r>
      <w:r>
        <w:rPr>
          <w:rFonts w:ascii="Consolas" w:hAnsi="Consolas" w:eastAsia="Consolas"/>
          <w:color w:val="A31D1D"/>
          <w:sz w:val="19"/>
        </w:rPr>
        <w:t>tBNCCTLuyKe</w:t>
      </w:r>
      <w:r>
        <w:t xml:space="preserve"> của bản ghi đó là </w:t>
      </w:r>
      <w:r>
        <w:rPr>
          <w:b/>
        </w:rPr>
        <w:t>tổng lũy kế tính đến hết đợt đó</w:t>
      </w:r>
      <w:r>
        <w:t xml:space="preserve">, đã bao gồm toàn bộ các đợt trước trong năm. Đây </w:t>
      </w:r>
      <w:r>
        <w:rPr>
          <w:b/>
        </w:rPr>
        <w:t>không phải</w:t>
      </w:r>
      <w:r>
        <w:t xml:space="preserve"> số tiền cùng chi trả riêng của đợt đó.</w:t>
      </w:r>
    </w:p>
    <w:p>
      <w:pPr>
        <w:spacing w:after="120"/>
        <w:jc w:val="both"/>
      </w:pPr>
      <w:r>
        <w:t xml:space="preserve">Hệ quả: </w:t>
      </w:r>
      <w:r>
        <w:rPr>
          <w:b/>
        </w:rPr>
        <w:t>tuyệt đối không được cộng tổng các bản ghi</w:t>
      </w:r>
      <w:r>
        <w:t xml:space="preserve"> — xem cạm bẫy tại 2.4.</w:t>
      </w:r>
    </w:p>
    <w:p>
      <w:pPr>
        <w:pStyle w:val="Heading2"/>
      </w:pPr>
      <w:r>
        <w:rPr>
          <w:rFonts w:ascii="Times New Roman" w:hAnsi="Times New Roman" w:eastAsia="Times New Roman"/>
        </w:rPr>
        <w:t>2.3 QT-01 — Ngưỡng 06 tháng lương cơ sở (</w:t>
      </w:r>
      <w:r>
        <w:rPr>
          <w:rFonts w:ascii="Times New Roman" w:hAnsi="Times New Roman" w:eastAsia="Times New Roman"/>
          <w:color w:val="A31D1D"/>
          <w:sz w:val="19"/>
        </w:rPr>
        <w:t>LIMIT</w:t>
      </w:r>
      <w:r>
        <w:rPr>
          <w:rFonts w:ascii="Times New Roman" w:hAnsi="Times New Roman" w:eastAsia="Times New Roman"/>
        </w:rPr>
        <w:t>)</w:t>
      </w:r>
    </w:p>
    <w:p>
      <w:pPr>
        <w:pStyle w:val="Heading3"/>
      </w:pPr>
      <w:r>
        <w:rPr>
          <w:rFonts w:ascii="Times New Roman" w:hAnsi="Times New Roman" w:eastAsia="Times New Roman"/>
        </w:rPr>
        <w:t>Nghiệp vụ</w:t>
      </w:r>
    </w:p>
    <w:p>
      <w:pPr>
        <w:spacing w:after="120"/>
        <w:jc w:val="both"/>
      </w:pPr>
      <w:r>
        <w:t xml:space="preserve">"06 tháng lương cơ sở" là ngưỡng luật định. Lương cơ sở do Chính phủ ban hành và </w:t>
      </w:r>
      <w:r>
        <w:rPr>
          <w:b/>
        </w:rPr>
        <w:t>thay đổi theo từng đợt</w:t>
      </w:r>
      <w:r>
        <w:t xml:space="preserve"> — vì vậy HIS lưu trong bảng </w:t>
      </w:r>
      <w:r>
        <w:rPr>
          <w:rFonts w:ascii="Consolas" w:hAnsi="Consolas" w:eastAsia="Consolas"/>
          <w:color w:val="A31D1D"/>
          <w:sz w:val="19"/>
        </w:rPr>
        <w:t>HIS_BHYT_PARAM</w:t>
      </w:r>
      <w:r>
        <w:t xml:space="preserve"> có </w:t>
      </w:r>
      <w:r>
        <w:rPr>
          <w:rFonts w:ascii="Consolas" w:hAnsi="Consolas" w:eastAsia="Consolas"/>
          <w:color w:val="A31D1D"/>
          <w:sz w:val="19"/>
        </w:rPr>
        <w:t>FROM_TIME</w:t>
      </w:r>
      <w:r>
        <w:t xml:space="preserve"> / </w:t>
      </w:r>
      <w:r>
        <w:rPr>
          <w:rFonts w:ascii="Consolas" w:hAnsi="Consolas" w:eastAsia="Consolas"/>
          <w:color w:val="A31D1D"/>
          <w:sz w:val="19"/>
        </w:rPr>
        <w:t>TO_TIME</w:t>
      </w:r>
      <w:r>
        <w:t xml:space="preserve"> để giữ lịch sử:</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Giai đoạn</w:t>
            </w:r>
          </w:p>
        </w:tc>
        <w:tc>
          <w:tcPr>
            <w:tcW w:type="dxa" w:w="3324"/>
            <w:shd w:val="clear" w:fill="1F3A5F"/>
          </w:tcPr>
          <w:p>
            <w:pPr>
              <w:spacing w:before="40" w:after="40"/>
            </w:pPr>
            <w:r>
              <w:rPr>
                <w:rFonts w:ascii="Times New Roman" w:hAnsi="Times New Roman"/>
                <w:b/>
                <w:color w:val="FFFFFF"/>
                <w:sz w:val="20"/>
              </w:rPr>
              <w:t>BASE_SALARY</w:t>
            </w:r>
          </w:p>
        </w:tc>
        <w:tc>
          <w:tcPr>
            <w:tcW w:type="dxa" w:w="3324"/>
            <w:shd w:val="clear" w:fill="1F3A5F"/>
          </w:tcPr>
          <w:p>
            <w:pPr>
              <w:spacing w:before="40" w:after="40"/>
            </w:pPr>
            <w:r>
              <w:rPr>
                <w:rFonts w:ascii="Times New Roman" w:hAnsi="Times New Roman"/>
                <w:b/>
                <w:color w:val="FFFFFF"/>
                <w:sz w:val="20"/>
              </w:rPr>
              <w:t>LIMIT = ×6</w:t>
            </w:r>
          </w:p>
        </w:tc>
      </w:tr>
      <w:tr>
        <w:tc>
          <w:tcPr>
            <w:tcW w:type="dxa" w:w="3324"/>
          </w:tcPr>
          <w:p>
            <w:pPr>
              <w:spacing w:before="40" w:after="40"/>
            </w:pPr>
            <w:r>
              <w:rPr>
                <w:sz w:val="20"/>
              </w:rPr>
              <w:t>01/7/2019 – 30/6/2023</w:t>
            </w:r>
          </w:p>
        </w:tc>
        <w:tc>
          <w:tcPr>
            <w:tcW w:type="dxa" w:w="3324"/>
          </w:tcPr>
          <w:p>
            <w:pPr>
              <w:spacing w:before="40" w:after="40"/>
            </w:pPr>
            <w:r>
              <w:rPr>
                <w:sz w:val="20"/>
              </w:rPr>
              <w:t>1.490.000</w:t>
            </w:r>
          </w:p>
        </w:tc>
        <w:tc>
          <w:tcPr>
            <w:tcW w:type="dxa" w:w="3324"/>
          </w:tcPr>
          <w:p>
            <w:pPr>
              <w:spacing w:before="40" w:after="40"/>
            </w:pPr>
            <w:r>
              <w:rPr>
                <w:sz w:val="20"/>
              </w:rPr>
              <w:t>8.940.000</w:t>
            </w:r>
          </w:p>
        </w:tc>
      </w:tr>
      <w:tr>
        <w:tc>
          <w:tcPr>
            <w:tcW w:type="dxa" w:w="3324"/>
            <w:shd w:val="clear" w:fill="F7F8FA"/>
          </w:tcPr>
          <w:p>
            <w:pPr>
              <w:spacing w:before="40" w:after="40"/>
            </w:pPr>
            <w:r>
              <w:rPr>
                <w:sz w:val="20"/>
              </w:rPr>
              <w:t>01/7/2023 – 30/6/2024</w:t>
            </w:r>
          </w:p>
        </w:tc>
        <w:tc>
          <w:tcPr>
            <w:tcW w:type="dxa" w:w="3324"/>
            <w:shd w:val="clear" w:fill="F7F8FA"/>
          </w:tcPr>
          <w:p>
            <w:pPr>
              <w:spacing w:before="40" w:after="40"/>
            </w:pPr>
            <w:r>
              <w:rPr>
                <w:sz w:val="20"/>
              </w:rPr>
              <w:t>1.800.000</w:t>
            </w:r>
          </w:p>
        </w:tc>
        <w:tc>
          <w:tcPr>
            <w:tcW w:type="dxa" w:w="3324"/>
            <w:shd w:val="clear" w:fill="F7F8FA"/>
          </w:tcPr>
          <w:p>
            <w:pPr>
              <w:spacing w:before="40" w:after="40"/>
            </w:pPr>
            <w:r>
              <w:rPr>
                <w:sz w:val="20"/>
              </w:rPr>
              <w:t>10.800.000</w:t>
            </w:r>
          </w:p>
        </w:tc>
      </w:tr>
      <w:tr>
        <w:tc>
          <w:tcPr>
            <w:tcW w:type="dxa" w:w="3324"/>
          </w:tcPr>
          <w:p>
            <w:pPr>
              <w:spacing w:before="40" w:after="40"/>
            </w:pPr>
            <w:r>
              <w:rPr>
                <w:sz w:val="20"/>
              </w:rPr>
              <w:t>Từ 01/7/2024</w:t>
            </w:r>
          </w:p>
        </w:tc>
        <w:tc>
          <w:tcPr>
            <w:tcW w:type="dxa" w:w="3324"/>
          </w:tcPr>
          <w:p>
            <w:pPr>
              <w:spacing w:before="40" w:after="40"/>
            </w:pPr>
            <w:r>
              <w:rPr>
                <w:sz w:val="20"/>
              </w:rPr>
              <w:t>2.340.000</w:t>
            </w:r>
          </w:p>
        </w:tc>
        <w:tc>
          <w:tcPr>
            <w:tcW w:type="dxa" w:w="3324"/>
          </w:tcPr>
          <w:p>
            <w:pPr>
              <w:spacing w:before="40" w:after="40"/>
            </w:pPr>
            <w:r>
              <w:rPr>
                <w:sz w:val="20"/>
              </w:rPr>
              <w:t>14.040.000</w:t>
            </w:r>
          </w:p>
        </w:tc>
      </w:tr>
    </w:tbl>
    <w:p/>
    <w:p>
      <w:pPr>
        <w:pStyle w:val="Heading3"/>
      </w:pPr>
      <w:r>
        <w:rPr>
          <w:rFonts w:ascii="Times New Roman" w:hAnsi="Times New Roman" w:eastAsia="Times New Roman"/>
        </w:rPr>
        <w:t>Công thức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bhytParam = HIS_BHYT_PARAM</w:t>
            </w:r>
          </w:p>
          <w:p>
            <w:pPr>
              <w:spacing w:before="0" w:after="0" w:line="240" w:lineRule="auto"/>
            </w:pPr>
            <w:r>
              <w:rPr>
                <w:rFonts w:ascii="Consolas" w:hAnsi="Consolas" w:eastAsia="Consolas"/>
                <w:sz w:val="18"/>
              </w:rPr>
              <w:t xml:space="preserve">              .Where(IS_ACTIVE = 1 AND TO_TIME IS NULL)      // bản ghi đang hiệu lực</w:t>
            </w:r>
          </w:p>
          <w:p>
            <w:pPr>
              <w:spacing w:before="0" w:after="0" w:line="240" w:lineRule="auto"/>
            </w:pPr>
            <w:r>
              <w:rPr>
                <w:rFonts w:ascii="Consolas" w:hAnsi="Consolas" w:eastAsia="Consolas"/>
                <w:sz w:val="18"/>
              </w:rPr>
              <w:t xml:space="preserve">              .OrderByDescending(FROM_TIME)</w:t>
            </w:r>
          </w:p>
          <w:p>
            <w:pPr>
              <w:spacing w:before="0" w:after="0" w:line="240" w:lineRule="auto"/>
            </w:pPr>
            <w:r>
              <w:rPr>
                <w:rFonts w:ascii="Consolas" w:hAnsi="Consolas" w:eastAsia="Consolas"/>
                <w:sz w:val="18"/>
              </w:rPr>
              <w:t xml:space="preserve">              .FirstOrDefault()</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LIMIT = bhytParam.BASE_SALARY x 6</w:t>
            </w:r>
          </w:p>
        </w:tc>
      </w:tr>
    </w:tbl>
    <w:p/>
    <w:p>
      <w:pPr>
        <w:spacing w:after="120"/>
        <w:jc w:val="both"/>
      </w:pPr>
      <w:r>
        <w:t xml:space="preserve">Lấy bản ghi </w:t>
      </w:r>
      <w:r>
        <w:rPr>
          <w:b/>
        </w:rPr>
        <w:t>đang hiệu lực tại thời điểm tra cứu</w:t>
      </w:r>
      <w:r>
        <w:t>, không phải bản ghi hiệu lực tại thời điểm người bệnh vượt ngưỡng — giữ nguyên hành vi kiểm tra hiện có để hai chỗ không cho kết quả mâu thuẫn.</w:t>
      </w:r>
    </w:p>
    <w:p>
      <w:pPr>
        <w:pStyle w:val="Heading3"/>
      </w:pPr>
      <w:r>
        <w:rPr>
          <w:rFonts w:ascii="Times New Roman" w:hAnsi="Times New Roman" w:eastAsia="Times New Roman"/>
        </w:rPr>
        <w:t>Trường hợp biên</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Tình huống</w:t>
            </w:r>
          </w:p>
        </w:tc>
        <w:tc>
          <w:tcPr>
            <w:tcW w:type="dxa" w:w="4986"/>
            <w:shd w:val="clear" w:fill="1F3A5F"/>
          </w:tcPr>
          <w:p>
            <w:pPr>
              <w:spacing w:before="40" w:after="40"/>
            </w:pPr>
            <w:r>
              <w:rPr>
                <w:rFonts w:ascii="Times New Roman" w:hAnsi="Times New Roman"/>
                <w:b/>
                <w:color w:val="FFFFFF"/>
                <w:sz w:val="20"/>
              </w:rPr>
              <w:t>Xử lý</w:t>
            </w:r>
          </w:p>
        </w:tc>
      </w:tr>
      <w:tr>
        <w:tc>
          <w:tcPr>
            <w:tcW w:type="dxa" w:w="4986"/>
          </w:tcPr>
          <w:p>
            <w:pPr>
              <w:spacing w:before="40" w:after="40"/>
            </w:pPr>
            <w:r>
              <w:rPr>
                <w:rFonts w:ascii="Consolas" w:hAnsi="Consolas" w:eastAsia="Consolas"/>
                <w:color w:val="A31D1D"/>
                <w:sz w:val="19"/>
              </w:rPr>
              <w:t>bhytParam == null</w:t>
            </w:r>
            <w:r>
              <w:rPr>
                <w:sz w:val="20"/>
              </w:rPr>
              <w:t xml:space="preserve"> hoặc </w:t>
            </w:r>
            <w:r>
              <w:rPr>
                <w:rFonts w:ascii="Consolas" w:hAnsi="Consolas" w:eastAsia="Consolas"/>
                <w:color w:val="A31D1D"/>
                <w:sz w:val="19"/>
              </w:rPr>
              <w:t>BASE_SALARY &lt;= 0</w:t>
            </w:r>
          </w:p>
        </w:tc>
        <w:tc>
          <w:tcPr>
            <w:tcW w:type="dxa" w:w="4986"/>
          </w:tcPr>
          <w:p>
            <w:pPr>
              <w:spacing w:before="40" w:after="40"/>
            </w:pPr>
            <w:r>
              <w:rPr>
                <w:sz w:val="20"/>
              </w:rPr>
              <w:t>Không suy được QT-03, QT-04. Chỉ điền lũy kế (QT-02), ghi log cảnh báo</w:t>
            </w:r>
          </w:p>
        </w:tc>
      </w:tr>
    </w:tbl>
    <w:p/>
    <w:p>
      <w:pPr>
        <w:pStyle w:val="Heading2"/>
      </w:pPr>
      <w:r>
        <w:rPr>
          <w:rFonts w:ascii="Times New Roman" w:hAnsi="Times New Roman" w:eastAsia="Times New Roman"/>
        </w:rPr>
        <w:t>2.4 QT-02 — Cùng chi trả lũy kế (</w:t>
      </w:r>
      <w:r>
        <w:rPr>
          <w:rFonts w:ascii="Times New Roman" w:hAnsi="Times New Roman" w:eastAsia="Times New Roman"/>
          <w:color w:val="A31D1D"/>
          <w:sz w:val="19"/>
        </w:rPr>
        <w:t>CO_PAID_ACCUMULATE_AMOUNT</w:t>
      </w:r>
      <w:r>
        <w:rPr>
          <w:rFonts w:ascii="Times New Roman" w:hAnsi="Times New Roman" w:eastAsia="Times New Roman"/>
        </w:rPr>
        <w:t>)</w:t>
      </w:r>
    </w:p>
    <w:p>
      <w:pPr>
        <w:pStyle w:val="Heading3"/>
      </w:pPr>
      <w:r>
        <w:rPr>
          <w:rFonts w:ascii="Times New Roman" w:hAnsi="Times New Roman" w:eastAsia="Times New Roman"/>
        </w:rPr>
        <w:t>Nghiệp vụ</w:t>
      </w:r>
    </w:p>
    <w:p>
      <w:pPr>
        <w:spacing w:after="120"/>
        <w:jc w:val="both"/>
      </w:pPr>
      <w:r>
        <w:t xml:space="preserve">Người bệnh BHYT hưởng 80% / 95% / 100% tuỳ nhóm đối tượng. Phần chênh còn lại người bệnh tự trả — đó là </w:t>
      </w:r>
      <w:r>
        <w:rPr>
          <w:b/>
        </w:rPr>
        <w:t>cùng chi trả</w:t>
      </w:r>
      <w:r>
        <w:t>, cộng dồn từ 01/01 đến 31/12 của năm tài chính.</w:t>
      </w:r>
    </w:p>
    <w:p>
      <w:pPr>
        <w:spacing w:after="120"/>
        <w:jc w:val="both"/>
      </w:pPr>
      <w:r>
        <w:t xml:space="preserve">Chỉ tính phần thuộc phạm vi BHYT chi trả. </w:t>
      </w:r>
      <w:r>
        <w:rPr>
          <w:b/>
        </w:rPr>
        <w:t>Không tính</w:t>
      </w:r>
      <w:r>
        <w:t>: chi phí ngoài danh mục BHYT, phần vượt trần thanh toán, dịch vụ theo yêu cầu.</w:t>
      </w:r>
    </w:p>
    <w:p>
      <w:pPr>
        <w:spacing w:after="120"/>
        <w:jc w:val="both"/>
      </w:pPr>
      <w:r>
        <w:t xml:space="preserve">Cơ quan BHXH giữ số liệu này dựa trên hồ sơ các cơ sở KCB gửi lên HTTTGĐ BHYT — đây là </w:t>
      </w:r>
      <w:r>
        <w:rPr>
          <w:b/>
        </w:rPr>
        <w:t>nguồn chuẩn</w:t>
      </w:r>
      <w:r>
        <w:t>, cũng là số ghi trên giấy chứng nhận không cùng chi trả.</w:t>
      </w:r>
    </w:p>
    <w:p>
      <w:pPr>
        <w:pStyle w:val="Heading3"/>
      </w:pPr>
      <w:r>
        <w:rPr>
          <w:rFonts w:ascii="Times New Roman" w:hAnsi="Times New Roman" w:eastAsia="Times New Roman"/>
        </w:rPr>
        <w:t>Công thức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if (R rỗng hoặc null)</w:t>
            </w:r>
          </w:p>
          <w:p>
            <w:pPr>
              <w:spacing w:before="0" w:after="0" w:line="240" w:lineRule="auto"/>
            </w:pPr>
            <w:r>
              <w:rPr>
                <w:rFonts w:ascii="Consolas" w:hAnsi="Consolas" w:eastAsia="Consolas"/>
                <w:sz w:val="18"/>
              </w:rPr>
              <w:t xml:space="preserve">    -&gt; KHÔNG cập nhật, giữ nguyên giá trị đang có trên form</w:t>
            </w:r>
          </w:p>
          <w:p>
            <w:pPr>
              <w:spacing w:before="0" w:after="0" w:line="240" w:lineRule="auto"/>
            </w:pPr>
            <w:r>
              <w:rPr>
                <w:rFonts w:ascii="Consolas" w:hAnsi="Consolas" w:eastAsia="Consolas"/>
                <w:sz w:val="18"/>
              </w:rPr>
              <w:t xml:space="preserve">       (mã 204 nghĩa là "không có dữ liệu", không phải "bằng 0")</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CO_PAID_ACCUMULATE_AMOUNT = làm tròn( Max(R[i].tBNCCTLuyKe) )</w:t>
            </w:r>
          </w:p>
        </w:tc>
      </w:tr>
    </w:tbl>
    <w:p/>
    <w:p>
      <w:pPr>
        <w:pStyle w:val="Heading3"/>
      </w:pPr>
      <w:r>
        <w:rPr>
          <w:rFonts w:ascii="Times New Roman" w:hAnsi="Times New Roman" w:eastAsia="Times New Roman"/>
        </w:rPr>
        <w:t>Cạm bẫy — KHÔNG dùng tổng</w:t>
      </w:r>
    </w:p>
    <w:p>
      <w:pPr>
        <w:spacing w:after="120"/>
        <w:jc w:val="both"/>
      </w:pPr>
      <w:r>
        <w:t xml:space="preserve">Vì </w:t>
      </w:r>
      <w:r>
        <w:rPr>
          <w:rFonts w:ascii="Consolas" w:hAnsi="Consolas" w:eastAsia="Consolas"/>
          <w:color w:val="A31D1D"/>
          <w:sz w:val="19"/>
        </w:rPr>
        <w:t>tBNCCTLuyKe</w:t>
      </w:r>
      <w:r>
        <w:t xml:space="preserve"> đã là số cộng dồn (xem 2.2), cộng tổng sẽ đếm trùng nhiều lần: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Bản ghi</w:t>
            </w:r>
          </w:p>
        </w:tc>
        <w:tc>
          <w:tcPr>
            <w:tcW w:type="dxa" w:w="3324"/>
            <w:shd w:val="clear" w:fill="1F3A5F"/>
          </w:tcPr>
          <w:p>
            <w:pPr>
              <w:spacing w:before="40" w:after="40"/>
            </w:pPr>
            <w:r>
              <w:rPr>
                <w:rFonts w:ascii="Times New Roman" w:hAnsi="Times New Roman"/>
                <w:b/>
                <w:color w:val="FFFFFF"/>
                <w:sz w:val="20"/>
              </w:rPr>
              <w:t>ngayRa</w:t>
            </w:r>
          </w:p>
        </w:tc>
        <w:tc>
          <w:tcPr>
            <w:tcW w:type="dxa" w:w="3324"/>
            <w:shd w:val="clear" w:fill="1F3A5F"/>
          </w:tcPr>
          <w:p>
            <w:pPr>
              <w:spacing w:before="40" w:after="40"/>
            </w:pPr>
            <w:r>
              <w:rPr>
                <w:rFonts w:ascii="Times New Roman" w:hAnsi="Times New Roman"/>
                <w:b/>
                <w:color w:val="FFFFFF"/>
                <w:sz w:val="20"/>
              </w:rPr>
              <w:t>tBNCCTLuyKe</w:t>
            </w:r>
          </w:p>
        </w:tc>
      </w:tr>
      <w:tr>
        <w:tc>
          <w:tcPr>
            <w:tcW w:type="dxa" w:w="3324"/>
          </w:tcPr>
          <w:p>
            <w:pPr>
              <w:spacing w:before="40" w:after="40"/>
            </w:pPr>
            <w:r>
              <w:rPr>
                <w:sz w:val="20"/>
              </w:rPr>
              <w:t>R[0]</w:t>
            </w:r>
          </w:p>
        </w:tc>
        <w:tc>
          <w:tcPr>
            <w:tcW w:type="dxa" w:w="3324"/>
          </w:tcPr>
          <w:p>
            <w:pPr>
              <w:spacing w:before="40" w:after="40"/>
            </w:pPr>
            <w:r>
              <w:rPr>
                <w:sz w:val="20"/>
              </w:rPr>
              <w:t>05/08/2026</w:t>
            </w:r>
          </w:p>
        </w:tc>
        <w:tc>
          <w:tcPr>
            <w:tcW w:type="dxa" w:w="3324"/>
          </w:tcPr>
          <w:p>
            <w:pPr>
              <w:spacing w:before="40" w:after="40"/>
            </w:pPr>
            <w:r>
              <w:rPr>
                <w:sz w:val="20"/>
              </w:rPr>
              <w:t>16.500.000</w:t>
            </w:r>
          </w:p>
        </w:tc>
      </w:tr>
      <w:tr>
        <w:tc>
          <w:tcPr>
            <w:tcW w:type="dxa" w:w="3324"/>
            <w:shd w:val="clear" w:fill="F7F8FA"/>
          </w:tcPr>
          <w:p>
            <w:pPr>
              <w:spacing w:before="40" w:after="40"/>
            </w:pPr>
            <w:r>
              <w:rPr>
                <w:sz w:val="20"/>
              </w:rPr>
              <w:t>R[1]</w:t>
            </w:r>
          </w:p>
        </w:tc>
        <w:tc>
          <w:tcPr>
            <w:tcW w:type="dxa" w:w="3324"/>
            <w:shd w:val="clear" w:fill="F7F8FA"/>
          </w:tcPr>
          <w:p>
            <w:pPr>
              <w:spacing w:before="40" w:after="40"/>
            </w:pPr>
            <w:r>
              <w:rPr>
                <w:sz w:val="20"/>
              </w:rPr>
              <w:t>20/06/2026</w:t>
            </w:r>
          </w:p>
        </w:tc>
        <w:tc>
          <w:tcPr>
            <w:tcW w:type="dxa" w:w="3324"/>
            <w:shd w:val="clear" w:fill="F7F8FA"/>
          </w:tcPr>
          <w:p>
            <w:pPr>
              <w:spacing w:before="40" w:after="40"/>
            </w:pPr>
            <w:r>
              <w:rPr>
                <w:sz w:val="20"/>
              </w:rPr>
              <w:t>15.200.000</w:t>
            </w:r>
          </w:p>
        </w:tc>
      </w:tr>
      <w:tr>
        <w:tc>
          <w:tcPr>
            <w:tcW w:type="dxa" w:w="3324"/>
          </w:tcPr>
          <w:p>
            <w:pPr>
              <w:spacing w:before="40" w:after="40"/>
            </w:pPr>
            <w:r>
              <w:rPr>
                <w:sz w:val="20"/>
              </w:rPr>
              <w:t>R[2]</w:t>
            </w:r>
          </w:p>
        </w:tc>
        <w:tc>
          <w:tcPr>
            <w:tcW w:type="dxa" w:w="3324"/>
          </w:tcPr>
          <w:p>
            <w:pPr>
              <w:spacing w:before="40" w:after="40"/>
            </w:pPr>
            <w:r>
              <w:rPr>
                <w:sz w:val="20"/>
              </w:rPr>
              <w:t>02/04/2026</w:t>
            </w:r>
          </w:p>
        </w:tc>
        <w:tc>
          <w:tcPr>
            <w:tcW w:type="dxa" w:w="3324"/>
          </w:tcPr>
          <w:p>
            <w:pPr>
              <w:spacing w:before="40" w:after="40"/>
            </w:pPr>
            <w:r>
              <w:rPr>
                <w:sz w:val="20"/>
              </w:rPr>
              <w:t>14.500.000</w:t>
            </w:r>
          </w:p>
        </w:tc>
      </w:tr>
      <w:tr>
        <w:tc>
          <w:tcPr>
            <w:tcW w:type="dxa" w:w="3324"/>
            <w:shd w:val="clear" w:fill="F7F8FA"/>
          </w:tcPr>
          <w:p>
            <w:pPr>
              <w:spacing w:before="40" w:after="40"/>
            </w:pPr>
            <w:r>
              <w:rPr>
                <w:sz w:val="20"/>
              </w:rPr>
              <w:t>R[3]</w:t>
            </w:r>
          </w:p>
        </w:tc>
        <w:tc>
          <w:tcPr>
            <w:tcW w:type="dxa" w:w="3324"/>
            <w:shd w:val="clear" w:fill="F7F8FA"/>
          </w:tcPr>
          <w:p>
            <w:pPr>
              <w:spacing w:before="40" w:after="40"/>
            </w:pPr>
            <w:r>
              <w:rPr>
                <w:sz w:val="20"/>
              </w:rPr>
              <w:t>15/02/2026</w:t>
            </w:r>
          </w:p>
        </w:tc>
        <w:tc>
          <w:tcPr>
            <w:tcW w:type="dxa" w:w="3324"/>
            <w:shd w:val="clear" w:fill="F7F8FA"/>
          </w:tcPr>
          <w:p>
            <w:pPr>
              <w:spacing w:before="40" w:after="40"/>
            </w:pPr>
            <w:r>
              <w:rPr>
                <w:sz w:val="20"/>
              </w:rPr>
              <w:t>9.800.000</w:t>
            </w:r>
          </w:p>
        </w:tc>
      </w:tr>
    </w:tbl>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SAI:  Tổng = 16.500.000 + 15.200.000 + 14.500.000 + 9.800.000 = 56.000.000</w:t>
            </w:r>
          </w:p>
          <w:p>
            <w:pPr>
              <w:spacing w:before="0" w:after="0" w:line="240" w:lineRule="auto"/>
            </w:pPr>
            <w:r>
              <w:rPr>
                <w:rFonts w:ascii="Consolas" w:hAnsi="Consolas" w:eastAsia="Consolas"/>
                <w:sz w:val="18"/>
              </w:rPr>
              <w:t>ĐÚNG: Max  = 16.500.000</w:t>
            </w:r>
          </w:p>
        </w:tc>
      </w:tr>
    </w:tbl>
    <w:p/>
    <w:p>
      <w:pPr>
        <w:spacing w:after="120"/>
        <w:jc w:val="both"/>
      </w:pPr>
      <w:r>
        <w:t xml:space="preserve">Sai lệch gấp </w:t>
      </w:r>
      <w:r>
        <w:rPr>
          <w:b/>
        </w:rPr>
        <w:t>3,4 lần</w:t>
      </w:r>
      <w:r>
        <w:t xml:space="preserve"> — đủ để một người bệnh chưa đủ điều kiện bị đánh dấu là đã miễn cùng chi trả.</w:t>
      </w:r>
    </w:p>
    <w:p>
      <w:pPr>
        <w:pStyle w:val="Heading3"/>
      </w:pPr>
      <w:r>
        <w:rPr>
          <w:rFonts w:ascii="Times New Roman" w:hAnsi="Times New Roman" w:eastAsia="Times New Roman"/>
        </w:rPr>
        <w:t xml:space="preserve">Vì sao dùng </w:t>
      </w:r>
      <w:r>
        <w:rPr>
          <w:rFonts w:ascii="Times New Roman" w:hAnsi="Times New Roman" w:eastAsia="Times New Roman"/>
          <w:color w:val="A31D1D"/>
          <w:sz w:val="19"/>
        </w:rPr>
        <w:t>Max</w:t>
      </w:r>
      <w:r>
        <w:rPr>
          <w:rFonts w:ascii="Times New Roman" w:hAnsi="Times New Roman" w:eastAsia="Times New Roman"/>
        </w:rPr>
        <w:t xml:space="preserve"> chứ không lấy </w:t>
      </w:r>
      <w:r>
        <w:rPr>
          <w:rFonts w:ascii="Times New Roman" w:hAnsi="Times New Roman" w:eastAsia="Times New Roman"/>
          <w:color w:val="A31D1D"/>
          <w:sz w:val="19"/>
        </w:rPr>
        <w:t>R[0]</w:t>
      </w:r>
    </w:p>
    <w:p>
      <w:pPr>
        <w:spacing w:after="120"/>
        <w:jc w:val="both"/>
      </w:pPr>
      <w:r>
        <w:t xml:space="preserve">Lũy kế là hàm </w:t>
      </w:r>
      <w:r>
        <w:rPr>
          <w:b/>
        </w:rPr>
        <w:t>đơn điệu tăng</w:t>
      </w:r>
      <w:r>
        <w:t xml:space="preserve"> theo thời gian trong năm tài chính → </w:t>
      </w:r>
      <w:r>
        <w:rPr>
          <w:rFonts w:ascii="Consolas" w:hAnsi="Consolas" w:eastAsia="Consolas"/>
          <w:color w:val="A31D1D"/>
          <w:sz w:val="19"/>
        </w:rPr>
        <w:t>Max</w:t>
      </w:r>
      <w:r>
        <w:t xml:space="preserve"> luôn bằng bản ghi mới nhất, đồng thời chống thêm hai rủi ro: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Rủi ro</w:t>
            </w:r>
          </w:p>
        </w:tc>
        <w:tc>
          <w:tcPr>
            <w:tcW w:type="dxa" w:w="3324"/>
            <w:shd w:val="clear" w:fill="1F3A5F"/>
          </w:tcPr>
          <w:p>
            <w:pPr>
              <w:spacing w:before="40" w:after="40"/>
            </w:pPr>
            <w:r>
              <w:rPr>
                <w:rFonts w:ascii="Times New Roman" w:hAnsi="Times New Roman"/>
                <w:b/>
                <w:color w:val="FFFFFF"/>
                <w:sz w:val="20"/>
              </w:rPr>
              <w:t>R[0]</w:t>
            </w:r>
          </w:p>
        </w:tc>
        <w:tc>
          <w:tcPr>
            <w:tcW w:type="dxa" w:w="3324"/>
            <w:shd w:val="clear" w:fill="1F3A5F"/>
          </w:tcPr>
          <w:p>
            <w:pPr>
              <w:spacing w:before="40" w:after="40"/>
            </w:pPr>
            <w:r>
              <w:rPr>
                <w:rFonts w:ascii="Times New Roman" w:hAnsi="Times New Roman"/>
                <w:b/>
                <w:color w:val="FFFFFF"/>
                <w:sz w:val="20"/>
              </w:rPr>
              <w:t>Max</w:t>
            </w:r>
          </w:p>
        </w:tc>
      </w:tr>
      <w:tr>
        <w:tc>
          <w:tcPr>
            <w:tcW w:type="dxa" w:w="3324"/>
          </w:tcPr>
          <w:p>
            <w:pPr>
              <w:spacing w:before="40" w:after="40"/>
            </w:pPr>
            <w:r>
              <w:rPr>
                <w:sz w:val="20"/>
              </w:rPr>
              <w:t>Cổng đổi thứ tự sắp xếp</w:t>
            </w:r>
          </w:p>
        </w:tc>
        <w:tc>
          <w:tcPr>
            <w:tcW w:type="dxa" w:w="3324"/>
          </w:tcPr>
          <w:p>
            <w:pPr>
              <w:spacing w:before="40" w:after="40"/>
            </w:pPr>
            <w:r>
              <w:rPr>
                <w:sz w:val="20"/>
              </w:rPr>
              <w:t>Sai</w:t>
            </w:r>
          </w:p>
        </w:tc>
        <w:tc>
          <w:tcPr>
            <w:tcW w:type="dxa" w:w="3324"/>
          </w:tcPr>
          <w:p>
            <w:pPr>
              <w:spacing w:before="40" w:after="40"/>
            </w:pPr>
            <w:r>
              <w:rPr>
                <w:sz w:val="20"/>
              </w:rPr>
              <w:t>Đúng</w:t>
            </w:r>
          </w:p>
        </w:tc>
      </w:tr>
      <w:tr>
        <w:tc>
          <w:tcPr>
            <w:tcW w:type="dxa" w:w="3324"/>
            <w:shd w:val="clear" w:fill="F7F8FA"/>
          </w:tcPr>
          <w:p>
            <w:pPr>
              <w:spacing w:before="40" w:after="40"/>
            </w:pPr>
            <w:r>
              <w:rPr>
                <w:rFonts w:ascii="Consolas" w:hAnsi="Consolas" w:eastAsia="Consolas"/>
                <w:color w:val="A31D1D"/>
                <w:sz w:val="19"/>
              </w:rPr>
              <w:t>ngayRa</w:t>
            </w:r>
            <w:r>
              <w:rPr>
                <w:sz w:val="20"/>
              </w:rPr>
              <w:t xml:space="preserve"> trả rỗng, không xác định được bản ghi mới nhất</w:t>
            </w:r>
          </w:p>
        </w:tc>
        <w:tc>
          <w:tcPr>
            <w:tcW w:type="dxa" w:w="3324"/>
            <w:shd w:val="clear" w:fill="F7F8FA"/>
          </w:tcPr>
          <w:p>
            <w:pPr>
              <w:spacing w:before="40" w:after="40"/>
            </w:pPr>
            <w:r>
              <w:rPr>
                <w:sz w:val="20"/>
              </w:rPr>
              <w:t>Sai</w:t>
            </w:r>
          </w:p>
        </w:tc>
        <w:tc>
          <w:tcPr>
            <w:tcW w:type="dxa" w:w="3324"/>
            <w:shd w:val="clear" w:fill="F7F8FA"/>
          </w:tcPr>
          <w:p>
            <w:pPr>
              <w:spacing w:before="40" w:after="40"/>
            </w:pPr>
            <w:r>
              <w:rPr>
                <w:sz w:val="20"/>
              </w:rPr>
              <w:t>Đúng</w:t>
            </w:r>
          </w:p>
        </w:tc>
      </w:tr>
    </w:tbl>
    <w:p/>
    <w:p>
      <w:pPr>
        <w:spacing w:after="120"/>
        <w:jc w:val="both"/>
      </w:pPr>
      <w:r>
        <w:rPr>
          <w:b/>
        </w:rPr>
        <w:t>Kiểm tra chéo bắt buộc</w:t>
      </w:r>
      <w:r>
        <w:t xml:space="preserve"> — nếu </w:t>
      </w:r>
      <w:r>
        <w:rPr>
          <w:rFonts w:ascii="Consolas" w:hAnsi="Consolas" w:eastAsia="Consolas"/>
          <w:color w:val="A31D1D"/>
          <w:sz w:val="19"/>
        </w:rPr>
        <w:t>R[0].tBNCCTLuyKe</w:t>
      </w:r>
      <w:r>
        <w:t xml:space="preserve"> khác </w:t>
      </w:r>
      <w:r>
        <w:rPr>
          <w:rFonts w:ascii="Consolas" w:hAnsi="Consolas" w:eastAsia="Consolas"/>
          <w:color w:val="A31D1D"/>
          <w:sz w:val="19"/>
        </w:rPr>
        <w:t>Max</w:t>
      </w:r>
      <w:r>
        <w:t xml:space="preserve"> thì ghi log cảnh báo. Đó là dấu hiệu cổng đã đổi hành vi sắp xếp, cần rà lại QT-04 vốn phụ thuộc </w:t>
      </w:r>
      <w:r>
        <w:rPr>
          <w:rFonts w:ascii="Consolas" w:hAnsi="Consolas" w:eastAsia="Consolas"/>
          <w:color w:val="A31D1D"/>
          <w:sz w:val="19"/>
        </w:rPr>
        <w:t>ngayRa</w:t>
      </w:r>
      <w:r>
        <w:t>.</w:t>
      </w:r>
    </w:p>
    <w:p>
      <w:pPr>
        <w:pStyle w:val="Heading3"/>
      </w:pPr>
      <w:r>
        <w:rPr>
          <w:rFonts w:ascii="Times New Roman" w:hAnsi="Times New Roman" w:eastAsia="Times New Roman"/>
        </w:rPr>
        <w:t>Trường hợp biên</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Tình huống</w:t>
            </w:r>
          </w:p>
        </w:tc>
        <w:tc>
          <w:tcPr>
            <w:tcW w:type="dxa" w:w="4986"/>
            <w:shd w:val="clear" w:fill="1F3A5F"/>
          </w:tcPr>
          <w:p>
            <w:pPr>
              <w:spacing w:before="40" w:after="40"/>
            </w:pPr>
            <w:r>
              <w:rPr>
                <w:rFonts w:ascii="Times New Roman" w:hAnsi="Times New Roman"/>
                <w:b/>
                <w:color w:val="FFFFFF"/>
                <w:sz w:val="20"/>
              </w:rPr>
              <w:t>Xử lý</w:t>
            </w:r>
          </w:p>
        </w:tc>
      </w:tr>
      <w:tr>
        <w:tc>
          <w:tcPr>
            <w:tcW w:type="dxa" w:w="4986"/>
          </w:tcPr>
          <w:p>
            <w:pPr>
              <w:spacing w:before="40" w:after="40"/>
            </w:pPr>
            <w:r>
              <w:rPr>
                <w:rFonts w:ascii="Consolas" w:hAnsi="Consolas" w:eastAsia="Consolas"/>
                <w:color w:val="A31D1D"/>
                <w:sz w:val="19"/>
              </w:rPr>
              <w:t>R</w:t>
            </w:r>
            <w:r>
              <w:rPr>
                <w:sz w:val="20"/>
              </w:rPr>
              <w:t xml:space="preserve"> rỗng (mã 204)</w:t>
            </w:r>
          </w:p>
        </w:tc>
        <w:tc>
          <w:tcPr>
            <w:tcW w:type="dxa" w:w="4986"/>
          </w:tcPr>
          <w:p>
            <w:pPr>
              <w:spacing w:before="40" w:after="40"/>
            </w:pPr>
            <w:r>
              <w:rPr>
                <w:sz w:val="20"/>
              </w:rPr>
              <w:t xml:space="preserve">Giữ nguyên giá trị trên form. </w:t>
            </w:r>
            <w:r>
              <w:rPr>
                <w:b/>
                <w:sz w:val="20"/>
              </w:rPr>
              <w:t>Không gán 0</w:t>
            </w:r>
          </w:p>
        </w:tc>
      </w:tr>
      <w:tr>
        <w:tc>
          <w:tcPr>
            <w:tcW w:type="dxa" w:w="4986"/>
            <w:shd w:val="clear" w:fill="F7F8FA"/>
          </w:tcPr>
          <w:p>
            <w:pPr>
              <w:spacing w:before="40" w:after="40"/>
            </w:pPr>
            <w:r>
              <w:rPr>
                <w:sz w:val="20"/>
              </w:rPr>
              <w:t>Chỉ có 1 bản ghi</w:t>
            </w:r>
          </w:p>
        </w:tc>
        <w:tc>
          <w:tcPr>
            <w:tcW w:type="dxa" w:w="4986"/>
            <w:shd w:val="clear" w:fill="F7F8FA"/>
          </w:tcPr>
          <w:p>
            <w:pPr>
              <w:spacing w:before="40" w:after="40"/>
            </w:pPr>
            <w:r>
              <w:rPr>
                <w:rFonts w:ascii="Consolas" w:hAnsi="Consolas" w:eastAsia="Consolas"/>
                <w:color w:val="A31D1D"/>
                <w:sz w:val="19"/>
              </w:rPr>
              <w:t>Max</w:t>
            </w:r>
            <w:r>
              <w:rPr>
                <w:sz w:val="20"/>
              </w:rPr>
              <w:t xml:space="preserve"> = chính bản ghi đó</w:t>
            </w:r>
          </w:p>
        </w:tc>
      </w:tr>
      <w:tr>
        <w:tc>
          <w:tcPr>
            <w:tcW w:type="dxa" w:w="4986"/>
          </w:tcPr>
          <w:p>
            <w:pPr>
              <w:spacing w:before="40" w:after="40"/>
            </w:pPr>
            <w:r>
              <w:rPr>
                <w:sz w:val="20"/>
              </w:rPr>
              <w:t xml:space="preserve">Mọi </w:t>
            </w:r>
            <w:r>
              <w:rPr>
                <w:rFonts w:ascii="Consolas" w:hAnsi="Consolas" w:eastAsia="Consolas"/>
                <w:color w:val="A31D1D"/>
                <w:sz w:val="19"/>
              </w:rPr>
              <w:t>tBNCCTLuyKe</w:t>
            </w:r>
            <w:r>
              <w:rPr>
                <w:sz w:val="20"/>
              </w:rPr>
              <w:t xml:space="preserve"> = 0</w:t>
            </w:r>
          </w:p>
        </w:tc>
        <w:tc>
          <w:tcPr>
            <w:tcW w:type="dxa" w:w="4986"/>
          </w:tcPr>
          <w:p>
            <w:pPr>
              <w:spacing w:before="40" w:after="40"/>
            </w:pPr>
            <w:r>
              <w:rPr>
                <w:sz w:val="20"/>
              </w:rPr>
              <w:t xml:space="preserve">Điền 0, </w:t>
            </w:r>
            <w:r>
              <w:rPr>
                <w:rFonts w:ascii="Consolas" w:hAnsi="Consolas" w:eastAsia="Consolas"/>
                <w:color w:val="A31D1D"/>
                <w:sz w:val="19"/>
              </w:rPr>
              <w:t>chkPaid6Month</w:t>
            </w:r>
            <w:r>
              <w:rPr>
                <w:sz w:val="20"/>
              </w:rPr>
              <w:t xml:space="preserve"> bỏ tick</w:t>
            </w:r>
          </w:p>
        </w:tc>
      </w:tr>
    </w:tbl>
    <w:p/>
    <w:p>
      <w:pPr>
        <w:spacing w:after="120"/>
        <w:jc w:val="both"/>
      </w:pPr>
      <w:r>
        <w:t xml:space="preserve">Cổng trả </w:t>
      </w:r>
      <w:r>
        <w:rPr>
          <w:b/>
        </w:rPr>
        <w:t>số thực</w:t>
      </w:r>
      <w:r>
        <w:t xml:space="preserve">, cột EFMODEL là số nguyên → phải </w:t>
      </w:r>
      <w:r>
        <w:rPr>
          <w:b/>
        </w:rPr>
        <w:t>làm tròn</w:t>
      </w:r>
      <w:r>
        <w:t>, không cắt cụt (cắt cụt làm mất tiền lẻ theo hướng bất lợi cho người bệnh).</w:t>
      </w:r>
    </w:p>
    <w:p>
      <w:pPr>
        <w:pStyle w:val="Heading2"/>
      </w:pPr>
      <w:r>
        <w:rPr>
          <w:rFonts w:ascii="Times New Roman" w:hAnsi="Times New Roman" w:eastAsia="Times New Roman"/>
        </w:rPr>
        <w:t>2.5 QT-03 — Đủ 06 tháng lương cơ sở (</w:t>
      </w:r>
      <w:r>
        <w:rPr>
          <w:rFonts w:ascii="Times New Roman" w:hAnsi="Times New Roman" w:eastAsia="Times New Roman"/>
          <w:color w:val="A31D1D"/>
          <w:sz w:val="19"/>
        </w:rPr>
        <w:t>PAID_6_MONTH</w:t>
      </w:r>
      <w:r>
        <w:rPr>
          <w:rFonts w:ascii="Times New Roman" w:hAnsi="Times New Roman" w:eastAsia="Times New Roman"/>
        </w:rPr>
        <w:t>)</w:t>
      </w:r>
    </w:p>
    <w:p>
      <w:pPr>
        <w:pStyle w:val="Heading3"/>
      </w:pPr>
      <w:r>
        <w:rPr>
          <w:rFonts w:ascii="Times New Roman" w:hAnsi="Times New Roman" w:eastAsia="Times New Roman"/>
        </w:rPr>
        <w:t>Nghiệp vụ</w:t>
      </w:r>
    </w:p>
    <w:p>
      <w:pPr>
        <w:spacing w:after="120"/>
        <w:jc w:val="both"/>
      </w:pPr>
      <w:r>
        <w:t xml:space="preserve">Đây là </w:t>
      </w:r>
      <w:r>
        <w:rPr>
          <w:b/>
        </w:rPr>
        <w:t>kết luận</w:t>
      </w:r>
      <w:r>
        <w:t xml:space="preserve"> của điều kiện (2) tại 2.1: lũy kế đã vượt ngưỡng luật định hay chưa.</w:t>
      </w:r>
    </w:p>
    <w:p>
      <w:pPr>
        <w:spacing w:after="120"/>
        <w:jc w:val="both"/>
      </w:pPr>
      <w:r>
        <w:t xml:space="preserve">Trên form, khi hai checkbox "Đủ 5 năm" và "Đủ 6 tháng" </w:t>
      </w:r>
      <w:r>
        <w:rPr>
          <w:b/>
        </w:rPr>
        <w:t>cùng được tick</w:t>
      </w:r>
      <w:r>
        <w:t>, hệ thống bôi đỏ nhãn TDMC CT và bắt buộc nhập — đó chính là lúc yêu cầu mốc ngày miễn.</w:t>
      </w:r>
    </w:p>
    <w:p>
      <w:pPr>
        <w:pStyle w:val="Heading3"/>
      </w:pPr>
      <w:r>
        <w:rPr>
          <w:rFonts w:ascii="Times New Roman" w:hAnsi="Times New Roman" w:eastAsia="Times New Roman"/>
        </w:rPr>
        <w:t>Công thức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IsPaid6Month = ( CO_PAID_ACCUMULATE_AMOUNT &gt; LIMIT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chkPaid6Month = IsPaid6Month</w:t>
            </w:r>
          </w:p>
          <w:p>
            <w:pPr>
              <w:spacing w:before="0" w:after="0" w:line="240" w:lineRule="auto"/>
            </w:pPr>
            <w:r>
              <w:rPr>
                <w:rFonts w:ascii="Consolas" w:hAnsi="Consolas" w:eastAsia="Consolas"/>
                <w:sz w:val="18"/>
              </w:rPr>
              <w:t>PAID_6_MONTH  = IsPaid6Month ? 'C' : 'K'</w:t>
            </w:r>
          </w:p>
        </w:tc>
      </w:tr>
    </w:tbl>
    <w:p/>
    <w:p>
      <w:pPr>
        <w:pStyle w:val="Heading3"/>
      </w:pPr>
      <w:r>
        <w:rPr>
          <w:rFonts w:ascii="Times New Roman" w:hAnsi="Times New Roman" w:eastAsia="Times New Roman"/>
        </w:rPr>
        <w:t xml:space="preserve">Dùng </w:t>
      </w:r>
      <w:r>
        <w:rPr>
          <w:rFonts w:ascii="Times New Roman" w:hAnsi="Times New Roman" w:eastAsia="Times New Roman"/>
          <w:color w:val="A31D1D"/>
          <w:sz w:val="19"/>
        </w:rPr>
        <w:t>&gt;</w:t>
      </w:r>
      <w:r>
        <w:rPr>
          <w:rFonts w:ascii="Times New Roman" w:hAnsi="Times New Roman" w:eastAsia="Times New Roman"/>
        </w:rPr>
        <w:t xml:space="preserve"> (lớn hơn), không phải </w:t>
      </w:r>
      <w:r>
        <w:rPr>
          <w:rFonts w:ascii="Times New Roman" w:hAnsi="Times New Roman" w:eastAsia="Times New Roman"/>
          <w:color w:val="A31D1D"/>
          <w:sz w:val="19"/>
        </w:rPr>
        <w:t>&gt;=</w:t>
      </w:r>
    </w:p>
    <w:p>
      <w:pPr>
        <w:pStyle w:val="ListBullet"/>
      </w:pPr>
      <w:r>
        <w:t xml:space="preserve">Nghị định 188/2025/NĐ-CP: </w:t>
      </w:r>
      <w:r>
        <w:rPr>
          <w:i/>
        </w:rPr>
        <w:t xml:space="preserve">"lũy kế </w:t>
      </w:r>
      <w:r>
        <w:rPr>
          <w:i/>
        </w:rPr>
        <w:t>lớn hơn</w:t>
      </w:r>
      <w:r>
        <w:rPr>
          <w:i/>
        </w:rPr>
        <w:t xml:space="preserve"> 06 tháng lương cơ sở"</w:t>
      </w:r>
    </w:p>
    <w:p>
      <w:pPr>
        <w:pStyle w:val="ListBullet"/>
      </w:pPr>
      <w:r>
        <w:t>Khớp với hàm kiểm tra hiện có trong UC</w:t>
      </w:r>
    </w:p>
    <w:p>
      <w:pPr>
        <w:spacing w:after="120"/>
        <w:jc w:val="both"/>
      </w:pPr>
      <w:r>
        <w:t xml:space="preserve">Nếu dùng </w:t>
      </w:r>
      <w:r>
        <w:rPr>
          <w:rFonts w:ascii="Consolas" w:hAnsi="Consolas" w:eastAsia="Consolas"/>
          <w:color w:val="A31D1D"/>
          <w:sz w:val="19"/>
        </w:rPr>
        <w:t>&gt;=</w:t>
      </w:r>
      <w:r>
        <w:t xml:space="preserve"> thì lũy kế bằng đúng </w:t>
      </w:r>
      <w:r>
        <w:rPr>
          <w:rFonts w:ascii="Consolas" w:hAnsi="Consolas" w:eastAsia="Consolas"/>
          <w:color w:val="A31D1D"/>
          <w:sz w:val="19"/>
        </w:rPr>
        <w:t>14.040.000</w:t>
      </w:r>
      <w:r>
        <w:t xml:space="preserve"> sẽ được đánh dấu đủ điều kiện, trong khi hàm kiểm tra lại không chặn lưu — hai chỗ mâu thuẫn.</w:t>
      </w:r>
    </w:p>
    <w:p>
      <w:pPr>
        <w:pStyle w:val="Heading3"/>
      </w:pPr>
      <w:r>
        <w:rPr>
          <w:rFonts w:ascii="Times New Roman" w:hAnsi="Times New Roman" w:eastAsia="Times New Roman"/>
        </w:rPr>
        <w:t>Giá trị lưu</w:t>
      </w:r>
    </w:p>
    <w:p>
      <w:pPr>
        <w:spacing w:after="120"/>
        <w:jc w:val="both"/>
      </w:pPr>
      <w:r>
        <w:t xml:space="preserve">Dùng hằng số có sẵn trong </w:t>
      </w:r>
      <w:r>
        <w:rPr>
          <w:rFonts w:ascii="Consolas" w:hAnsi="Consolas" w:eastAsia="Consolas"/>
          <w:color w:val="A31D1D"/>
          <w:sz w:val="19"/>
        </w:rPr>
        <w:t>MOS.LibraryHein.Bhyt</w:t>
      </w:r>
      <w:r>
        <w:t xml:space="preserve">, </w:t>
      </w:r>
      <w:r>
        <w:rPr>
          <w:b/>
        </w:rPr>
        <w:t>không hardcode chuỗi</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Kết luận</w:t>
            </w:r>
          </w:p>
        </w:tc>
        <w:tc>
          <w:tcPr>
            <w:tcW w:type="dxa" w:w="3324"/>
            <w:shd w:val="clear" w:fill="1F3A5F"/>
          </w:tcPr>
          <w:p>
            <w:pPr>
              <w:spacing w:before="40" w:after="40"/>
            </w:pPr>
            <w:r>
              <w:rPr>
                <w:rFonts w:ascii="Times New Roman" w:hAnsi="Times New Roman"/>
                <w:b/>
                <w:color w:val="FFFFFF"/>
                <w:sz w:val="20"/>
              </w:rPr>
              <w:t>Hằng số</w:t>
            </w:r>
          </w:p>
        </w:tc>
        <w:tc>
          <w:tcPr>
            <w:tcW w:type="dxa" w:w="3324"/>
            <w:shd w:val="clear" w:fill="1F3A5F"/>
          </w:tcPr>
          <w:p>
            <w:pPr>
              <w:spacing w:before="40" w:after="40"/>
            </w:pPr>
            <w:r>
              <w:rPr>
                <w:rFonts w:ascii="Times New Roman" w:hAnsi="Times New Roman"/>
                <w:b/>
                <w:color w:val="FFFFFF"/>
                <w:sz w:val="20"/>
              </w:rPr>
              <w:t>Giá trị</w:t>
            </w:r>
          </w:p>
        </w:tc>
      </w:tr>
      <w:tr>
        <w:tc>
          <w:tcPr>
            <w:tcW w:type="dxa" w:w="3324"/>
          </w:tcPr>
          <w:p>
            <w:pPr>
              <w:spacing w:before="40" w:after="40"/>
            </w:pPr>
            <w:r>
              <w:rPr>
                <w:sz w:val="20"/>
              </w:rPr>
              <w:t>Đủ ngưỡng</w:t>
            </w:r>
          </w:p>
        </w:tc>
        <w:tc>
          <w:tcPr>
            <w:tcW w:type="dxa" w:w="3324"/>
          </w:tcPr>
          <w:p>
            <w:pPr>
              <w:spacing w:before="40" w:after="40"/>
            </w:pPr>
            <w:r>
              <w:rPr>
                <w:rFonts w:ascii="Consolas" w:hAnsi="Consolas" w:eastAsia="Consolas"/>
                <w:color w:val="A31D1D"/>
                <w:sz w:val="19"/>
              </w:rPr>
              <w:t>HeinPaid6Month.HeinPaid6MonthCode.TRUE</w:t>
            </w:r>
          </w:p>
        </w:tc>
        <w:tc>
          <w:tcPr>
            <w:tcW w:type="dxa" w:w="3324"/>
          </w:tcPr>
          <w:p>
            <w:pPr>
              <w:spacing w:before="40" w:after="40"/>
            </w:pPr>
            <w:r>
              <w:rPr>
                <w:rFonts w:ascii="Consolas" w:hAnsi="Consolas" w:eastAsia="Consolas"/>
                <w:color w:val="A31D1D"/>
                <w:sz w:val="19"/>
              </w:rPr>
              <w:t>C</w:t>
            </w:r>
          </w:p>
        </w:tc>
      </w:tr>
      <w:tr>
        <w:tc>
          <w:tcPr>
            <w:tcW w:type="dxa" w:w="3324"/>
            <w:shd w:val="clear" w:fill="F7F8FA"/>
          </w:tcPr>
          <w:p>
            <w:pPr>
              <w:spacing w:before="40" w:after="40"/>
            </w:pPr>
            <w:r>
              <w:rPr>
                <w:sz w:val="20"/>
              </w:rPr>
              <w:t>Chưa đủ</w:t>
            </w:r>
          </w:p>
        </w:tc>
        <w:tc>
          <w:tcPr>
            <w:tcW w:type="dxa" w:w="3324"/>
            <w:shd w:val="clear" w:fill="F7F8FA"/>
          </w:tcPr>
          <w:p>
            <w:pPr>
              <w:spacing w:before="40" w:after="40"/>
            </w:pPr>
            <w:r>
              <w:rPr>
                <w:rFonts w:ascii="Consolas" w:hAnsi="Consolas" w:eastAsia="Consolas"/>
                <w:color w:val="A31D1D"/>
                <w:sz w:val="19"/>
              </w:rPr>
              <w:t>HeinPaid6Month.HeinPaid6MonthCode.FALSE</w:t>
            </w:r>
          </w:p>
        </w:tc>
        <w:tc>
          <w:tcPr>
            <w:tcW w:type="dxa" w:w="3324"/>
            <w:shd w:val="clear" w:fill="F7F8FA"/>
          </w:tcPr>
          <w:p>
            <w:pPr>
              <w:spacing w:before="40" w:after="40"/>
            </w:pPr>
            <w:r>
              <w:rPr>
                <w:rFonts w:ascii="Consolas" w:hAnsi="Consolas" w:eastAsia="Consolas"/>
                <w:color w:val="A31D1D"/>
                <w:sz w:val="19"/>
              </w:rPr>
              <w:t>K</w:t>
            </w:r>
          </w:p>
        </w:tc>
      </w:tr>
    </w:tbl>
    <w:p/>
    <w:p>
      <w:pPr>
        <w:pStyle w:val="Heading3"/>
      </w:pPr>
      <w:r>
        <w:rPr>
          <w:rFonts w:ascii="Times New Roman" w:hAnsi="Times New Roman" w:eastAsia="Times New Roman"/>
        </w:rPr>
        <w:t>Ví dụ</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shd w:val="clear" w:fill="1F3A5F"/>
          </w:tcPr>
          <w:p>
            <w:pPr>
              <w:spacing w:before="40" w:after="40"/>
            </w:pPr>
            <w:r>
              <w:rPr>
                <w:rFonts w:ascii="Times New Roman" w:hAnsi="Times New Roman"/>
                <w:b/>
                <w:color w:val="FFFFFF"/>
                <w:sz w:val="20"/>
              </w:rPr>
              <w:t>Lũy kế</w:t>
            </w:r>
          </w:p>
        </w:tc>
        <w:tc>
          <w:tcPr>
            <w:tcW w:type="dxa" w:w="1995"/>
            <w:shd w:val="clear" w:fill="1F3A5F"/>
          </w:tcPr>
          <w:p>
            <w:pPr>
              <w:spacing w:before="40" w:after="40"/>
            </w:pPr>
            <w:r>
              <w:rPr>
                <w:rFonts w:ascii="Times New Roman" w:hAnsi="Times New Roman"/>
                <w:b/>
                <w:color w:val="FFFFFF"/>
                <w:sz w:val="20"/>
              </w:rPr>
              <w:t>LIMIT</w:t>
            </w:r>
          </w:p>
        </w:tc>
        <w:tc>
          <w:tcPr>
            <w:tcW w:type="dxa" w:w="1995"/>
            <w:shd w:val="clear" w:fill="1F3A5F"/>
          </w:tcPr>
          <w:p>
            <w:pPr>
              <w:spacing w:before="40" w:after="40"/>
            </w:pPr>
            <w:r>
              <w:rPr>
                <w:rFonts w:ascii="Times New Roman" w:hAnsi="Times New Roman"/>
                <w:b/>
                <w:color w:val="FFFFFF"/>
                <w:sz w:val="20"/>
              </w:rPr>
              <w:t>So sánh</w:t>
            </w:r>
          </w:p>
        </w:tc>
        <w:tc>
          <w:tcPr>
            <w:tcW w:type="dxa" w:w="1995"/>
            <w:shd w:val="clear" w:fill="1F3A5F"/>
          </w:tcPr>
          <w:p>
            <w:pPr>
              <w:spacing w:before="40" w:after="40"/>
            </w:pPr>
            <w:r>
              <w:rPr>
                <w:rFonts w:ascii="Times New Roman" w:hAnsi="Times New Roman"/>
                <w:b/>
                <w:color w:val="FFFFFF"/>
                <w:sz w:val="20"/>
              </w:rPr>
              <w:t>chkPaid6Month</w:t>
            </w:r>
          </w:p>
        </w:tc>
        <w:tc>
          <w:tcPr>
            <w:tcW w:type="dxa" w:w="1995"/>
            <w:shd w:val="clear" w:fill="1F3A5F"/>
          </w:tcPr>
          <w:p>
            <w:pPr>
              <w:spacing w:before="40" w:after="40"/>
            </w:pPr>
            <w:r>
              <w:rPr>
                <w:rFonts w:ascii="Times New Roman" w:hAnsi="Times New Roman"/>
                <w:b/>
                <w:color w:val="FFFFFF"/>
                <w:sz w:val="20"/>
              </w:rPr>
              <w:t>PAID_6_MONTH</w:t>
            </w:r>
          </w:p>
        </w:tc>
      </w:tr>
      <w:tr>
        <w:tc>
          <w:tcPr>
            <w:tcW w:type="dxa" w:w="1995"/>
          </w:tcPr>
          <w:p>
            <w:pPr>
              <w:spacing w:before="40" w:after="40"/>
            </w:pPr>
            <w:r>
              <w:rPr>
                <w:sz w:val="20"/>
              </w:rPr>
              <w:t>16.500.000</w:t>
            </w:r>
          </w:p>
        </w:tc>
        <w:tc>
          <w:tcPr>
            <w:tcW w:type="dxa" w:w="1995"/>
          </w:tcPr>
          <w:p>
            <w:pPr>
              <w:spacing w:before="40" w:after="40"/>
            </w:pPr>
            <w:r>
              <w:rPr>
                <w:sz w:val="20"/>
              </w:rPr>
              <w:t>14.040.000</w:t>
            </w:r>
          </w:p>
        </w:tc>
        <w:tc>
          <w:tcPr>
            <w:tcW w:type="dxa" w:w="1995"/>
          </w:tcPr>
          <w:p>
            <w:pPr>
              <w:spacing w:before="40" w:after="40"/>
            </w:pPr>
            <w:r>
              <w:rPr>
                <w:sz w:val="20"/>
              </w:rPr>
              <w:t>lớn hơn</w:t>
            </w:r>
          </w:p>
        </w:tc>
        <w:tc>
          <w:tcPr>
            <w:tcW w:type="dxa" w:w="1995"/>
          </w:tcPr>
          <w:p>
            <w:pPr>
              <w:spacing w:before="40" w:after="40"/>
            </w:pPr>
            <w:r>
              <w:rPr>
                <w:sz w:val="20"/>
              </w:rPr>
              <w:t>tick</w:t>
            </w:r>
          </w:p>
        </w:tc>
        <w:tc>
          <w:tcPr>
            <w:tcW w:type="dxa" w:w="1995"/>
          </w:tcPr>
          <w:p>
            <w:pPr>
              <w:spacing w:before="40" w:after="40"/>
            </w:pPr>
            <w:r>
              <w:rPr>
                <w:rFonts w:ascii="Consolas" w:hAnsi="Consolas" w:eastAsia="Consolas"/>
                <w:color w:val="A31D1D"/>
                <w:sz w:val="19"/>
              </w:rPr>
              <w:t>C</w:t>
            </w:r>
          </w:p>
        </w:tc>
      </w:tr>
      <w:tr>
        <w:tc>
          <w:tcPr>
            <w:tcW w:type="dxa" w:w="1995"/>
            <w:shd w:val="clear" w:fill="F7F8FA"/>
          </w:tcPr>
          <w:p>
            <w:pPr>
              <w:spacing w:before="40" w:after="40"/>
            </w:pPr>
            <w:r>
              <w:rPr>
                <w:sz w:val="20"/>
              </w:rPr>
              <w:t>14.040.000</w:t>
            </w:r>
          </w:p>
        </w:tc>
        <w:tc>
          <w:tcPr>
            <w:tcW w:type="dxa" w:w="1995"/>
            <w:shd w:val="clear" w:fill="F7F8FA"/>
          </w:tcPr>
          <w:p>
            <w:pPr>
              <w:spacing w:before="40" w:after="40"/>
            </w:pPr>
            <w:r>
              <w:rPr>
                <w:sz w:val="20"/>
              </w:rPr>
              <w:t>14.040.000</w:t>
            </w:r>
          </w:p>
        </w:tc>
        <w:tc>
          <w:tcPr>
            <w:tcW w:type="dxa" w:w="1995"/>
            <w:shd w:val="clear" w:fill="F7F8FA"/>
          </w:tcPr>
          <w:p>
            <w:pPr>
              <w:spacing w:before="40" w:after="40"/>
            </w:pPr>
            <w:r>
              <w:rPr>
                <w:sz w:val="20"/>
              </w:rPr>
              <w:t>bằng</w:t>
            </w:r>
          </w:p>
        </w:tc>
        <w:tc>
          <w:tcPr>
            <w:tcW w:type="dxa" w:w="1995"/>
            <w:shd w:val="clear" w:fill="F7F8FA"/>
          </w:tcPr>
          <w:p>
            <w:pPr>
              <w:spacing w:before="40" w:after="40"/>
            </w:pPr>
            <w:r>
              <w:rPr>
                <w:sz w:val="20"/>
              </w:rPr>
              <w:t>bỏ tick</w:t>
            </w:r>
          </w:p>
        </w:tc>
        <w:tc>
          <w:tcPr>
            <w:tcW w:type="dxa" w:w="1995"/>
            <w:shd w:val="clear" w:fill="F7F8FA"/>
          </w:tcPr>
          <w:p>
            <w:pPr>
              <w:spacing w:before="40" w:after="40"/>
            </w:pPr>
            <w:r>
              <w:rPr>
                <w:rFonts w:ascii="Consolas" w:hAnsi="Consolas" w:eastAsia="Consolas"/>
                <w:color w:val="A31D1D"/>
                <w:sz w:val="19"/>
              </w:rPr>
              <w:t>K</w:t>
            </w:r>
          </w:p>
        </w:tc>
      </w:tr>
      <w:tr>
        <w:tc>
          <w:tcPr>
            <w:tcW w:type="dxa" w:w="1995"/>
          </w:tcPr>
          <w:p>
            <w:pPr>
              <w:spacing w:before="40" w:after="40"/>
            </w:pPr>
            <w:r>
              <w:rPr>
                <w:sz w:val="20"/>
              </w:rPr>
              <w:t>9.800.000</w:t>
            </w:r>
          </w:p>
        </w:tc>
        <w:tc>
          <w:tcPr>
            <w:tcW w:type="dxa" w:w="1995"/>
          </w:tcPr>
          <w:p>
            <w:pPr>
              <w:spacing w:before="40" w:after="40"/>
            </w:pPr>
            <w:r>
              <w:rPr>
                <w:sz w:val="20"/>
              </w:rPr>
              <w:t>14.040.000</w:t>
            </w:r>
          </w:p>
        </w:tc>
        <w:tc>
          <w:tcPr>
            <w:tcW w:type="dxa" w:w="1995"/>
          </w:tcPr>
          <w:p>
            <w:pPr>
              <w:spacing w:before="40" w:after="40"/>
            </w:pPr>
            <w:r>
              <w:rPr>
                <w:sz w:val="20"/>
              </w:rPr>
              <w:t>nhỏ hơn</w:t>
            </w:r>
          </w:p>
        </w:tc>
        <w:tc>
          <w:tcPr>
            <w:tcW w:type="dxa" w:w="1995"/>
          </w:tcPr>
          <w:p>
            <w:pPr>
              <w:spacing w:before="40" w:after="40"/>
            </w:pPr>
            <w:r>
              <w:rPr>
                <w:sz w:val="20"/>
              </w:rPr>
              <w:t>bỏ tick</w:t>
            </w:r>
          </w:p>
        </w:tc>
        <w:tc>
          <w:tcPr>
            <w:tcW w:type="dxa" w:w="1995"/>
          </w:tcPr>
          <w:p>
            <w:pPr>
              <w:spacing w:before="40" w:after="40"/>
            </w:pPr>
            <w:r>
              <w:rPr>
                <w:rFonts w:ascii="Consolas" w:hAnsi="Consolas" w:eastAsia="Consolas"/>
                <w:color w:val="A31D1D"/>
                <w:sz w:val="19"/>
              </w:rPr>
              <w:t>K</w:t>
            </w:r>
          </w:p>
        </w:tc>
      </w:tr>
    </w:tbl>
    <w:p/>
    <w:p>
      <w:pPr>
        <w:pStyle w:val="Heading3"/>
      </w:pPr>
      <w:r>
        <w:rPr>
          <w:rFonts w:ascii="Times New Roman" w:hAnsi="Times New Roman" w:eastAsia="Times New Roman"/>
        </w:rPr>
        <w:t>Trường hợp biên</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Tình huống</w:t>
            </w:r>
          </w:p>
        </w:tc>
        <w:tc>
          <w:tcPr>
            <w:tcW w:type="dxa" w:w="4986"/>
            <w:shd w:val="clear" w:fill="1F3A5F"/>
          </w:tcPr>
          <w:p>
            <w:pPr>
              <w:spacing w:before="40" w:after="40"/>
            </w:pPr>
            <w:r>
              <w:rPr>
                <w:rFonts w:ascii="Times New Roman" w:hAnsi="Times New Roman"/>
                <w:b/>
                <w:color w:val="FFFFFF"/>
                <w:sz w:val="20"/>
              </w:rPr>
              <w:t>Xử lý</w:t>
            </w:r>
          </w:p>
        </w:tc>
      </w:tr>
      <w:tr>
        <w:tc>
          <w:tcPr>
            <w:tcW w:type="dxa" w:w="4986"/>
          </w:tcPr>
          <w:p>
            <w:pPr>
              <w:spacing w:before="40" w:after="40"/>
            </w:pPr>
            <w:r>
              <w:rPr>
                <w:rFonts w:ascii="Consolas" w:hAnsi="Consolas" w:eastAsia="Consolas"/>
                <w:color w:val="A31D1D"/>
                <w:sz w:val="19"/>
              </w:rPr>
              <w:t>LIMIT</w:t>
            </w:r>
            <w:r>
              <w:rPr>
                <w:sz w:val="20"/>
              </w:rPr>
              <w:t xml:space="preserve"> không xác định (QT-01 lỗi)</w:t>
            </w:r>
          </w:p>
        </w:tc>
        <w:tc>
          <w:tcPr>
            <w:tcW w:type="dxa" w:w="4986"/>
          </w:tcPr>
          <w:p>
            <w:pPr>
              <w:spacing w:before="40" w:after="40"/>
            </w:pPr>
            <w:r>
              <w:rPr>
                <w:b/>
                <w:sz w:val="20"/>
              </w:rPr>
              <w:t>Không đụng</w:t>
            </w:r>
            <w:r>
              <w:rPr>
                <w:sz w:val="20"/>
              </w:rPr>
              <w:t xml:space="preserve"> checkbox, giữ nguyên trạng thái người dùng đang có</w:t>
            </w:r>
          </w:p>
        </w:tc>
      </w:tr>
      <w:tr>
        <w:tc>
          <w:tcPr>
            <w:tcW w:type="dxa" w:w="4986"/>
            <w:shd w:val="clear" w:fill="F7F8FA"/>
          </w:tcPr>
          <w:p>
            <w:pPr>
              <w:spacing w:before="40" w:after="40"/>
            </w:pPr>
            <w:r>
              <w:rPr>
                <w:sz w:val="20"/>
              </w:rPr>
              <w:t>Người dùng đã tick tay, cổng cho kết quả ngược lại</w:t>
            </w:r>
          </w:p>
        </w:tc>
        <w:tc>
          <w:tcPr>
            <w:tcW w:type="dxa" w:w="4986"/>
            <w:shd w:val="clear" w:fill="F7F8FA"/>
          </w:tcPr>
          <w:p>
            <w:pPr>
              <w:spacing w:before="40" w:after="40"/>
            </w:pPr>
            <w:r>
              <w:rPr>
                <w:sz w:val="20"/>
              </w:rPr>
              <w:t>Đưa vào hộp thoại xác nhận (4.2), không tự ghi đè</w:t>
            </w:r>
          </w:p>
        </w:tc>
      </w:tr>
    </w:tbl>
    <w:p/>
    <w:p>
      <w:pPr>
        <w:pStyle w:val="Heading2"/>
      </w:pPr>
      <w:r>
        <w:rPr>
          <w:rFonts w:ascii="Times New Roman" w:hAnsi="Times New Roman" w:eastAsia="Times New Roman"/>
        </w:rPr>
        <w:t>2.6 QT-04 — Thời điểm miễn cùng chi trả (</w:t>
      </w:r>
      <w:r>
        <w:rPr>
          <w:rFonts w:ascii="Times New Roman" w:hAnsi="Times New Roman" w:eastAsia="Times New Roman"/>
          <w:color w:val="A31D1D"/>
          <w:sz w:val="19"/>
        </w:rPr>
        <w:t>FREE_CO_PAID_TIME</w:t>
      </w:r>
      <w:r>
        <w:rPr>
          <w:rFonts w:ascii="Times New Roman" w:hAnsi="Times New Roman" w:eastAsia="Times New Roman"/>
        </w:rPr>
        <w:t>)</w:t>
      </w:r>
    </w:p>
    <w:p>
      <w:pPr>
        <w:pStyle w:val="Heading3"/>
      </w:pPr>
      <w:r>
        <w:rPr>
          <w:rFonts w:ascii="Times New Roman" w:hAnsi="Times New Roman" w:eastAsia="Times New Roman"/>
        </w:rPr>
        <w:t>Nghiệp vụ</w:t>
      </w:r>
    </w:p>
    <w:p>
      <w:pPr>
        <w:spacing w:after="120"/>
        <w:jc w:val="both"/>
      </w:pPr>
      <w:r>
        <w:t xml:space="preserve">TDMC CT là </w:t>
      </w:r>
      <w:r>
        <w:rPr>
          <w:b/>
        </w:rPr>
        <w:t>ngày bắt đầu được hưởng 100%</w:t>
      </w:r>
      <w:r>
        <w:t xml:space="preserve">. Theo Nghị định, người bệnh được miễn cùng chi trả </w:t>
      </w:r>
      <w:r>
        <w:rPr>
          <w:b/>
        </w:rPr>
        <w:t>kể từ thời điểm lũy kế vượt 06 tháng lương cơ sở, đến hết năm dương lịch đó</w:t>
      </w:r>
      <w:r>
        <w:t>.</w:t>
      </w:r>
    </w:p>
    <w:p>
      <w:pPr>
        <w:spacing w:after="120"/>
        <w:jc w:val="both"/>
      </w:pPr>
      <w:r>
        <w:t xml:space="preserve">Cơ quan BHXH cấp </w:t>
      </w:r>
      <w:r>
        <w:rPr>
          <w:i/>
        </w:rPr>
        <w:t>"Giấy chứng nhận không cùng chi trả trong năm"</w:t>
      </w:r>
      <w:r>
        <w:t xml:space="preserve"> ghi đúng ngày này. Backend MOS dùng ngày này cùng </w:t>
      </w:r>
      <w:r>
        <w:rPr>
          <w:rFonts w:ascii="Consolas" w:hAnsi="Consolas" w:eastAsia="Consolas"/>
          <w:color w:val="A31D1D"/>
          <w:sz w:val="19"/>
        </w:rPr>
        <w:t>PAID_6_MONTH</w:t>
      </w:r>
      <w:r>
        <w:t xml:space="preserve"> để áp mức hưởng 100% cho các dịch vụ có ngày chỉ định từ mốc đó trở đi.</w:t>
      </w:r>
    </w:p>
    <w:p>
      <w:pPr>
        <w:spacing w:after="120"/>
        <w:jc w:val="both"/>
      </w:pPr>
      <w:r>
        <w:rPr>
          <w:b/>
        </w:rPr>
        <w:t>Cổng không trả về ngày này</w:t>
      </w:r>
      <w:r>
        <w:t xml:space="preserve"> — phải suy ra.</w:t>
      </w:r>
    </w:p>
    <w:p>
      <w:pPr>
        <w:pStyle w:val="Heading3"/>
      </w:pPr>
      <w:r>
        <w:rPr>
          <w:rFonts w:ascii="Times New Roman" w:hAnsi="Times New Roman" w:eastAsia="Times New Roman"/>
        </w:rPr>
        <w:t>Nguyên lý suy ra</w:t>
      </w:r>
    </w:p>
    <w:p>
      <w:pPr>
        <w:spacing w:after="120"/>
        <w:jc w:val="both"/>
      </w:pPr>
      <w:r>
        <w:t xml:space="preserve">Đợt KCB nào làm lũy kế vượt ngưỡng </w:t>
      </w:r>
      <w:r>
        <w:rPr>
          <w:b/>
        </w:rPr>
        <w:t>lần đầu tiên</w:t>
      </w:r>
      <w:r>
        <w:t xml:space="preserve"> thì thời điểm kết thúc đợt đó chính là thời điểm vượt ngưỡng.</w:t>
      </w:r>
    </w:p>
    <w:p>
      <w:pPr>
        <w:spacing w:after="120"/>
        <w:jc w:val="both"/>
      </w:pPr>
      <w:r>
        <w:rPr>
          <w:b/>
        </w:rPr>
        <w:t>Vì sao lấy `ngayRa` chứ không phải `ngayVao`</w:t>
      </w:r>
      <w:r>
        <w:t xml:space="preserve"> — cùng chi trả của một đợt KCB chỉ được chốt khi kết thúc đợt, lúc đó mới biết tổng chi phí và mới cập nhật vào lũy kế. Lấy </w:t>
      </w:r>
      <w:r>
        <w:rPr>
          <w:rFonts w:ascii="Consolas" w:hAnsi="Consolas" w:eastAsia="Consolas"/>
          <w:color w:val="A31D1D"/>
          <w:sz w:val="19"/>
        </w:rPr>
        <w:t>ngayVao</w:t>
      </w:r>
      <w:r>
        <w:t xml:space="preserve"> sẽ cho người bệnh hưởng miễn sớm hơn thực tế, dẫn tới sai quyết toán BHYT.</w:t>
      </w:r>
    </w:p>
    <w:p>
      <w:pPr>
        <w:pStyle w:val="Heading3"/>
      </w:pPr>
      <w:r>
        <w:rPr>
          <w:rFonts w:ascii="Times New Roman" w:hAnsi="Times New Roman" w:eastAsia="Times New Roman"/>
        </w:rPr>
        <w:t>Công thức — 4 bước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Bước 1: lọc các đợt đã vượt ngưỡng, bỏ bản ghi không có ngày ra viện</w:t>
            </w:r>
          </w:p>
          <w:p>
            <w:pPr>
              <w:spacing w:before="0" w:after="0" w:line="240" w:lineRule="auto"/>
            </w:pPr>
            <w:r>
              <w:rPr>
                <w:rFonts w:ascii="Consolas" w:hAnsi="Consolas" w:eastAsia="Consolas"/>
                <w:sz w:val="18"/>
              </w:rPr>
              <w:t xml:space="preserve">        candidates = R.Where( tBNCCTLuyKe &gt; LIMIT  AND  ngayRa khác rỗng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Bước 2: sắp xếp TĂNG dần theo ngày ra viện</w:t>
            </w:r>
          </w:p>
          <w:p>
            <w:pPr>
              <w:spacing w:before="0" w:after="0" w:line="240" w:lineRule="auto"/>
            </w:pPr>
            <w:r>
              <w:rPr>
                <w:rFonts w:ascii="Consolas" w:hAnsi="Consolas" w:eastAsia="Consolas"/>
                <w:sz w:val="18"/>
              </w:rPr>
              <w:t xml:space="preserve">        (R vốn sort GIẢM dần, nên đây là duyệt ngược từ cuối mảng lên)</w:t>
            </w:r>
          </w:p>
          <w:p>
            <w:pPr>
              <w:spacing w:before="0" w:after="0" w:line="240" w:lineRule="auto"/>
            </w:pPr>
            <w:r>
              <w:rPr>
                <w:rFonts w:ascii="Consolas" w:hAnsi="Consolas" w:eastAsia="Consolas"/>
                <w:sz w:val="18"/>
              </w:rPr>
              <w:t xml:space="preserve">        sorted = candidates.OrderBy( ngayRa )</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Bước 3: lấy phần tử đầu tiên = đợt vượt ngưỡng LẦN ĐẦU</w:t>
            </w:r>
          </w:p>
          <w:p>
            <w:pPr>
              <w:spacing w:before="0" w:after="0" w:line="240" w:lineRule="auto"/>
            </w:pPr>
            <w:r>
              <w:rPr>
                <w:rFonts w:ascii="Consolas" w:hAnsi="Consolas" w:eastAsia="Consolas"/>
                <w:sz w:val="18"/>
              </w:rPr>
              <w:t xml:space="preserve">        crossing = sorted.First()</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Bước 4: chuyển dd/MM/yyyy sang số nguyên yyyyMMdd</w:t>
            </w:r>
          </w:p>
          <w:p>
            <w:pPr>
              <w:spacing w:before="0" w:after="0" w:line="240" w:lineRule="auto"/>
            </w:pPr>
            <w:r>
              <w:rPr>
                <w:rFonts w:ascii="Consolas" w:hAnsi="Consolas" w:eastAsia="Consolas"/>
                <w:sz w:val="18"/>
              </w:rPr>
              <w:t xml:space="preserve">        FREE_CO_PAID_TIME = crossing != null ? yyyyMMdd(crossing.ngayRa) : null</w:t>
            </w:r>
          </w:p>
        </w:tc>
      </w:tr>
    </w:tbl>
    <w:p/>
    <w:p>
      <w:pPr>
        <w:spacing w:after="120"/>
        <w:jc w:val="both"/>
      </w:pPr>
      <w:r>
        <w:rPr>
          <w:b/>
        </w:rPr>
        <w:t>Định dạng lưu: `yyyyMMdd` — 8 chữ số</w:t>
      </w:r>
      <w:r>
        <w:t xml:space="preserve">, không phải </w:t>
      </w:r>
      <w:r>
        <w:rPr>
          <w:rFonts w:ascii="Consolas" w:hAnsi="Consolas" w:eastAsia="Consolas"/>
          <w:color w:val="A31D1D"/>
          <w:sz w:val="19"/>
        </w:rPr>
        <w:t>yyyyMMddHHmmss</w:t>
      </w:r>
      <w:r>
        <w:t xml:space="preserve"> như phần lớn trường thời gian khác trong HIS. Trên giao diện hiển thị </w:t>
      </w:r>
      <w:r>
        <w:rPr>
          <w:rFonts w:ascii="Consolas" w:hAnsi="Consolas" w:eastAsia="Consolas"/>
          <w:color w:val="A31D1D"/>
          <w:sz w:val="19"/>
        </w:rPr>
        <w:t>dd/MM/yyyy</w:t>
      </w:r>
      <w:r>
        <w:t>.</w:t>
      </w:r>
    </w:p>
    <w:p>
      <w:pPr>
        <w:pStyle w:val="Heading3"/>
      </w:pPr>
      <w:r>
        <w:rPr>
          <w:rFonts w:ascii="Times New Roman" w:hAnsi="Times New Roman" w:eastAsia="Times New Roman"/>
        </w:rPr>
        <w:t>Ví dụ chi tiết</w:t>
      </w:r>
    </w:p>
    <w:p>
      <w:pPr>
        <w:spacing w:after="120"/>
        <w:jc w:val="both"/>
      </w:pPr>
      <w:r>
        <w:t xml:space="preserve">Dữ liệu cổng trả về, </w:t>
      </w:r>
      <w:r>
        <w:rPr>
          <w:rFonts w:ascii="Consolas" w:hAnsi="Consolas" w:eastAsia="Consolas"/>
          <w:color w:val="A31D1D"/>
          <w:sz w:val="19"/>
        </w:rPr>
        <w:t>LIMIT = 14.040.000</w:t>
      </w:r>
      <w:r>
        <w:t>:</w:t>
      </w:r>
    </w:p>
    <w:tbl>
      <w:tblPr>
        <w:tblStyle w:val="TableGrid"/>
        <w:tblW w:type="auto" w:w="0"/>
        <w:jc w:val="center"/>
        <w:tblLook w:firstColumn="1" w:firstRow="1" w:lastColumn="0" w:lastRow="0" w:noHBand="0" w:noVBand="1" w:val="04A0"/>
      </w:tblPr>
      <w:tblGrid>
        <w:gridCol w:w="1995"/>
        <w:gridCol w:w="1995"/>
        <w:gridCol w:w="1995"/>
        <w:gridCol w:w="1995"/>
        <w:gridCol w:w="1995"/>
      </w:tblGrid>
      <w:tr>
        <w:tc>
          <w:tcPr>
            <w:tcW w:type="dxa" w:w="1995"/>
            <w:shd w:val="clear" w:fill="1F3A5F"/>
          </w:tcPr>
          <w:p>
            <w:pPr>
              <w:spacing w:before="40" w:after="40"/>
            </w:pPr>
            <w:r>
              <w:rPr>
                <w:rFonts w:ascii="Times New Roman" w:hAnsi="Times New Roman"/>
                <w:b/>
                <w:color w:val="FFFFFF"/>
                <w:sz w:val="20"/>
              </w:rPr>
              <w:t>idx</w:t>
            </w:r>
          </w:p>
        </w:tc>
        <w:tc>
          <w:tcPr>
            <w:tcW w:type="dxa" w:w="1995"/>
            <w:shd w:val="clear" w:fill="1F3A5F"/>
          </w:tcPr>
          <w:p>
            <w:pPr>
              <w:spacing w:before="40" w:after="40"/>
            </w:pPr>
            <w:r>
              <w:rPr>
                <w:rFonts w:ascii="Times New Roman" w:hAnsi="Times New Roman"/>
                <w:b/>
                <w:color w:val="FFFFFF"/>
                <w:sz w:val="20"/>
              </w:rPr>
              <w:t>ngayVao</w:t>
            </w:r>
          </w:p>
        </w:tc>
        <w:tc>
          <w:tcPr>
            <w:tcW w:type="dxa" w:w="1995"/>
            <w:shd w:val="clear" w:fill="1F3A5F"/>
          </w:tcPr>
          <w:p>
            <w:pPr>
              <w:spacing w:before="40" w:after="40"/>
            </w:pPr>
            <w:r>
              <w:rPr>
                <w:rFonts w:ascii="Times New Roman" w:hAnsi="Times New Roman"/>
                <w:b/>
                <w:color w:val="FFFFFF"/>
                <w:sz w:val="20"/>
              </w:rPr>
              <w:t>ngayRa</w:t>
            </w:r>
          </w:p>
        </w:tc>
        <w:tc>
          <w:tcPr>
            <w:tcW w:type="dxa" w:w="1995"/>
            <w:shd w:val="clear" w:fill="1F3A5F"/>
          </w:tcPr>
          <w:p>
            <w:pPr>
              <w:spacing w:before="40" w:after="40"/>
            </w:pPr>
            <w:r>
              <w:rPr>
                <w:rFonts w:ascii="Times New Roman" w:hAnsi="Times New Roman"/>
                <w:b/>
                <w:color w:val="FFFFFF"/>
                <w:sz w:val="20"/>
              </w:rPr>
              <w:t>tBNCCTLuyKe</w:t>
            </w:r>
          </w:p>
        </w:tc>
        <w:tc>
          <w:tcPr>
            <w:tcW w:type="dxa" w:w="1995"/>
            <w:shd w:val="clear" w:fill="1F3A5F"/>
          </w:tcPr>
          <w:p>
            <w:pPr>
              <w:spacing w:before="40" w:after="40"/>
            </w:pPr>
            <w:r>
              <w:rPr>
                <w:rFonts w:ascii="Times New Roman" w:hAnsi="Times New Roman"/>
                <w:b/>
                <w:color w:val="FFFFFF"/>
                <w:sz w:val="20"/>
              </w:rPr>
              <w:t>Vượt LIMIT?</w:t>
            </w:r>
          </w:p>
        </w:tc>
      </w:tr>
      <w:tr>
        <w:tc>
          <w:tcPr>
            <w:tcW w:type="dxa" w:w="1995"/>
          </w:tcPr>
          <w:p>
            <w:pPr>
              <w:spacing w:before="40" w:after="40"/>
            </w:pPr>
            <w:r>
              <w:rPr>
                <w:sz w:val="20"/>
              </w:rPr>
              <w:t>0</w:t>
            </w:r>
          </w:p>
        </w:tc>
        <w:tc>
          <w:tcPr>
            <w:tcW w:type="dxa" w:w="1995"/>
          </w:tcPr>
          <w:p>
            <w:pPr>
              <w:spacing w:before="40" w:after="40"/>
            </w:pPr>
            <w:r>
              <w:rPr>
                <w:sz w:val="20"/>
              </w:rPr>
              <w:t>02/08/2026</w:t>
            </w:r>
          </w:p>
        </w:tc>
        <w:tc>
          <w:tcPr>
            <w:tcW w:type="dxa" w:w="1995"/>
          </w:tcPr>
          <w:p>
            <w:pPr>
              <w:spacing w:before="40" w:after="40"/>
            </w:pPr>
            <w:r>
              <w:rPr>
                <w:sz w:val="20"/>
              </w:rPr>
              <w:t>05/08/2026</w:t>
            </w:r>
          </w:p>
        </w:tc>
        <w:tc>
          <w:tcPr>
            <w:tcW w:type="dxa" w:w="1995"/>
          </w:tcPr>
          <w:p>
            <w:pPr>
              <w:spacing w:before="40" w:after="40"/>
            </w:pPr>
            <w:r>
              <w:rPr>
                <w:sz w:val="20"/>
              </w:rPr>
              <w:t>16.500.000</w:t>
            </w:r>
          </w:p>
        </w:tc>
        <w:tc>
          <w:tcPr>
            <w:tcW w:type="dxa" w:w="1995"/>
          </w:tcPr>
          <w:p>
            <w:pPr>
              <w:spacing w:before="40" w:after="40"/>
            </w:pPr>
            <w:r>
              <w:rPr>
                <w:sz w:val="20"/>
              </w:rPr>
              <w:t>Có</w:t>
            </w:r>
          </w:p>
        </w:tc>
      </w:tr>
      <w:tr>
        <w:tc>
          <w:tcPr>
            <w:tcW w:type="dxa" w:w="1995"/>
            <w:shd w:val="clear" w:fill="F7F8FA"/>
          </w:tcPr>
          <w:p>
            <w:pPr>
              <w:spacing w:before="40" w:after="40"/>
            </w:pPr>
            <w:r>
              <w:rPr>
                <w:sz w:val="20"/>
              </w:rPr>
              <w:t>1</w:t>
            </w:r>
          </w:p>
        </w:tc>
        <w:tc>
          <w:tcPr>
            <w:tcW w:type="dxa" w:w="1995"/>
            <w:shd w:val="clear" w:fill="F7F8FA"/>
          </w:tcPr>
          <w:p>
            <w:pPr>
              <w:spacing w:before="40" w:after="40"/>
            </w:pPr>
            <w:r>
              <w:rPr>
                <w:sz w:val="20"/>
              </w:rPr>
              <w:t>18/06/2026</w:t>
            </w:r>
          </w:p>
        </w:tc>
        <w:tc>
          <w:tcPr>
            <w:tcW w:type="dxa" w:w="1995"/>
            <w:shd w:val="clear" w:fill="F7F8FA"/>
          </w:tcPr>
          <w:p>
            <w:pPr>
              <w:spacing w:before="40" w:after="40"/>
            </w:pPr>
            <w:r>
              <w:rPr>
                <w:sz w:val="20"/>
              </w:rPr>
              <w:t>20/06/2026</w:t>
            </w:r>
          </w:p>
        </w:tc>
        <w:tc>
          <w:tcPr>
            <w:tcW w:type="dxa" w:w="1995"/>
            <w:shd w:val="clear" w:fill="F7F8FA"/>
          </w:tcPr>
          <w:p>
            <w:pPr>
              <w:spacing w:before="40" w:after="40"/>
            </w:pPr>
            <w:r>
              <w:rPr>
                <w:sz w:val="20"/>
              </w:rPr>
              <w:t>15.200.000</w:t>
            </w:r>
          </w:p>
        </w:tc>
        <w:tc>
          <w:tcPr>
            <w:tcW w:type="dxa" w:w="1995"/>
            <w:shd w:val="clear" w:fill="F7F8FA"/>
          </w:tcPr>
          <w:p>
            <w:pPr>
              <w:spacing w:before="40" w:after="40"/>
            </w:pPr>
            <w:r>
              <w:rPr>
                <w:sz w:val="20"/>
              </w:rPr>
              <w:t>Có</w:t>
            </w:r>
          </w:p>
        </w:tc>
      </w:tr>
      <w:tr>
        <w:tc>
          <w:tcPr>
            <w:tcW w:type="dxa" w:w="1995"/>
          </w:tcPr>
          <w:p>
            <w:pPr>
              <w:spacing w:before="40" w:after="40"/>
            </w:pPr>
            <w:r>
              <w:rPr>
                <w:sz w:val="20"/>
              </w:rPr>
              <w:t>2</w:t>
            </w:r>
          </w:p>
        </w:tc>
        <w:tc>
          <w:tcPr>
            <w:tcW w:type="dxa" w:w="1995"/>
          </w:tcPr>
          <w:p>
            <w:pPr>
              <w:spacing w:before="40" w:after="40"/>
            </w:pPr>
            <w:r>
              <w:rPr>
                <w:sz w:val="20"/>
              </w:rPr>
              <w:t>02/04/2026</w:t>
            </w:r>
          </w:p>
        </w:tc>
        <w:tc>
          <w:tcPr>
            <w:tcW w:type="dxa" w:w="1995"/>
          </w:tcPr>
          <w:p>
            <w:pPr>
              <w:spacing w:before="40" w:after="40"/>
            </w:pPr>
            <w:r>
              <w:rPr>
                <w:sz w:val="20"/>
              </w:rPr>
              <w:t>05/04/2026</w:t>
            </w:r>
          </w:p>
        </w:tc>
        <w:tc>
          <w:tcPr>
            <w:tcW w:type="dxa" w:w="1995"/>
          </w:tcPr>
          <w:p>
            <w:pPr>
              <w:spacing w:before="40" w:after="40"/>
            </w:pPr>
            <w:r>
              <w:rPr>
                <w:sz w:val="20"/>
              </w:rPr>
              <w:t>14.500.000</w:t>
            </w:r>
          </w:p>
        </w:tc>
        <w:tc>
          <w:tcPr>
            <w:tcW w:type="dxa" w:w="1995"/>
          </w:tcPr>
          <w:p>
            <w:pPr>
              <w:spacing w:before="40" w:after="40"/>
            </w:pPr>
            <w:r>
              <w:rPr>
                <w:b/>
                <w:sz w:val="20"/>
              </w:rPr>
              <w:t>Có — lần đầu</w:t>
            </w:r>
          </w:p>
        </w:tc>
      </w:tr>
      <w:tr>
        <w:tc>
          <w:tcPr>
            <w:tcW w:type="dxa" w:w="1995"/>
            <w:shd w:val="clear" w:fill="F7F8FA"/>
          </w:tcPr>
          <w:p>
            <w:pPr>
              <w:spacing w:before="40" w:after="40"/>
            </w:pPr>
            <w:r>
              <w:rPr>
                <w:sz w:val="20"/>
              </w:rPr>
              <w:t>3</w:t>
            </w:r>
          </w:p>
        </w:tc>
        <w:tc>
          <w:tcPr>
            <w:tcW w:type="dxa" w:w="1995"/>
            <w:shd w:val="clear" w:fill="F7F8FA"/>
          </w:tcPr>
          <w:p>
            <w:pPr>
              <w:spacing w:before="40" w:after="40"/>
            </w:pPr>
            <w:r>
              <w:rPr>
                <w:sz w:val="20"/>
              </w:rPr>
              <w:t>13/02/2026</w:t>
            </w:r>
          </w:p>
        </w:tc>
        <w:tc>
          <w:tcPr>
            <w:tcW w:type="dxa" w:w="1995"/>
            <w:shd w:val="clear" w:fill="F7F8FA"/>
          </w:tcPr>
          <w:p>
            <w:pPr>
              <w:spacing w:before="40" w:after="40"/>
            </w:pPr>
            <w:r>
              <w:rPr>
                <w:sz w:val="20"/>
              </w:rPr>
              <w:t>15/02/2026</w:t>
            </w:r>
          </w:p>
        </w:tc>
        <w:tc>
          <w:tcPr>
            <w:tcW w:type="dxa" w:w="1995"/>
            <w:shd w:val="clear" w:fill="F7F8FA"/>
          </w:tcPr>
          <w:p>
            <w:pPr>
              <w:spacing w:before="40" w:after="40"/>
            </w:pPr>
            <w:r>
              <w:rPr>
                <w:sz w:val="20"/>
              </w:rPr>
              <w:t>9.800.000</w:t>
            </w:r>
          </w:p>
        </w:tc>
        <w:tc>
          <w:tcPr>
            <w:tcW w:type="dxa" w:w="1995"/>
            <w:shd w:val="clear" w:fill="F7F8FA"/>
          </w:tcPr>
          <w:p>
            <w:pPr>
              <w:spacing w:before="40" w:after="40"/>
            </w:pPr>
            <w:r>
              <w:rPr>
                <w:sz w:val="20"/>
              </w:rPr>
              <w:t>Không</w:t>
            </w:r>
          </w:p>
        </w:tc>
      </w:tr>
    </w:tbl>
    <w:p/>
    <w:p>
      <w:pPr>
        <w:spacing w:after="120"/>
        <w:jc w:val="both"/>
      </w:pPr>
      <w:r>
        <w:t>Chạy công thức: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Bước 1  candidates = { idx 0, idx 1, idx 2 }        (idx 3 bị loại: 9,8tr &lt; 14,04tr)</w:t>
            </w:r>
          </w:p>
          <w:p>
            <w:pPr>
              <w:spacing w:before="0" w:after="0" w:line="240" w:lineRule="auto"/>
            </w:pPr>
            <w:r>
              <w:rPr>
                <w:rFonts w:ascii="Consolas" w:hAnsi="Consolas" w:eastAsia="Consolas"/>
                <w:sz w:val="18"/>
              </w:rPr>
              <w:t>Bước 2  sorted     = [ idx 2 (05/04), idx 1 (20/06), idx 0 (05/08) ]</w:t>
            </w:r>
          </w:p>
          <w:p>
            <w:pPr>
              <w:spacing w:before="0" w:after="0" w:line="240" w:lineRule="auto"/>
            </w:pPr>
            <w:r>
              <w:rPr>
                <w:rFonts w:ascii="Consolas" w:hAnsi="Consolas" w:eastAsia="Consolas"/>
                <w:sz w:val="18"/>
              </w:rPr>
              <w:t>Bước 3  crossing   = idx 2  -&gt;  ngayRa = 05/04/2026</w:t>
            </w:r>
          </w:p>
          <w:p>
            <w:pPr>
              <w:spacing w:before="0" w:after="0" w:line="240" w:lineRule="auto"/>
            </w:pPr>
            <w:r>
              <w:rPr>
                <w:rFonts w:ascii="Consolas" w:hAnsi="Consolas" w:eastAsia="Consolas"/>
                <w:sz w:val="18"/>
              </w:rPr>
              <w:t>Bước 4  FREE_CO_PAID_TIME = 20260405</w:t>
            </w:r>
          </w:p>
        </w:tc>
      </w:tr>
    </w:tbl>
    <w:p/>
    <w:p>
      <w:pPr>
        <w:spacing w:after="120"/>
        <w:jc w:val="both"/>
      </w:pPr>
      <w:r>
        <w:t>Kết quả cuối cùng cho cả ba trường:</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CO_PAID_ACCUMULATE_AMOUNT = 16.500.000       (QT-02: Max)</w:t>
            </w:r>
          </w:p>
          <w:p>
            <w:pPr>
              <w:spacing w:before="0" w:after="0" w:line="240" w:lineRule="auto"/>
            </w:pPr>
            <w:r>
              <w:rPr>
                <w:rFonts w:ascii="Consolas" w:hAnsi="Consolas" w:eastAsia="Consolas"/>
                <w:sz w:val="18"/>
              </w:rPr>
              <w:t>PAID_6_MONTH              = C                (QT-03: 16.500.000 &gt; 14.040.000)</w:t>
            </w:r>
          </w:p>
          <w:p>
            <w:pPr>
              <w:spacing w:before="0" w:after="0" w:line="240" w:lineRule="auto"/>
            </w:pPr>
            <w:r>
              <w:rPr>
                <w:rFonts w:ascii="Consolas" w:hAnsi="Consolas" w:eastAsia="Consolas"/>
                <w:sz w:val="18"/>
              </w:rPr>
              <w:t>FREE_CO_PAID_TIME         = 20260405         (QT-04: ngayRa đợt vượt lần đầu)</w:t>
            </w:r>
          </w:p>
        </w:tc>
      </w:tr>
    </w:tbl>
    <w:p/>
    <w:p>
      <w:pPr>
        <w:spacing w:after="120"/>
        <w:jc w:val="both"/>
      </w:pPr>
      <w:r>
        <w:t xml:space="preserve">Ý nghĩa nghiệp vụ: người bệnh được miễn cùng chi trả </w:t>
      </w:r>
      <w:r>
        <w:rPr>
          <w:b/>
        </w:rPr>
        <w:t>từ 05/04/2026 đến 31/12/2026</w:t>
      </w:r>
      <w:r>
        <w:t>. Đợt điều trị đang tiếp nhận nếu có ngày chỉ định từ 05/04/2026 trở đi sẽ được hưởng 100%.</w:t>
      </w:r>
    </w:p>
    <w:p>
      <w:pPr>
        <w:pStyle w:val="Heading3"/>
      </w:pPr>
      <w:r>
        <w:rPr>
          <w:rFonts w:ascii="Times New Roman" w:hAnsi="Times New Roman" w:eastAsia="Times New Roman"/>
        </w:rPr>
        <w:t>Ví dụ đối chiếu — chưa đủ điều kiện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1F3A5F"/>
          </w:tcPr>
          <w:p>
            <w:pPr>
              <w:spacing w:before="40" w:after="40"/>
            </w:pPr>
            <w:r>
              <w:rPr>
                <w:rFonts w:ascii="Times New Roman" w:hAnsi="Times New Roman"/>
                <w:b/>
                <w:color w:val="FFFFFF"/>
                <w:sz w:val="20"/>
              </w:rPr>
              <w:t>idx</w:t>
            </w:r>
          </w:p>
        </w:tc>
        <w:tc>
          <w:tcPr>
            <w:tcW w:type="dxa" w:w="2493"/>
            <w:shd w:val="clear" w:fill="1F3A5F"/>
          </w:tcPr>
          <w:p>
            <w:pPr>
              <w:spacing w:before="40" w:after="40"/>
            </w:pPr>
            <w:r>
              <w:rPr>
                <w:rFonts w:ascii="Times New Roman" w:hAnsi="Times New Roman"/>
                <w:b/>
                <w:color w:val="FFFFFF"/>
                <w:sz w:val="20"/>
              </w:rPr>
              <w:t>ngayRa</w:t>
            </w:r>
          </w:p>
        </w:tc>
        <w:tc>
          <w:tcPr>
            <w:tcW w:type="dxa" w:w="2493"/>
            <w:shd w:val="clear" w:fill="1F3A5F"/>
          </w:tcPr>
          <w:p>
            <w:pPr>
              <w:spacing w:before="40" w:after="40"/>
            </w:pPr>
            <w:r>
              <w:rPr>
                <w:rFonts w:ascii="Times New Roman" w:hAnsi="Times New Roman"/>
                <w:b/>
                <w:color w:val="FFFFFF"/>
                <w:sz w:val="20"/>
              </w:rPr>
              <w:t>tBNCCTLuyKe</w:t>
            </w:r>
          </w:p>
        </w:tc>
        <w:tc>
          <w:tcPr>
            <w:tcW w:type="dxa" w:w="2493"/>
            <w:shd w:val="clear" w:fill="1F3A5F"/>
          </w:tcPr>
          <w:p>
            <w:pPr>
              <w:spacing w:before="40" w:after="40"/>
            </w:pPr>
            <w:r>
              <w:rPr>
                <w:rFonts w:ascii="Times New Roman" w:hAnsi="Times New Roman"/>
                <w:b/>
                <w:color w:val="FFFFFF"/>
                <w:sz w:val="20"/>
              </w:rPr>
              <w:t>Vượt LIMIT?</w:t>
            </w:r>
          </w:p>
        </w:tc>
      </w:tr>
      <w:tr>
        <w:tc>
          <w:tcPr>
            <w:tcW w:type="dxa" w:w="2493"/>
          </w:tcPr>
          <w:p>
            <w:pPr>
              <w:spacing w:before="40" w:after="40"/>
            </w:pPr>
            <w:r>
              <w:rPr>
                <w:sz w:val="20"/>
              </w:rPr>
              <w:t>0</w:t>
            </w:r>
          </w:p>
        </w:tc>
        <w:tc>
          <w:tcPr>
            <w:tcW w:type="dxa" w:w="2493"/>
          </w:tcPr>
          <w:p>
            <w:pPr>
              <w:spacing w:before="40" w:after="40"/>
            </w:pPr>
            <w:r>
              <w:rPr>
                <w:sz w:val="20"/>
              </w:rPr>
              <w:t>05/08/2026</w:t>
            </w:r>
          </w:p>
        </w:tc>
        <w:tc>
          <w:tcPr>
            <w:tcW w:type="dxa" w:w="2493"/>
          </w:tcPr>
          <w:p>
            <w:pPr>
              <w:spacing w:before="40" w:after="40"/>
            </w:pPr>
            <w:r>
              <w:rPr>
                <w:sz w:val="20"/>
              </w:rPr>
              <w:t>11.200.000</w:t>
            </w:r>
          </w:p>
        </w:tc>
        <w:tc>
          <w:tcPr>
            <w:tcW w:type="dxa" w:w="2493"/>
          </w:tcPr>
          <w:p>
            <w:pPr>
              <w:spacing w:before="40" w:after="40"/>
            </w:pPr>
            <w:r>
              <w:rPr>
                <w:sz w:val="20"/>
              </w:rPr>
              <w:t>Không</w:t>
            </w:r>
          </w:p>
        </w:tc>
      </w:tr>
      <w:tr>
        <w:tc>
          <w:tcPr>
            <w:tcW w:type="dxa" w:w="2493"/>
            <w:shd w:val="clear" w:fill="F7F8FA"/>
          </w:tcPr>
          <w:p>
            <w:pPr>
              <w:spacing w:before="40" w:after="40"/>
            </w:pPr>
            <w:r>
              <w:rPr>
                <w:sz w:val="20"/>
              </w:rPr>
              <w:t>1</w:t>
            </w:r>
          </w:p>
        </w:tc>
        <w:tc>
          <w:tcPr>
            <w:tcW w:type="dxa" w:w="2493"/>
            <w:shd w:val="clear" w:fill="F7F8FA"/>
          </w:tcPr>
          <w:p>
            <w:pPr>
              <w:spacing w:before="40" w:after="40"/>
            </w:pPr>
            <w:r>
              <w:rPr>
                <w:sz w:val="20"/>
              </w:rPr>
              <w:t>15/02/2026</w:t>
            </w:r>
          </w:p>
        </w:tc>
        <w:tc>
          <w:tcPr>
            <w:tcW w:type="dxa" w:w="2493"/>
            <w:shd w:val="clear" w:fill="F7F8FA"/>
          </w:tcPr>
          <w:p>
            <w:pPr>
              <w:spacing w:before="40" w:after="40"/>
            </w:pPr>
            <w:r>
              <w:rPr>
                <w:sz w:val="20"/>
              </w:rPr>
              <w:t>6.400.000</w:t>
            </w:r>
          </w:p>
        </w:tc>
        <w:tc>
          <w:tcPr>
            <w:tcW w:type="dxa" w:w="2493"/>
            <w:shd w:val="clear" w:fill="F7F8FA"/>
          </w:tcPr>
          <w:p>
            <w:pPr>
              <w:spacing w:before="40" w:after="40"/>
            </w:pPr>
            <w:r>
              <w:rPr>
                <w:sz w:val="20"/>
              </w:rPr>
              <w:t>Không</w:t>
            </w:r>
          </w:p>
        </w:tc>
      </w:tr>
    </w:tbl>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CO_PAID_ACCUMULATE_AMOUNT = 11.200.000</w:t>
            </w:r>
          </w:p>
          <w:p>
            <w:pPr>
              <w:spacing w:before="0" w:after="0" w:line="240" w:lineRule="auto"/>
            </w:pPr>
            <w:r>
              <w:rPr>
                <w:rFonts w:ascii="Consolas" w:hAnsi="Consolas" w:eastAsia="Consolas"/>
                <w:sz w:val="18"/>
              </w:rPr>
              <w:t>PAID_6_MONTH              = K          (11.200.000 không lớn hơn 14.040.000)</w:t>
            </w:r>
          </w:p>
          <w:p>
            <w:pPr>
              <w:spacing w:before="0" w:after="0" w:line="240" w:lineRule="auto"/>
            </w:pPr>
            <w:r>
              <w:rPr>
                <w:rFonts w:ascii="Consolas" w:hAnsi="Consolas" w:eastAsia="Consolas"/>
                <w:sz w:val="18"/>
              </w:rPr>
              <w:t>FREE_CO_PAID_TIME         = null       (candidates rỗng -&gt; crossing = null)</w:t>
            </w:r>
          </w:p>
        </w:tc>
      </w:tr>
    </w:tbl>
    <w:p/>
    <w:p>
      <w:pPr>
        <w:spacing w:after="120"/>
        <w:jc w:val="both"/>
      </w:pPr>
      <w:r>
        <w:t>Không cảnh báo — đây là trường hợp bình thường, người bệnh chưa đủ ngưỡng.</w:t>
      </w:r>
    </w:p>
    <w:p>
      <w:pPr>
        <w:pStyle w:val="Heading3"/>
      </w:pPr>
      <w:r>
        <w:rPr>
          <w:rFonts w:ascii="Times New Roman" w:hAnsi="Times New Roman" w:eastAsia="Times New Roman"/>
        </w:rPr>
        <w:t>Trường hợp biên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w:t>
            </w:r>
          </w:p>
        </w:tc>
        <w:tc>
          <w:tcPr>
            <w:tcW w:type="dxa" w:w="3324"/>
            <w:shd w:val="clear" w:fill="1F3A5F"/>
          </w:tcPr>
          <w:p>
            <w:pPr>
              <w:spacing w:before="40" w:after="40"/>
            </w:pPr>
            <w:r>
              <w:rPr>
                <w:rFonts w:ascii="Times New Roman" w:hAnsi="Times New Roman"/>
                <w:b/>
                <w:color w:val="FFFFFF"/>
                <w:sz w:val="20"/>
              </w:rPr>
              <w:t>Tình huống</w:t>
            </w:r>
          </w:p>
        </w:tc>
        <w:tc>
          <w:tcPr>
            <w:tcW w:type="dxa" w:w="3324"/>
            <w:shd w:val="clear" w:fill="1F3A5F"/>
          </w:tcPr>
          <w:p>
            <w:pPr>
              <w:spacing w:before="40" w:after="40"/>
            </w:pPr>
            <w:r>
              <w:rPr>
                <w:rFonts w:ascii="Times New Roman" w:hAnsi="Times New Roman"/>
                <w:b/>
                <w:color w:val="FFFFFF"/>
                <w:sz w:val="20"/>
              </w:rPr>
              <w:t>Xử lý</w:t>
            </w:r>
          </w:p>
        </w:tc>
      </w:tr>
      <w:tr>
        <w:tc>
          <w:tcPr>
            <w:tcW w:type="dxa" w:w="3324"/>
          </w:tcPr>
          <w:p>
            <w:pPr>
              <w:spacing w:before="40" w:after="40"/>
            </w:pPr>
            <w:r>
              <w:rPr>
                <w:sz w:val="20"/>
              </w:rPr>
              <w:t>1</w:t>
            </w:r>
          </w:p>
        </w:tc>
        <w:tc>
          <w:tcPr>
            <w:tcW w:type="dxa" w:w="3324"/>
          </w:tcPr>
          <w:p>
            <w:pPr>
              <w:spacing w:before="40" w:after="40"/>
            </w:pPr>
            <w:r>
              <w:rPr>
                <w:rFonts w:ascii="Consolas" w:hAnsi="Consolas" w:eastAsia="Consolas"/>
                <w:color w:val="A31D1D"/>
                <w:sz w:val="19"/>
              </w:rPr>
              <w:t>crossing == null</w:t>
            </w:r>
            <w:r>
              <w:rPr>
                <w:sz w:val="20"/>
              </w:rPr>
              <w:t xml:space="preserve"> </w:t>
            </w:r>
            <w:r>
              <w:rPr>
                <w:b/>
                <w:sz w:val="20"/>
              </w:rPr>
              <w:t>và</w:t>
            </w:r>
            <w:r>
              <w:rPr>
                <w:sz w:val="20"/>
              </w:rPr>
              <w:t xml:space="preserve"> chưa đủ ngưỡng</w:t>
            </w:r>
          </w:p>
        </w:tc>
        <w:tc>
          <w:tcPr>
            <w:tcW w:type="dxa" w:w="3324"/>
          </w:tcPr>
          <w:p>
            <w:pPr>
              <w:spacing w:before="40" w:after="40"/>
            </w:pPr>
            <w:r>
              <w:rPr>
                <w:sz w:val="20"/>
              </w:rPr>
              <w:t xml:space="preserve">Bình thường. Để trống, </w:t>
            </w:r>
            <w:r>
              <w:rPr>
                <w:b/>
                <w:sz w:val="20"/>
              </w:rPr>
              <w:t>không cảnh báo</w:t>
            </w:r>
          </w:p>
        </w:tc>
      </w:tr>
      <w:tr>
        <w:tc>
          <w:tcPr>
            <w:tcW w:type="dxa" w:w="3324"/>
            <w:shd w:val="clear" w:fill="F7F8FA"/>
          </w:tcPr>
          <w:p>
            <w:pPr>
              <w:spacing w:before="40" w:after="40"/>
            </w:pPr>
            <w:r>
              <w:rPr>
                <w:sz w:val="20"/>
              </w:rPr>
              <w:t>2</w:t>
            </w:r>
          </w:p>
        </w:tc>
        <w:tc>
          <w:tcPr>
            <w:tcW w:type="dxa" w:w="3324"/>
            <w:shd w:val="clear" w:fill="F7F8FA"/>
          </w:tcPr>
          <w:p>
            <w:pPr>
              <w:spacing w:before="40" w:after="40"/>
            </w:pPr>
            <w:r>
              <w:rPr>
                <w:rFonts w:ascii="Consolas" w:hAnsi="Consolas" w:eastAsia="Consolas"/>
                <w:color w:val="A31D1D"/>
                <w:sz w:val="19"/>
              </w:rPr>
              <w:t>crossing == null</w:t>
            </w:r>
            <w:r>
              <w:rPr>
                <w:sz w:val="20"/>
              </w:rPr>
              <w:t xml:space="preserve"> </w:t>
            </w:r>
            <w:r>
              <w:rPr>
                <w:b/>
                <w:sz w:val="20"/>
              </w:rPr>
              <w:t>nhưng</w:t>
            </w:r>
            <w:r>
              <w:rPr>
                <w:sz w:val="20"/>
              </w:rPr>
              <w:t xml:space="preserve"> đã đủ ngưỡng</w:t>
            </w:r>
          </w:p>
        </w:tc>
        <w:tc>
          <w:tcPr>
            <w:tcW w:type="dxa" w:w="3324"/>
            <w:shd w:val="clear" w:fill="F7F8FA"/>
          </w:tcPr>
          <w:p>
            <w:pPr>
              <w:spacing w:before="40" w:after="40"/>
            </w:pPr>
            <w:r>
              <w:rPr>
                <w:b/>
                <w:sz w:val="20"/>
              </w:rPr>
              <w:t>Mâu thuẫn</w:t>
            </w:r>
            <w:r>
              <w:rPr>
                <w:sz w:val="20"/>
              </w:rPr>
              <w:t xml:space="preserve"> — lũy kế vượt nhưng mọi </w:t>
            </w:r>
            <w:r>
              <w:rPr>
                <w:rFonts w:ascii="Consolas" w:hAnsi="Consolas" w:eastAsia="Consolas"/>
                <w:color w:val="A31D1D"/>
                <w:sz w:val="19"/>
              </w:rPr>
              <w:t>ngayRa</w:t>
            </w:r>
            <w:r>
              <w:rPr>
                <w:sz w:val="20"/>
              </w:rPr>
              <w:t xml:space="preserve"> rỗng. Để trống + </w:t>
            </w:r>
            <w:r>
              <w:rPr>
                <w:b/>
                <w:sz w:val="20"/>
              </w:rPr>
              <w:t>cảnh báo ngay lúc điền</w:t>
            </w:r>
            <w:r>
              <w:rPr>
                <w:sz w:val="20"/>
              </w:rPr>
              <w:t>, yêu cầu nhập theo giấy chứng nhận</w:t>
            </w:r>
          </w:p>
        </w:tc>
      </w:tr>
      <w:tr>
        <w:tc>
          <w:tcPr>
            <w:tcW w:type="dxa" w:w="3324"/>
          </w:tcPr>
          <w:p>
            <w:pPr>
              <w:spacing w:before="40" w:after="40"/>
            </w:pPr>
            <w:r>
              <w:rPr>
                <w:sz w:val="20"/>
              </w:rPr>
              <w:t>3</w:t>
            </w:r>
          </w:p>
        </w:tc>
        <w:tc>
          <w:tcPr>
            <w:tcW w:type="dxa" w:w="3324"/>
          </w:tcPr>
          <w:p>
            <w:pPr>
              <w:spacing w:before="40" w:after="40"/>
            </w:pPr>
            <w:r>
              <w:rPr>
                <w:sz w:val="20"/>
              </w:rPr>
              <w:t xml:space="preserve">Nhiều đợt cùng </w:t>
            </w:r>
            <w:r>
              <w:rPr>
                <w:rFonts w:ascii="Consolas" w:hAnsi="Consolas" w:eastAsia="Consolas"/>
                <w:color w:val="A31D1D"/>
                <w:sz w:val="19"/>
              </w:rPr>
              <w:t>ngayRa</w:t>
            </w:r>
          </w:p>
        </w:tc>
        <w:tc>
          <w:tcPr>
            <w:tcW w:type="dxa" w:w="3324"/>
          </w:tcPr>
          <w:p>
            <w:pPr>
              <w:spacing w:before="40" w:after="40"/>
            </w:pPr>
            <w:r>
              <w:rPr>
                <w:sz w:val="20"/>
              </w:rPr>
              <w:t>Lấy đợt đầu tiên sau khi sắp xếp. Cùng ngày nên kết quả không đổi</w:t>
            </w:r>
          </w:p>
        </w:tc>
      </w:tr>
      <w:tr>
        <w:tc>
          <w:tcPr>
            <w:tcW w:type="dxa" w:w="3324"/>
            <w:shd w:val="clear" w:fill="F7F8FA"/>
          </w:tcPr>
          <w:p>
            <w:pPr>
              <w:spacing w:before="40" w:after="40"/>
            </w:pPr>
            <w:r>
              <w:rPr>
                <w:sz w:val="20"/>
              </w:rPr>
              <w:t>4</w:t>
            </w:r>
          </w:p>
        </w:tc>
        <w:tc>
          <w:tcPr>
            <w:tcW w:type="dxa" w:w="3324"/>
            <w:shd w:val="clear" w:fill="F7F8FA"/>
          </w:tcPr>
          <w:p>
            <w:pPr>
              <w:spacing w:before="40" w:after="40"/>
            </w:pPr>
            <w:r>
              <w:rPr>
                <w:sz w:val="20"/>
              </w:rPr>
              <w:t>Cổng chỉ trả 1 bản ghi tổng, đã vượt ngưỡng</w:t>
            </w:r>
          </w:p>
        </w:tc>
        <w:tc>
          <w:tcPr>
            <w:tcW w:type="dxa" w:w="3324"/>
            <w:shd w:val="clear" w:fill="F7F8FA"/>
          </w:tcPr>
          <w:p>
            <w:pPr>
              <w:spacing w:before="40" w:after="40"/>
            </w:pPr>
            <w:r>
              <w:rPr>
                <w:rFonts w:ascii="Consolas" w:hAnsi="Consolas" w:eastAsia="Consolas"/>
                <w:color w:val="A31D1D"/>
                <w:sz w:val="19"/>
              </w:rPr>
              <w:t>crossing</w:t>
            </w:r>
            <w:r>
              <w:rPr>
                <w:sz w:val="20"/>
              </w:rPr>
              <w:t xml:space="preserve"> = chính bản ghi đó. Ngày có thể sớm hơn thực tế — chấp nhận, vì đây là dữ liệu cổng cung cấp</w:t>
            </w:r>
          </w:p>
        </w:tc>
      </w:tr>
      <w:tr>
        <w:tc>
          <w:tcPr>
            <w:tcW w:type="dxa" w:w="3324"/>
          </w:tcPr>
          <w:p>
            <w:pPr>
              <w:spacing w:before="40" w:after="40"/>
            </w:pPr>
            <w:r>
              <w:rPr>
                <w:sz w:val="20"/>
              </w:rPr>
              <w:t>5</w:t>
            </w:r>
          </w:p>
        </w:tc>
        <w:tc>
          <w:tcPr>
            <w:tcW w:type="dxa" w:w="3324"/>
          </w:tcPr>
          <w:p>
            <w:pPr>
              <w:spacing w:before="40" w:after="40"/>
            </w:pPr>
            <w:r>
              <w:rPr>
                <w:rFonts w:ascii="Consolas" w:hAnsi="Consolas" w:eastAsia="Consolas"/>
                <w:color w:val="A31D1D"/>
                <w:sz w:val="19"/>
              </w:rPr>
              <w:t>ngayRa</w:t>
            </w:r>
            <w:r>
              <w:rPr>
                <w:sz w:val="20"/>
              </w:rPr>
              <w:t xml:space="preserve"> sai định dạng</w:t>
            </w:r>
          </w:p>
        </w:tc>
        <w:tc>
          <w:tcPr>
            <w:tcW w:type="dxa" w:w="3324"/>
          </w:tcPr>
          <w:p>
            <w:pPr>
              <w:spacing w:before="40" w:after="40"/>
            </w:pPr>
            <w:r>
              <w:rPr>
                <w:sz w:val="20"/>
              </w:rPr>
              <w:t xml:space="preserve">Loại bản ghi khỏi </w:t>
            </w:r>
            <w:r>
              <w:rPr>
                <w:rFonts w:ascii="Consolas" w:hAnsi="Consolas" w:eastAsia="Consolas"/>
                <w:color w:val="A31D1D"/>
                <w:sz w:val="19"/>
              </w:rPr>
              <w:t>candidates</w:t>
            </w:r>
            <w:r>
              <w:rPr>
                <w:sz w:val="20"/>
              </w:rPr>
              <w:t>, ghi log cảnh báo</w:t>
            </w:r>
          </w:p>
        </w:tc>
      </w:tr>
    </w:tbl>
    <w:p/>
    <w:p>
      <w:pPr>
        <w:pStyle w:val="Heading2"/>
      </w:pPr>
      <w:r>
        <w:rPr>
          <w:rFonts w:ascii="Times New Roman" w:hAnsi="Times New Roman" w:eastAsia="Times New Roman"/>
        </w:rPr>
        <w:t>2.7 Bảng tổng hợp ba công thức</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1F3A5F"/>
          </w:tcPr>
          <w:p>
            <w:pPr>
              <w:spacing w:before="40" w:after="40"/>
            </w:pPr>
            <w:r>
              <w:rPr>
                <w:rFonts w:ascii="Times New Roman" w:hAnsi="Times New Roman"/>
                <w:b/>
                <w:color w:val="FFFFFF"/>
                <w:sz w:val="20"/>
              </w:rPr>
              <w:t>Trường</w:t>
            </w:r>
          </w:p>
        </w:tc>
        <w:tc>
          <w:tcPr>
            <w:tcW w:type="dxa" w:w="2493"/>
            <w:shd w:val="clear" w:fill="1F3A5F"/>
          </w:tcPr>
          <w:p>
            <w:pPr>
              <w:spacing w:before="40" w:after="40"/>
            </w:pPr>
            <w:r>
              <w:rPr>
                <w:rFonts w:ascii="Times New Roman" w:hAnsi="Times New Roman"/>
                <w:b/>
                <w:color w:val="FFFFFF"/>
                <w:sz w:val="20"/>
              </w:rPr>
              <w:t>Công thức</w:t>
            </w:r>
          </w:p>
        </w:tc>
        <w:tc>
          <w:tcPr>
            <w:tcW w:type="dxa" w:w="2493"/>
            <w:shd w:val="clear" w:fill="1F3A5F"/>
          </w:tcPr>
          <w:p>
            <w:pPr>
              <w:spacing w:before="40" w:after="40"/>
            </w:pPr>
            <w:r>
              <w:rPr>
                <w:rFonts w:ascii="Times New Roman" w:hAnsi="Times New Roman"/>
                <w:b/>
                <w:color w:val="FFFFFF"/>
                <w:sz w:val="20"/>
              </w:rPr>
              <w:t>Nguồn cổng</w:t>
            </w:r>
          </w:p>
        </w:tc>
        <w:tc>
          <w:tcPr>
            <w:tcW w:type="dxa" w:w="2493"/>
            <w:shd w:val="clear" w:fill="1F3A5F"/>
          </w:tcPr>
          <w:p>
            <w:pPr>
              <w:spacing w:before="40" w:after="40"/>
            </w:pPr>
            <w:r>
              <w:rPr>
                <w:rFonts w:ascii="Times New Roman" w:hAnsi="Times New Roman"/>
                <w:b/>
                <w:color w:val="FFFFFF"/>
                <w:sz w:val="20"/>
              </w:rPr>
              <w:t>Kiểu lưu</w:t>
            </w:r>
          </w:p>
        </w:tc>
      </w:tr>
      <w:tr>
        <w:tc>
          <w:tcPr>
            <w:tcW w:type="dxa" w:w="2493"/>
          </w:tcPr>
          <w:p>
            <w:pPr>
              <w:spacing w:before="40" w:after="40"/>
            </w:pPr>
            <w:r>
              <w:rPr>
                <w:rFonts w:ascii="Consolas" w:hAnsi="Consolas" w:eastAsia="Consolas"/>
                <w:color w:val="A31D1D"/>
                <w:sz w:val="19"/>
              </w:rPr>
              <w:t>LIMIT</w:t>
            </w:r>
            <w:r>
              <w:rPr>
                <w:sz w:val="20"/>
              </w:rPr>
              <w:t xml:space="preserve"> (trung gian)</w:t>
            </w:r>
          </w:p>
        </w:tc>
        <w:tc>
          <w:tcPr>
            <w:tcW w:type="dxa" w:w="2493"/>
          </w:tcPr>
          <w:p>
            <w:pPr>
              <w:spacing w:before="40" w:after="40"/>
            </w:pPr>
            <w:r>
              <w:rPr>
                <w:rFonts w:ascii="Consolas" w:hAnsi="Consolas" w:eastAsia="Consolas"/>
                <w:color w:val="A31D1D"/>
                <w:sz w:val="19"/>
              </w:rPr>
              <w:t>BASE_SALARY x 6</w:t>
            </w:r>
          </w:p>
        </w:tc>
        <w:tc>
          <w:tcPr>
            <w:tcW w:type="dxa" w:w="2493"/>
          </w:tcPr>
          <w:p>
            <w:pPr>
              <w:spacing w:before="40" w:after="40"/>
            </w:pPr>
            <w:r>
              <w:rPr>
                <w:sz w:val="20"/>
              </w:rPr>
              <w:t xml:space="preserve">— (từ </w:t>
            </w:r>
            <w:r>
              <w:rPr>
                <w:rFonts w:ascii="Consolas" w:hAnsi="Consolas" w:eastAsia="Consolas"/>
                <w:color w:val="A31D1D"/>
                <w:sz w:val="19"/>
              </w:rPr>
              <w:t>HIS_BHYT_PARAM</w:t>
            </w:r>
            <w:r>
              <w:rPr>
                <w:sz w:val="20"/>
              </w:rPr>
              <w:t>)</w:t>
            </w:r>
          </w:p>
        </w:tc>
        <w:tc>
          <w:tcPr>
            <w:tcW w:type="dxa" w:w="2493"/>
          </w:tcPr>
          <w:p>
            <w:pPr>
              <w:spacing w:before="40" w:after="40"/>
            </w:pPr>
            <w:r>
              <w:rPr>
                <w:sz w:val="20"/>
              </w:rPr>
              <w:t>số thực</w:t>
            </w:r>
          </w:p>
        </w:tc>
      </w:tr>
      <w:tr>
        <w:tc>
          <w:tcPr>
            <w:tcW w:type="dxa" w:w="2493"/>
            <w:shd w:val="clear" w:fill="F7F8FA"/>
          </w:tcPr>
          <w:p>
            <w:pPr>
              <w:spacing w:before="40" w:after="40"/>
            </w:pPr>
            <w:r>
              <w:rPr>
                <w:rFonts w:ascii="Consolas" w:hAnsi="Consolas" w:eastAsia="Consolas"/>
                <w:color w:val="A31D1D"/>
                <w:sz w:val="19"/>
              </w:rPr>
              <w:t>CO_PAID_ACCUMULATE_AMOUNT</w:t>
            </w:r>
          </w:p>
        </w:tc>
        <w:tc>
          <w:tcPr>
            <w:tcW w:type="dxa" w:w="2493"/>
            <w:shd w:val="clear" w:fill="F7F8FA"/>
          </w:tcPr>
          <w:p>
            <w:pPr>
              <w:spacing w:before="40" w:after="40"/>
            </w:pPr>
            <w:r>
              <w:rPr>
                <w:rFonts w:ascii="Consolas" w:hAnsi="Consolas" w:eastAsia="Consolas"/>
                <w:color w:val="A31D1D"/>
                <w:sz w:val="19"/>
              </w:rPr>
              <w:t>làm tròn( Max(tBNCCTLuyKe) )</w:t>
            </w:r>
          </w:p>
        </w:tc>
        <w:tc>
          <w:tcPr>
            <w:tcW w:type="dxa" w:w="2493"/>
            <w:shd w:val="clear" w:fill="F7F8FA"/>
          </w:tcPr>
          <w:p>
            <w:pPr>
              <w:spacing w:before="40" w:after="40"/>
            </w:pPr>
            <w:r>
              <w:rPr>
                <w:rFonts w:ascii="Consolas" w:hAnsi="Consolas" w:eastAsia="Consolas"/>
                <w:color w:val="A31D1D"/>
                <w:sz w:val="19"/>
              </w:rPr>
              <w:t>DataCCT[].tBNCCTLuyKe</w:t>
            </w:r>
          </w:p>
        </w:tc>
        <w:tc>
          <w:tcPr>
            <w:tcW w:type="dxa" w:w="2493"/>
            <w:shd w:val="clear" w:fill="F7F8FA"/>
          </w:tcPr>
          <w:p>
            <w:pPr>
              <w:spacing w:before="40" w:after="40"/>
            </w:pPr>
            <w:r>
              <w:rPr>
                <w:sz w:val="20"/>
              </w:rPr>
              <w:t>số nguyên</w:t>
            </w:r>
          </w:p>
        </w:tc>
      </w:tr>
      <w:tr>
        <w:tc>
          <w:tcPr>
            <w:tcW w:type="dxa" w:w="2493"/>
          </w:tcPr>
          <w:p>
            <w:pPr>
              <w:spacing w:before="40" w:after="40"/>
            </w:pPr>
            <w:r>
              <w:rPr>
                <w:rFonts w:ascii="Consolas" w:hAnsi="Consolas" w:eastAsia="Consolas"/>
                <w:color w:val="A31D1D"/>
                <w:sz w:val="19"/>
              </w:rPr>
              <w:t>PAID_6_MONTH</w:t>
            </w:r>
          </w:p>
        </w:tc>
        <w:tc>
          <w:tcPr>
            <w:tcW w:type="dxa" w:w="2493"/>
          </w:tcPr>
          <w:p>
            <w:pPr>
              <w:spacing w:before="40" w:after="40"/>
            </w:pPr>
            <w:r>
              <w:rPr>
                <w:rFonts w:ascii="Consolas" w:hAnsi="Consolas" w:eastAsia="Consolas"/>
                <w:color w:val="A31D1D"/>
                <w:sz w:val="19"/>
              </w:rPr>
              <w:t>(lũy kế &gt; LIMIT) ? C : K</w:t>
            </w:r>
          </w:p>
        </w:tc>
        <w:tc>
          <w:tcPr>
            <w:tcW w:type="dxa" w:w="2493"/>
          </w:tcPr>
          <w:p>
            <w:pPr>
              <w:spacing w:before="40" w:after="40"/>
            </w:pPr>
            <w:r>
              <w:rPr>
                <w:sz w:val="20"/>
              </w:rPr>
              <w:t>suy từ trên</w:t>
            </w:r>
          </w:p>
        </w:tc>
        <w:tc>
          <w:tcPr>
            <w:tcW w:type="dxa" w:w="2493"/>
          </w:tcPr>
          <w:p>
            <w:pPr>
              <w:spacing w:before="40" w:after="40"/>
            </w:pPr>
            <w:r>
              <w:rPr>
                <w:sz w:val="20"/>
              </w:rPr>
              <w:t>chuỗi 1 ký tự</w:t>
            </w:r>
          </w:p>
        </w:tc>
      </w:tr>
      <w:tr>
        <w:tc>
          <w:tcPr>
            <w:tcW w:type="dxa" w:w="2493"/>
            <w:shd w:val="clear" w:fill="F7F8FA"/>
          </w:tcPr>
          <w:p>
            <w:pPr>
              <w:spacing w:before="40" w:after="40"/>
            </w:pPr>
            <w:r>
              <w:rPr>
                <w:rFonts w:ascii="Consolas" w:hAnsi="Consolas" w:eastAsia="Consolas"/>
                <w:color w:val="A31D1D"/>
                <w:sz w:val="19"/>
              </w:rPr>
              <w:t>FREE_CO_PAID_TIME</w:t>
            </w:r>
          </w:p>
        </w:tc>
        <w:tc>
          <w:tcPr>
            <w:tcW w:type="dxa" w:w="2493"/>
            <w:shd w:val="clear" w:fill="F7F8FA"/>
          </w:tcPr>
          <w:p>
            <w:pPr>
              <w:spacing w:before="40" w:after="40"/>
            </w:pPr>
            <w:r>
              <w:rPr>
                <w:rFonts w:ascii="Consolas" w:hAnsi="Consolas" w:eastAsia="Consolas"/>
                <w:color w:val="A31D1D"/>
                <w:sz w:val="19"/>
              </w:rPr>
              <w:t>ngayRa</w:t>
            </w:r>
            <w:r>
              <w:rPr>
                <w:sz w:val="20"/>
              </w:rPr>
              <w:t xml:space="preserve"> của đợt đầu tiên có </w:t>
            </w:r>
            <w:r>
              <w:rPr>
                <w:rFonts w:ascii="Consolas" w:hAnsi="Consolas" w:eastAsia="Consolas"/>
                <w:color w:val="A31D1D"/>
                <w:sz w:val="19"/>
              </w:rPr>
              <w:t>tBNCCTLuyKe &gt; LIMIT</w:t>
            </w:r>
            <w:r>
              <w:rPr>
                <w:sz w:val="20"/>
              </w:rPr>
              <w:t>, sắp xếp tăng dần theo ngày</w:t>
            </w:r>
          </w:p>
        </w:tc>
        <w:tc>
          <w:tcPr>
            <w:tcW w:type="dxa" w:w="2493"/>
            <w:shd w:val="clear" w:fill="F7F8FA"/>
          </w:tcPr>
          <w:p>
            <w:pPr>
              <w:spacing w:before="40" w:after="40"/>
            </w:pPr>
            <w:r>
              <w:rPr>
                <w:rFonts w:ascii="Consolas" w:hAnsi="Consolas" w:eastAsia="Consolas"/>
                <w:color w:val="A31D1D"/>
                <w:sz w:val="19"/>
              </w:rPr>
              <w:t>DataCCT[].ngayRa</w:t>
            </w:r>
          </w:p>
        </w:tc>
        <w:tc>
          <w:tcPr>
            <w:tcW w:type="dxa" w:w="2493"/>
            <w:shd w:val="clear" w:fill="F7F8FA"/>
          </w:tcPr>
          <w:p>
            <w:pPr>
              <w:spacing w:before="40" w:after="40"/>
            </w:pPr>
            <w:r>
              <w:rPr>
                <w:sz w:val="20"/>
              </w:rPr>
              <w:t xml:space="preserve">số nguyên </w:t>
            </w:r>
            <w:r>
              <w:rPr>
                <w:rFonts w:ascii="Consolas" w:hAnsi="Consolas" w:eastAsia="Consolas"/>
                <w:color w:val="A31D1D"/>
                <w:sz w:val="19"/>
              </w:rPr>
              <w:t>yyyyMMdd</w:t>
            </w:r>
          </w:p>
        </w:tc>
      </w:tr>
    </w:tbl>
    <w:p/>
    <w:p>
      <w:pPr>
        <w:pStyle w:val="Heading2"/>
      </w:pPr>
      <w:r>
        <w:rPr>
          <w:rFonts w:ascii="Times New Roman" w:hAnsi="Times New Roman" w:eastAsia="Times New Roman"/>
        </w:rPr>
        <w:t xml:space="preserve">2.8 QT-05 — </w:t>
      </w:r>
      <w:r>
        <w:rPr>
          <w:rFonts w:ascii="Times New Roman" w:hAnsi="Times New Roman" w:eastAsia="Times New Roman"/>
          <w:color w:val="A31D1D"/>
          <w:sz w:val="19"/>
        </w:rPr>
        <w:t>tBNCCTMCCT</w:t>
      </w:r>
      <w:r>
        <w:rPr>
          <w:rFonts w:ascii="Times New Roman" w:hAnsi="Times New Roman" w:eastAsia="Times New Roman"/>
        </w:rPr>
        <w:t>: chỉ hiển thị, không lưu</w:t>
      </w:r>
    </w:p>
    <w:p>
      <w:pPr>
        <w:spacing w:after="120"/>
        <w:jc w:val="both"/>
      </w:pPr>
      <w:r>
        <w:rPr>
          <w:rFonts w:ascii="Consolas" w:hAnsi="Consolas" w:eastAsia="Consolas"/>
          <w:color w:val="A31D1D"/>
          <w:sz w:val="19"/>
        </w:rPr>
        <w:t>tBNCCTMCCT</w:t>
      </w:r>
      <w:r>
        <w:t xml:space="preserve"> là số tiền cùng chi trả </w:t>
      </w:r>
      <w:r>
        <w:rPr>
          <w:b/>
        </w:rPr>
        <w:t>thuộc diện được miễn</w:t>
      </w:r>
      <w:r>
        <w:t xml:space="preserve"> phát sinh trong từng đợt KCB — khác </w:t>
      </w:r>
      <w:r>
        <w:rPr>
          <w:rFonts w:ascii="Consolas" w:hAnsi="Consolas" w:eastAsia="Consolas"/>
          <w:color w:val="A31D1D"/>
          <w:sz w:val="19"/>
        </w:rPr>
        <w:t>tBNCCTLuyKe</w:t>
      </w:r>
      <w:r>
        <w:t xml:space="preserve">, đây là số </w:t>
      </w:r>
      <w:r>
        <w:rPr>
          <w:b/>
        </w:rPr>
        <w:t>của riêng đợt đó</w:t>
      </w:r>
      <w:r>
        <w:t>, không cộng dồn.</w:t>
      </w:r>
    </w:p>
    <w:p>
      <w:pPr>
        <w:spacing w:after="120"/>
        <w:jc w:val="both"/>
      </w:pPr>
      <w:r>
        <w:t xml:space="preserve">HIS </w:t>
      </w:r>
      <w:r>
        <w:rPr>
          <w:b/>
        </w:rPr>
        <w:t>không có cột</w:t>
      </w:r>
      <w:r>
        <w:t xml:space="preserve"> tương ứng. Hiển thị tổng </w:t>
      </w:r>
      <w:r>
        <w:rPr>
          <w:rFonts w:ascii="Consolas" w:hAnsi="Consolas" w:eastAsia="Consolas"/>
          <w:color w:val="A31D1D"/>
          <w:sz w:val="19"/>
        </w:rPr>
        <w:t>tBNCCTMCCT</w:t>
      </w:r>
      <w:r>
        <w:t xml:space="preserve"> trong hộp thoại xác nhận làm thông tin tham khảo cho người tiếp đón, không ghi cơ sở dữ liệu.</w:t>
      </w:r>
    </w:p>
    <w:p>
      <w:pPr>
        <w:pStyle w:val="Heading2"/>
      </w:pPr>
      <w:r>
        <w:rPr>
          <w:rFonts w:ascii="Times New Roman" w:hAnsi="Times New Roman" w:eastAsia="Times New Roman"/>
        </w:rPr>
        <w:t>2.9 QT-06 — Không trộn số cổng với số HIS tự tính</w:t>
      </w:r>
    </w:p>
    <w:p>
      <w:pPr>
        <w:spacing w:after="120"/>
        <w:jc w:val="both"/>
      </w:pPr>
      <w:r>
        <w:t xml:space="preserve">HIS tự tính phần người bệnh đồng chi trả từ dữ liệu dịch vụ đã thực hiện. Số này </w:t>
      </w:r>
      <w:r>
        <w:rPr>
          <w:b/>
        </w:rPr>
        <w:t>khác</w:t>
      </w:r>
      <w:r>
        <w:t xml:space="preserve"> lũy kế cổng: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r>
          </w:p>
        </w:tc>
        <w:tc>
          <w:tcPr>
            <w:tcW w:type="dxa" w:w="3324"/>
            <w:shd w:val="clear" w:fill="1F3A5F"/>
          </w:tcPr>
          <w:p>
            <w:pPr>
              <w:spacing w:before="40" w:after="40"/>
            </w:pPr>
            <w:r>
              <w:rPr>
                <w:rFonts w:ascii="Times New Roman" w:hAnsi="Times New Roman"/>
                <w:b/>
                <w:color w:val="FFFFFF"/>
                <w:sz w:val="20"/>
              </w:rPr>
              <w:t>Số HIS tự tính</w:t>
            </w:r>
          </w:p>
        </w:tc>
        <w:tc>
          <w:tcPr>
            <w:tcW w:type="dxa" w:w="3324"/>
            <w:shd w:val="clear" w:fill="1F3A5F"/>
          </w:tcPr>
          <w:p>
            <w:pPr>
              <w:spacing w:before="40" w:after="40"/>
            </w:pPr>
            <w:r>
              <w:rPr>
                <w:rFonts w:ascii="Times New Roman" w:hAnsi="Times New Roman"/>
                <w:b/>
                <w:color w:val="FFFFFF"/>
                <w:sz w:val="20"/>
              </w:rPr>
              <w:t>Số cổng BHXH</w:t>
            </w:r>
          </w:p>
        </w:tc>
      </w:tr>
      <w:tr>
        <w:tc>
          <w:tcPr>
            <w:tcW w:type="dxa" w:w="3324"/>
          </w:tcPr>
          <w:p>
            <w:pPr>
              <w:spacing w:before="40" w:after="40"/>
            </w:pPr>
            <w:r>
              <w:rPr>
                <w:sz w:val="20"/>
              </w:rPr>
              <w:t>Nguồn</w:t>
            </w:r>
          </w:p>
        </w:tc>
        <w:tc>
          <w:tcPr>
            <w:tcW w:type="dxa" w:w="3324"/>
          </w:tcPr>
          <w:p>
            <w:pPr>
              <w:spacing w:before="40" w:after="40"/>
            </w:pPr>
            <w:r>
              <w:rPr>
                <w:sz w:val="20"/>
              </w:rPr>
              <w:t>Dịch vụ đã thực hiện tại viện</w:t>
            </w:r>
          </w:p>
        </w:tc>
        <w:tc>
          <w:tcPr>
            <w:tcW w:type="dxa" w:w="3324"/>
          </w:tcPr>
          <w:p>
            <w:pPr>
              <w:spacing w:before="40" w:after="40"/>
            </w:pPr>
            <w:r>
              <w:rPr>
                <w:sz w:val="20"/>
              </w:rPr>
              <w:t xml:space="preserve">Hồ sơ </w:t>
            </w:r>
            <w:r>
              <w:rPr>
                <w:b/>
                <w:sz w:val="20"/>
              </w:rPr>
              <w:t>đã đề nghị thanh toán</w:t>
            </w:r>
            <w:r>
              <w:rPr>
                <w:sz w:val="20"/>
              </w:rPr>
              <w:t xml:space="preserve"> lên HTTTGĐ</w:t>
            </w:r>
          </w:p>
        </w:tc>
      </w:tr>
      <w:tr>
        <w:tc>
          <w:tcPr>
            <w:tcW w:type="dxa" w:w="3324"/>
            <w:shd w:val="clear" w:fill="F7F8FA"/>
          </w:tcPr>
          <w:p>
            <w:pPr>
              <w:spacing w:before="40" w:after="40"/>
            </w:pPr>
            <w:r>
              <w:rPr>
                <w:sz w:val="20"/>
              </w:rPr>
              <w:t>Phạm vi</w:t>
            </w:r>
          </w:p>
        </w:tc>
        <w:tc>
          <w:tcPr>
            <w:tcW w:type="dxa" w:w="3324"/>
            <w:shd w:val="clear" w:fill="F7F8FA"/>
          </w:tcPr>
          <w:p>
            <w:pPr>
              <w:spacing w:before="40" w:after="40"/>
            </w:pPr>
            <w:r>
              <w:rPr>
                <w:sz w:val="20"/>
              </w:rPr>
              <w:t>Chỉ viện này</w:t>
            </w:r>
          </w:p>
        </w:tc>
        <w:tc>
          <w:tcPr>
            <w:tcW w:type="dxa" w:w="3324"/>
            <w:shd w:val="clear" w:fill="F7F8FA"/>
          </w:tcPr>
          <w:p>
            <w:pPr>
              <w:spacing w:before="40" w:after="40"/>
            </w:pPr>
            <w:r>
              <w:rPr>
                <w:b/>
                <w:sz w:val="20"/>
              </w:rPr>
              <w:t>Mọi cơ sở KCB</w:t>
            </w:r>
            <w:r>
              <w:rPr>
                <w:sz w:val="20"/>
              </w:rPr>
              <w:t xml:space="preserve"> trong cả nước</w:t>
            </w:r>
          </w:p>
        </w:tc>
      </w:tr>
      <w:tr>
        <w:tc>
          <w:tcPr>
            <w:tcW w:type="dxa" w:w="3324"/>
          </w:tcPr>
          <w:p>
            <w:pPr>
              <w:spacing w:before="40" w:after="40"/>
            </w:pPr>
            <w:r>
              <w:rPr>
                <w:sz w:val="20"/>
              </w:rPr>
              <w:t>Độ trễ</w:t>
            </w:r>
          </w:p>
        </w:tc>
        <w:tc>
          <w:tcPr>
            <w:tcW w:type="dxa" w:w="3324"/>
          </w:tcPr>
          <w:p>
            <w:pPr>
              <w:spacing w:before="40" w:after="40"/>
            </w:pPr>
            <w:r>
              <w:rPr>
                <w:sz w:val="20"/>
              </w:rPr>
              <w:t>Thời gian thực</w:t>
            </w:r>
          </w:p>
        </w:tc>
        <w:tc>
          <w:tcPr>
            <w:tcW w:type="dxa" w:w="3324"/>
          </w:tcPr>
          <w:p>
            <w:pPr>
              <w:spacing w:before="40" w:after="40"/>
            </w:pPr>
            <w:r>
              <w:rPr>
                <w:sz w:val="20"/>
              </w:rPr>
              <w:t xml:space="preserve">Trễ — theo mốc ghi trong </w:t>
            </w:r>
            <w:r>
              <w:rPr>
                <w:rFonts w:ascii="Consolas" w:hAnsi="Consolas" w:eastAsia="Consolas"/>
                <w:color w:val="A31D1D"/>
                <w:sz w:val="19"/>
              </w:rPr>
              <w:t>GhiChu</w:t>
            </w:r>
          </w:p>
        </w:tc>
      </w:tr>
      <w:tr>
        <w:tc>
          <w:tcPr>
            <w:tcW w:type="dxa" w:w="3324"/>
            <w:shd w:val="clear" w:fill="F7F8FA"/>
          </w:tcPr>
          <w:p>
            <w:pPr>
              <w:spacing w:before="40" w:after="40"/>
            </w:pPr>
            <w:r>
              <w:rPr>
                <w:sz w:val="20"/>
              </w:rPr>
              <w:t>Đợt đang mở</w:t>
            </w:r>
          </w:p>
        </w:tc>
        <w:tc>
          <w:tcPr>
            <w:tcW w:type="dxa" w:w="3324"/>
            <w:shd w:val="clear" w:fill="F7F8FA"/>
          </w:tcPr>
          <w:p>
            <w:pPr>
              <w:spacing w:before="40" w:after="40"/>
            </w:pPr>
            <w:r>
              <w:rPr>
                <w:sz w:val="20"/>
              </w:rPr>
              <w:t>Có tính</w:t>
            </w:r>
          </w:p>
        </w:tc>
        <w:tc>
          <w:tcPr>
            <w:tcW w:type="dxa" w:w="3324"/>
            <w:shd w:val="clear" w:fill="F7F8FA"/>
          </w:tcPr>
          <w:p>
            <w:pPr>
              <w:spacing w:before="40" w:after="40"/>
            </w:pPr>
            <w:r>
              <w:rPr>
                <w:b/>
                <w:sz w:val="20"/>
              </w:rPr>
              <w:t>Chưa tính</w:t>
            </w:r>
          </w:p>
        </w:tc>
      </w:tr>
    </w:tbl>
    <w:p/>
    <w:p>
      <w:pPr>
        <w:spacing w:after="120"/>
        <w:jc w:val="both"/>
      </w:pPr>
      <w:r>
        <w:t xml:space="preserve">Hai con số phục vụ hai mục đích khác nhau và </w:t>
      </w:r>
      <w:r>
        <w:rPr>
          <w:b/>
        </w:rPr>
        <w:t>không thể cộng gộp</w:t>
      </w:r>
      <w:r>
        <w:t>:</w:t>
      </w:r>
    </w:p>
    <w:p>
      <w:pPr>
        <w:pStyle w:val="ListBullet"/>
      </w:pPr>
      <w:r>
        <w:t xml:space="preserve">Cộng vào sẽ </w:t>
      </w:r>
      <w:r>
        <w:rPr>
          <w:b/>
        </w:rPr>
        <w:t>đếm trùng</w:t>
      </w:r>
      <w:r>
        <w:t xml:space="preserve"> phần đợt điều trị tại viện đã được gửi lên cổng</w:t>
      </w:r>
    </w:p>
    <w:p>
      <w:pPr>
        <w:pStyle w:val="ListBullet"/>
      </w:pPr>
      <w:r>
        <w:t xml:space="preserve">Không cộng thì thiếu phần đợt đang mở — nhưng đây là </w:t>
      </w:r>
      <w:r>
        <w:rPr>
          <w:b/>
        </w:rPr>
        <w:t>thiếu đúng</w:t>
      </w:r>
      <w:r>
        <w:t>, vì lũy kế theo luật chỉ tính hồ sơ đã quyết toán</w:t>
      </w:r>
    </w:p>
    <w:p>
      <w:pPr>
        <w:spacing w:after="120"/>
        <w:jc w:val="both"/>
      </w:pPr>
      <w:r>
        <w:rPr>
          <w:b/>
        </w:rPr>
        <w:t>Nguyên tắc</w:t>
      </w:r>
      <w:r>
        <w:t xml:space="preserve"> — lấy cổng làm nguồn duy nhất cho cả ba trường. Hiển thị </w:t>
      </w:r>
      <w:r>
        <w:rPr>
          <w:rFonts w:ascii="Consolas" w:hAnsi="Consolas" w:eastAsia="Consolas"/>
          <w:color w:val="A31D1D"/>
          <w:sz w:val="19"/>
        </w:rPr>
        <w:t>GhiChu</w:t>
      </w:r>
      <w:r>
        <w:t xml:space="preserve"> (ví dụ: </w:t>
      </w:r>
      <w:r>
        <w:rPr>
          <w:i/>
        </w:rPr>
        <w:t>"...tính đến: 05/08/2026 17:30"</w:t>
      </w:r>
      <w:r>
        <w:t>) để người dùng biết độ trễ dữ liệu và tự quyết khi có tranh chấp.</w:t>
      </w:r>
    </w:p>
    <w:p>
      <w:pPr>
        <w:pBdr>
          <w:bottom w:val="single" w:sz="6" w:color="C6CBD4"/>
        </w:pBdr>
      </w:pPr>
    </w:p>
    <w:p>
      <w:pPr>
        <w:pStyle w:val="Heading1"/>
      </w:pPr>
      <w:r>
        <w:rPr>
          <w:rFonts w:ascii="Times New Roman" w:hAnsi="Times New Roman" w:eastAsia="Times New Roman"/>
        </w:rPr>
        <w:t>PHẦN 3. THIẾT KẾ</w:t>
      </w:r>
    </w:p>
    <w:p>
      <w:pPr>
        <w:pStyle w:val="Heading2"/>
      </w:pPr>
      <w:r>
        <w:rPr>
          <w:rFonts w:ascii="Times New Roman" w:hAnsi="Times New Roman" w:eastAsia="Times New Roman"/>
        </w:rPr>
        <w:t>3.1 Thông tin kết nối — tái sử dụng 100%</w:t>
      </w:r>
    </w:p>
    <w:p>
      <w:pPr>
        <w:spacing w:after="120"/>
        <w:jc w:val="both"/>
      </w:pPr>
      <w:r>
        <w:rPr>
          <w:b/>
        </w:rPr>
        <w:t>Không tạo mới cấu hình kết nối.</w:t>
      </w:r>
      <w:r>
        <w:t xml:space="preserve"> Dùng lại </w:t>
      </w:r>
      <w:r>
        <w:rPr>
          <w:rFonts w:ascii="Consolas" w:hAnsi="Consolas" w:eastAsia="Consolas"/>
          <w:color w:val="A31D1D"/>
          <w:sz w:val="19"/>
        </w:rPr>
        <w:t>BHXHLoginCFG</w:t>
      </w:r>
      <w:r>
        <w:t xml:space="preserve"> đang phục vụ luồng kiểm tra thẻ BHYT:</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Thành phần</w:t>
            </w:r>
          </w:p>
        </w:tc>
        <w:tc>
          <w:tcPr>
            <w:tcW w:type="dxa" w:w="4986"/>
            <w:shd w:val="clear" w:fill="1F3A5F"/>
          </w:tcPr>
          <w:p>
            <w:pPr>
              <w:spacing w:before="40" w:after="40"/>
            </w:pPr>
            <w:r>
              <w:rPr>
                <w:rFonts w:ascii="Times New Roman" w:hAnsi="Times New Roman"/>
                <w:b/>
                <w:color w:val="FFFFFF"/>
                <w:sz w:val="20"/>
              </w:rPr>
              <w:t>Config key</w:t>
            </w:r>
          </w:p>
        </w:tc>
      </w:tr>
      <w:tr>
        <w:tc>
          <w:tcPr>
            <w:tcW w:type="dxa" w:w="4986"/>
          </w:tcPr>
          <w:p>
            <w:pPr>
              <w:spacing w:before="40" w:after="40"/>
            </w:pPr>
            <w:r>
              <w:rPr>
                <w:rFonts w:ascii="Consolas" w:hAnsi="Consolas" w:eastAsia="Consolas"/>
                <w:color w:val="A31D1D"/>
                <w:sz w:val="19"/>
              </w:rPr>
              <w:t>USERNAME</w:t>
            </w:r>
            <w:r>
              <w:rPr>
                <w:sz w:val="20"/>
              </w:rPr>
              <w:t xml:space="preserve"> / </w:t>
            </w:r>
            <w:r>
              <w:rPr>
                <w:rFonts w:ascii="Consolas" w:hAnsi="Consolas" w:eastAsia="Consolas"/>
                <w:color w:val="A31D1D"/>
                <w:sz w:val="19"/>
              </w:rPr>
              <w:t>PASSWORD</w:t>
            </w:r>
          </w:p>
        </w:tc>
        <w:tc>
          <w:tcPr>
            <w:tcW w:type="dxa" w:w="4986"/>
          </w:tcPr>
          <w:p>
            <w:pPr>
              <w:spacing w:before="40" w:after="40"/>
            </w:pPr>
            <w:r>
              <w:rPr>
                <w:rFonts w:ascii="Consolas" w:hAnsi="Consolas" w:eastAsia="Consolas"/>
                <w:color w:val="A31D1D"/>
                <w:sz w:val="19"/>
              </w:rPr>
              <w:t>HIS.CHECK_HEIN_CARD.BHXH.LOGIN.USER_PASS</w:t>
            </w:r>
            <w:r>
              <w:rPr>
                <w:sz w:val="20"/>
              </w:rPr>
              <w:t xml:space="preserve"> (tách bằng </w:t>
            </w:r>
            <w:r>
              <w:rPr>
                <w:rFonts w:ascii="Consolas" w:hAnsi="Consolas" w:eastAsia="Consolas"/>
                <w:color w:val="A31D1D"/>
                <w:sz w:val="19"/>
              </w:rPr>
              <w:t>:</w:t>
            </w:r>
            <w:r>
              <w:rPr>
                <w:sz w:val="20"/>
              </w:rPr>
              <w:t>)</w:t>
            </w:r>
          </w:p>
        </w:tc>
      </w:tr>
      <w:tr>
        <w:tc>
          <w:tcPr>
            <w:tcW w:type="dxa" w:w="4986"/>
            <w:shd w:val="clear" w:fill="F7F8FA"/>
          </w:tcPr>
          <w:p>
            <w:pPr>
              <w:spacing w:before="40" w:after="40"/>
            </w:pPr>
            <w:r>
              <w:rPr>
                <w:rFonts w:ascii="Consolas" w:hAnsi="Consolas" w:eastAsia="Consolas"/>
                <w:color w:val="A31D1D"/>
                <w:sz w:val="19"/>
              </w:rPr>
              <w:t>ADDRESS</w:t>
            </w:r>
          </w:p>
        </w:tc>
        <w:tc>
          <w:tcPr>
            <w:tcW w:type="dxa" w:w="4986"/>
            <w:shd w:val="clear" w:fill="F7F8FA"/>
          </w:tcPr>
          <w:p>
            <w:pPr>
              <w:spacing w:before="40" w:after="40"/>
            </w:pPr>
            <w:r>
              <w:rPr>
                <w:rFonts w:ascii="Consolas" w:hAnsi="Consolas" w:eastAsia="Consolas"/>
                <w:color w:val="A31D1D"/>
                <w:sz w:val="19"/>
              </w:rPr>
              <w:t>HIS.CHECK_HEIN_CARD.BHXH__ADDRESS</w:t>
            </w:r>
          </w:p>
        </w:tc>
      </w:tr>
      <w:tr>
        <w:tc>
          <w:tcPr>
            <w:tcW w:type="dxa" w:w="4986"/>
          </w:tcPr>
          <w:p>
            <w:pPr>
              <w:spacing w:before="40" w:after="40"/>
            </w:pPr>
            <w:r>
              <w:rPr>
                <w:sz w:val="20"/>
              </w:rPr>
              <w:t>Token</w:t>
            </w:r>
          </w:p>
        </w:tc>
        <w:tc>
          <w:tcPr>
            <w:tcW w:type="dxa" w:w="4986"/>
          </w:tcPr>
          <w:p>
            <w:pPr>
              <w:spacing w:before="40" w:after="40"/>
            </w:pPr>
            <w:r>
              <w:rPr>
                <w:sz w:val="20"/>
              </w:rPr>
              <w:t xml:space="preserve">lấy qua </w:t>
            </w:r>
            <w:r>
              <w:rPr>
                <w:rFonts w:ascii="Consolas" w:hAnsi="Consolas" w:eastAsia="Consolas"/>
                <w:color w:val="A31D1D"/>
                <w:sz w:val="19"/>
              </w:rPr>
              <w:t>api/token/take</w:t>
            </w:r>
            <w:r>
              <w:rPr>
                <w:sz w:val="20"/>
              </w:rPr>
              <w:t xml:space="preserve"> — không cần key mới</w:t>
            </w:r>
          </w:p>
        </w:tc>
      </w:tr>
    </w:tbl>
    <w:p/>
    <w:p>
      <w:pPr>
        <w:pStyle w:val="Heading3"/>
      </w:pPr>
      <w:r>
        <w:rPr>
          <w:rFonts w:ascii="Times New Roman" w:hAnsi="Times New Roman" w:eastAsia="Times New Roman"/>
        </w:rPr>
        <w:t>Ánh xạ token hiện có sang header MCCT</w:t>
      </w:r>
    </w:p>
    <w:tbl>
      <w:tblPr>
        <w:tblStyle w:val="TableGrid"/>
        <w:tblW w:type="auto" w:w="0"/>
        <w:jc w:val="center"/>
        <w:tblLook w:firstColumn="1" w:firstRow="1" w:lastColumn="0" w:lastRow="0" w:noHBand="0" w:noVBand="1" w:val="04A0"/>
      </w:tblPr>
      <w:tblGrid>
        <w:gridCol w:w="4986"/>
        <w:gridCol w:w="4986"/>
      </w:tblGrid>
      <w:tr>
        <w:tc>
          <w:tcPr>
            <w:tcW w:type="dxa" w:w="4986"/>
            <w:shd w:val="clear" w:fill="1F3A5F"/>
          </w:tcPr>
          <w:p>
            <w:pPr>
              <w:spacing w:before="40" w:after="40"/>
            </w:pPr>
            <w:r>
              <w:rPr>
                <w:rFonts w:ascii="Times New Roman" w:hAnsi="Times New Roman"/>
                <w:b/>
                <w:color w:val="FFFFFF"/>
                <w:sz w:val="20"/>
              </w:rPr>
              <w:t>Header MCCT</w:t>
            </w:r>
          </w:p>
        </w:tc>
        <w:tc>
          <w:tcPr>
            <w:tcW w:type="dxa" w:w="4986"/>
            <w:shd w:val="clear" w:fill="1F3A5F"/>
          </w:tcPr>
          <w:p>
            <w:pPr>
              <w:spacing w:before="40" w:after="40"/>
            </w:pPr>
            <w:r>
              <w:rPr>
                <w:rFonts w:ascii="Times New Roman" w:hAnsi="Times New Roman"/>
                <w:b/>
                <w:color w:val="FFFFFF"/>
                <w:sz w:val="20"/>
              </w:rPr>
              <w:t>Lấy từ</w:t>
            </w:r>
          </w:p>
        </w:tc>
      </w:tr>
      <w:tr>
        <w:tc>
          <w:tcPr>
            <w:tcW w:type="dxa" w:w="4986"/>
          </w:tcPr>
          <w:p>
            <w:pPr>
              <w:spacing w:before="40" w:after="40"/>
            </w:pPr>
            <w:r>
              <w:rPr>
                <w:rFonts w:ascii="Consolas" w:hAnsi="Consolas" w:eastAsia="Consolas"/>
                <w:color w:val="A31D1D"/>
                <w:sz w:val="19"/>
              </w:rPr>
              <w:t>accessToken</w:t>
            </w:r>
          </w:p>
        </w:tc>
        <w:tc>
          <w:tcPr>
            <w:tcW w:type="dxa" w:w="4986"/>
          </w:tcPr>
          <w:p>
            <w:pPr>
              <w:spacing w:before="40" w:after="40"/>
            </w:pPr>
            <w:r>
              <w:rPr>
                <w:rFonts w:ascii="Consolas" w:hAnsi="Consolas" w:eastAsia="Consolas"/>
                <w:color w:val="A31D1D"/>
                <w:sz w:val="19"/>
              </w:rPr>
              <w:t>access_token</w:t>
            </w:r>
            <w:r>
              <w:rPr>
                <w:sz w:val="20"/>
              </w:rPr>
              <w:t xml:space="preserve"> của token phiên hiện tại</w:t>
            </w:r>
          </w:p>
        </w:tc>
      </w:tr>
      <w:tr>
        <w:tc>
          <w:tcPr>
            <w:tcW w:type="dxa" w:w="4986"/>
            <w:shd w:val="clear" w:fill="F7F8FA"/>
          </w:tcPr>
          <w:p>
            <w:pPr>
              <w:spacing w:before="40" w:after="40"/>
            </w:pPr>
            <w:r>
              <w:rPr>
                <w:rFonts w:ascii="Consolas" w:hAnsi="Consolas" w:eastAsia="Consolas"/>
                <w:color w:val="A31D1D"/>
                <w:sz w:val="19"/>
              </w:rPr>
              <w:t>tokenId</w:t>
            </w:r>
          </w:p>
        </w:tc>
        <w:tc>
          <w:tcPr>
            <w:tcW w:type="dxa" w:w="4986"/>
            <w:shd w:val="clear" w:fill="F7F8FA"/>
          </w:tcPr>
          <w:p>
            <w:pPr>
              <w:spacing w:before="40" w:after="40"/>
            </w:pPr>
            <w:r>
              <w:rPr>
                <w:rFonts w:ascii="Consolas" w:hAnsi="Consolas" w:eastAsia="Consolas"/>
                <w:color w:val="A31D1D"/>
                <w:sz w:val="19"/>
              </w:rPr>
              <w:t>id_token</w:t>
            </w:r>
            <w:r>
              <w:rPr>
                <w:sz w:val="20"/>
              </w:rPr>
              <w:t xml:space="preserve"> của token phiên hiện tại</w:t>
            </w:r>
          </w:p>
        </w:tc>
      </w:tr>
      <w:tr>
        <w:tc>
          <w:tcPr>
            <w:tcW w:type="dxa" w:w="4986"/>
          </w:tcPr>
          <w:p>
            <w:pPr>
              <w:spacing w:before="40" w:after="40"/>
            </w:pPr>
            <w:r>
              <w:rPr>
                <w:rFonts w:ascii="Consolas" w:hAnsi="Consolas" w:eastAsia="Consolas"/>
                <w:color w:val="A31D1D"/>
                <w:sz w:val="19"/>
              </w:rPr>
              <w:t>passwordHash</w:t>
            </w:r>
          </w:p>
        </w:tc>
        <w:tc>
          <w:tcPr>
            <w:tcW w:type="dxa" w:w="4986"/>
          </w:tcPr>
          <w:p>
            <w:pPr>
              <w:spacing w:before="40" w:after="40"/>
            </w:pPr>
            <w:r>
              <w:rPr>
                <w:sz w:val="20"/>
              </w:rPr>
              <w:t xml:space="preserve">Chuỗi băm mật khẩu — hiện dùng MD5, </w:t>
            </w:r>
            <w:r>
              <w:rPr>
                <w:b/>
                <w:sz w:val="20"/>
              </w:rPr>
              <w:t>cần xác minh với cổng</w:t>
            </w:r>
          </w:p>
        </w:tc>
      </w:tr>
      <w:tr>
        <w:tc>
          <w:tcPr>
            <w:tcW w:type="dxa" w:w="4986"/>
            <w:shd w:val="clear" w:fill="F7F8FA"/>
          </w:tcPr>
          <w:p>
            <w:pPr>
              <w:spacing w:before="40" w:after="40"/>
            </w:pPr>
            <w:r>
              <w:rPr>
                <w:rFonts w:ascii="Consolas" w:hAnsi="Consolas" w:eastAsia="Consolas"/>
                <w:color w:val="A31D1D"/>
                <w:sz w:val="19"/>
              </w:rPr>
              <w:t>body.username</w:t>
            </w:r>
          </w:p>
        </w:tc>
        <w:tc>
          <w:tcPr>
            <w:tcW w:type="dxa" w:w="4986"/>
            <w:shd w:val="clear" w:fill="F7F8FA"/>
          </w:tcPr>
          <w:p>
            <w:pPr>
              <w:spacing w:before="40" w:after="40"/>
            </w:pPr>
            <w:r>
              <w:rPr>
                <w:rFonts w:ascii="Consolas" w:hAnsi="Consolas" w:eastAsia="Consolas"/>
                <w:color w:val="A31D1D"/>
                <w:sz w:val="19"/>
              </w:rPr>
              <w:t>BHXHLoginCFG.USERNAME</w:t>
            </w:r>
          </w:p>
        </w:tc>
      </w:tr>
    </w:tbl>
    <w:p/>
    <w:p>
      <w:pPr>
        <w:spacing w:after="120"/>
        <w:jc w:val="both"/>
      </w:pPr>
      <w:r>
        <w:t xml:space="preserve">Vì dùng chung token với luồng kiểm tra thẻ nên </w:t>
      </w:r>
      <w:r>
        <w:rPr>
          <w:b/>
        </w:rPr>
        <w:t>cùng IP, cùng phiên</w:t>
      </w:r>
      <w:r>
        <w:t xml:space="preserve"> — ràng buộc IP tại 1.1 không phát sinh vấn đề mới.</w:t>
      </w:r>
    </w:p>
    <w:p>
      <w:pPr>
        <w:pStyle w:val="Heading3"/>
      </w:pPr>
      <w:r>
        <w:rPr>
          <w:rFonts w:ascii="Times New Roman" w:hAnsi="Times New Roman" w:eastAsia="Times New Roman"/>
        </w:rPr>
        <w:t>Ánh xạ body — lấy từ dữ liệu thẻ đã có sẵn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Body</w:t>
            </w:r>
          </w:p>
        </w:tc>
        <w:tc>
          <w:tcPr>
            <w:tcW w:type="dxa" w:w="3324"/>
            <w:shd w:val="clear" w:fill="1F3A5F"/>
          </w:tcPr>
          <w:p>
            <w:pPr>
              <w:spacing w:before="40" w:after="40"/>
            </w:pPr>
            <w:r>
              <w:rPr>
                <w:rFonts w:ascii="Times New Roman" w:hAnsi="Times New Roman"/>
                <w:b/>
                <w:color w:val="FFFFFF"/>
                <w:sz w:val="20"/>
              </w:rPr>
              <w:t>Nguồn</w:t>
            </w:r>
          </w:p>
        </w:tc>
        <w:tc>
          <w:tcPr>
            <w:tcW w:type="dxa" w:w="3324"/>
            <w:shd w:val="clear" w:fill="1F3A5F"/>
          </w:tcPr>
          <w:p>
            <w:pPr>
              <w:spacing w:before="40" w:after="40"/>
            </w:pPr>
            <w:r>
              <w:rPr>
                <w:rFonts w:ascii="Times New Roman" w:hAnsi="Times New Roman"/>
                <w:b/>
                <w:color w:val="FFFFFF"/>
                <w:sz w:val="20"/>
              </w:rPr>
              <w:t>Ghi chú</w:t>
            </w:r>
          </w:p>
        </w:tc>
      </w:tr>
      <w:tr>
        <w:tc>
          <w:tcPr>
            <w:tcW w:type="dxa" w:w="3324"/>
          </w:tcPr>
          <w:p>
            <w:pPr>
              <w:spacing w:before="40" w:after="40"/>
            </w:pPr>
            <w:r>
              <w:rPr>
                <w:rFonts w:ascii="Consolas" w:hAnsi="Consolas" w:eastAsia="Consolas"/>
                <w:color w:val="A31D1D"/>
                <w:sz w:val="19"/>
              </w:rPr>
              <w:t>maThe</w:t>
            </w:r>
          </w:p>
        </w:tc>
        <w:tc>
          <w:tcPr>
            <w:tcW w:type="dxa" w:w="3324"/>
          </w:tcPr>
          <w:p>
            <w:pPr>
              <w:spacing w:before="40" w:after="40"/>
            </w:pPr>
            <w:r>
              <w:rPr>
                <w:sz w:val="20"/>
              </w:rPr>
              <w:t>Số thẻ đã chuẩn hoá</w:t>
            </w:r>
          </w:p>
        </w:tc>
        <w:tc>
          <w:tcPr>
            <w:tcW w:type="dxa" w:w="3324"/>
          </w:tcPr>
          <w:p>
            <w:pPr>
              <w:spacing w:before="40" w:after="40"/>
            </w:pPr>
            <w:r>
              <w:rPr>
                <w:sz w:val="20"/>
              </w:rPr>
              <w:t xml:space="preserve">Bỏ </w:t>
            </w:r>
            <w:r>
              <w:rPr>
                <w:rFonts w:ascii="Consolas" w:hAnsi="Consolas" w:eastAsia="Consolas"/>
                <w:color w:val="A31D1D"/>
                <w:sz w:val="19"/>
              </w:rPr>
              <w:t>-</w:t>
            </w:r>
            <w:r>
              <w:rPr>
                <w:sz w:val="20"/>
              </w:rPr>
              <w:t xml:space="preserve"> </w:t>
            </w:r>
            <w:r>
              <w:rPr>
                <w:rFonts w:ascii="Consolas" w:hAnsi="Consolas" w:eastAsia="Consolas"/>
                <w:color w:val="A31D1D"/>
                <w:sz w:val="19"/>
              </w:rPr>
              <w:t>_</w:t>
            </w:r>
            <w:r>
              <w:rPr>
                <w:sz w:val="20"/>
              </w:rPr>
              <w:t xml:space="preserve"> khoảng trắng → phải còn 10/12/15 ký tự</w:t>
            </w:r>
          </w:p>
        </w:tc>
      </w:tr>
      <w:tr>
        <w:tc>
          <w:tcPr>
            <w:tcW w:type="dxa" w:w="3324"/>
            <w:shd w:val="clear" w:fill="F7F8FA"/>
          </w:tcPr>
          <w:p>
            <w:pPr>
              <w:spacing w:before="40" w:after="40"/>
            </w:pPr>
            <w:r>
              <w:rPr>
                <w:rFonts w:ascii="Consolas" w:hAnsi="Consolas" w:eastAsia="Consolas"/>
                <w:color w:val="A31D1D"/>
                <w:sz w:val="19"/>
              </w:rPr>
              <w:t>hoTen</w:t>
            </w:r>
          </w:p>
        </w:tc>
        <w:tc>
          <w:tcPr>
            <w:tcW w:type="dxa" w:w="3324"/>
            <w:shd w:val="clear" w:fill="F7F8FA"/>
          </w:tcPr>
          <w:p>
            <w:pPr>
              <w:spacing w:before="40" w:after="40"/>
            </w:pPr>
            <w:r>
              <w:rPr>
                <w:sz w:val="20"/>
              </w:rPr>
              <w:t>Họ tên người bệnh, đã xử lý mã hoá ký tự</w:t>
            </w:r>
          </w:p>
        </w:tc>
        <w:tc>
          <w:tcPr>
            <w:tcW w:type="dxa" w:w="3324"/>
            <w:shd w:val="clear" w:fill="F7F8FA"/>
          </w:tcPr>
          <w:p>
            <w:pPr>
              <w:spacing w:before="40" w:after="40"/>
            </w:pPr>
            <w:r>
              <w:rPr>
                <w:sz w:val="20"/>
              </w:rPr>
              <w:t>Dùng chung hàm với luồng kiểm tra thẻ</w:t>
            </w:r>
          </w:p>
        </w:tc>
      </w:tr>
      <w:tr>
        <w:tc>
          <w:tcPr>
            <w:tcW w:type="dxa" w:w="3324"/>
          </w:tcPr>
          <w:p>
            <w:pPr>
              <w:spacing w:before="40" w:after="40"/>
            </w:pPr>
            <w:r>
              <w:rPr>
                <w:rFonts w:ascii="Consolas" w:hAnsi="Consolas" w:eastAsia="Consolas"/>
                <w:color w:val="A31D1D"/>
                <w:sz w:val="19"/>
              </w:rPr>
              <w:t>ngaySinh</w:t>
            </w:r>
          </w:p>
        </w:tc>
        <w:tc>
          <w:tcPr>
            <w:tcW w:type="dxa" w:w="3324"/>
          </w:tcPr>
          <w:p>
            <w:pPr>
              <w:spacing w:before="40" w:after="40"/>
            </w:pPr>
            <w:r>
              <w:rPr>
                <w:sz w:val="20"/>
              </w:rPr>
              <w:t>Ngày sinh người bệnh</w:t>
            </w:r>
          </w:p>
        </w:tc>
        <w:tc>
          <w:tcPr>
            <w:tcW w:type="dxa" w:w="3324"/>
          </w:tcPr>
          <w:p>
            <w:pPr>
              <w:spacing w:before="40" w:after="40"/>
            </w:pPr>
            <w:r>
              <w:rPr>
                <w:sz w:val="20"/>
              </w:rPr>
              <w:t xml:space="preserve">Luồng hiện có đã sinh </w:t>
            </w:r>
            <w:r>
              <w:rPr>
                <w:rFonts w:ascii="Consolas" w:hAnsi="Consolas" w:eastAsia="Consolas"/>
                <w:color w:val="A31D1D"/>
                <w:sz w:val="19"/>
              </w:rPr>
              <w:t>dd/MM/yyyy</w:t>
            </w:r>
            <w:r>
              <w:rPr>
                <w:sz w:val="20"/>
              </w:rPr>
              <w:t xml:space="preserve"> hoặc </w:t>
            </w:r>
            <w:r>
              <w:rPr>
                <w:rFonts w:ascii="Consolas" w:hAnsi="Consolas" w:eastAsia="Consolas"/>
                <w:color w:val="A31D1D"/>
                <w:sz w:val="19"/>
              </w:rPr>
              <w:t>yyyy</w:t>
            </w:r>
            <w:r>
              <w:rPr>
                <w:sz w:val="20"/>
              </w:rPr>
              <w:t xml:space="preserve"> — </w:t>
            </w:r>
            <w:r>
              <w:rPr>
                <w:b/>
                <w:sz w:val="20"/>
              </w:rPr>
              <w:t>cả hai đều hợp lệ</w:t>
            </w:r>
            <w:r>
              <w:rPr>
                <w:sz w:val="20"/>
              </w:rPr>
              <w:t xml:space="preserve"> theo 1.2</w:t>
            </w:r>
          </w:p>
        </w:tc>
      </w:tr>
    </w:tbl>
    <w:p/>
    <w:p>
      <w:pPr>
        <w:pStyle w:val="Heading3"/>
      </w:pPr>
      <w:r>
        <w:rPr>
          <w:rFonts w:ascii="Times New Roman" w:hAnsi="Times New Roman" w:eastAsia="Times New Roman"/>
        </w:rPr>
        <w:t>Config mới duy nhất</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HIS.CHECK_HEIN_CARD.BHXH__AUTO_CHECK_MCCT    (0 = tắt tự động, 1 = bật)</w:t>
            </w:r>
          </w:p>
        </w:tc>
      </w:tr>
    </w:tbl>
    <w:p/>
    <w:p>
      <w:pPr>
        <w:spacing w:after="120"/>
        <w:jc w:val="both"/>
      </w:pPr>
      <w:r>
        <w:rPr>
          <w:b/>
        </w:rPr>
        <w:t>Đường dẫn API cố định trong code</w:t>
      </w:r>
      <w:r>
        <w:t>, không đưa ra cấu hình:</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api/TraCuuCCT/TraCuuTienMCCT</w:t>
            </w:r>
          </w:p>
        </w:tc>
      </w:tr>
    </w:tbl>
    <w:p/>
    <w:p>
      <w:pPr>
        <w:spacing w:after="120"/>
        <w:jc w:val="both"/>
      </w:pPr>
      <w:r>
        <w:t xml:space="preserve">Đây là hằng số </w:t>
      </w:r>
      <w:r>
        <w:rPr>
          <w:rFonts w:ascii="Consolas" w:hAnsi="Consolas" w:eastAsia="Consolas"/>
          <w:color w:val="A31D1D"/>
          <w:sz w:val="19"/>
        </w:rPr>
        <w:t>API_MCCT</w:t>
      </w:r>
      <w:r>
        <w:t xml:space="preserve"> trong lớp gọi API. Đường dẫn do cổng BHXH quy định, không thay đổi theo từng bệnh viện, nên không cần khai báo cấu hình — bớt một khoản phải thiết lập khi triển khai và loại luôn khả năng gõ sai.</w:t>
      </w:r>
    </w:p>
    <w:p>
      <w:pPr>
        <w:ind w:left="340"/>
        <w:pBdr>
          <w:left w:val="single" w:sz="18" w:space="8" w:color="1F3A5F"/>
        </w:pBdr>
      </w:pPr>
      <w:r>
        <w:rPr>
          <w:b/>
          <w:i/>
        </w:rPr>
        <w:t>Không nối thêm vào key `HIS.CHECK_HEIN_CARD.BHXH__API`</w:t>
      </w:r>
      <w:r>
        <w:rPr>
          <w:i/>
        </w:rPr>
        <w:t xml:space="preserve"> (đang chứa 4 phần ngăn bằng </w:t>
      </w:r>
      <w:r>
        <w:rPr>
          <w:rFonts w:ascii="Consolas" w:hAnsi="Consolas" w:eastAsia="Consolas"/>
          <w:i/>
          <w:color w:val="A31D1D"/>
          <w:sz w:val="19"/>
        </w:rPr>
        <w:t>|</w:t>
      </w:r>
      <w:r>
        <w:rPr>
          <w:i/>
        </w:rPr>
        <w:t xml:space="preserve">). Hàm tách chuỗi của </w:t>
      </w:r>
      <w:r>
        <w:rPr>
          <w:rFonts w:ascii="Consolas" w:hAnsi="Consolas" w:eastAsia="Consolas"/>
          <w:i/>
          <w:color w:val="A31D1D"/>
          <w:sz w:val="19"/>
        </w:rPr>
        <w:t>BHXHLoginCFG</w:t>
      </w:r>
      <w:r>
        <w:rPr>
          <w:i/>
        </w:rPr>
        <w:t xml:space="preserve"> có lỗi so sánh biên — thêm phần thứ 5 sẽ ném lỗi và ghi log Error mỗi lần nạp cấu hình.</w:t>
      </w:r>
    </w:p>
    <w:p>
      <w:pPr>
        <w:pStyle w:val="Heading2"/>
      </w:pPr>
      <w:r>
        <w:rPr>
          <w:rFonts w:ascii="Times New Roman" w:hAnsi="Times New Roman" w:eastAsia="Times New Roman"/>
        </w:rPr>
        <w:t>3.2 Phân rã theo lớp</w:t>
      </w:r>
    </w:p>
    <w:p>
      <w:pPr>
        <w:spacing w:after="120"/>
        <w:jc w:val="both"/>
      </w:pPr>
      <w:r>
        <w:t xml:space="preserve">Đồ thị tham chiếu giữa các project: </w:t>
      </w:r>
      <w:r>
        <w:rPr>
          <w:rFonts w:ascii="Consolas" w:hAnsi="Consolas" w:eastAsia="Consolas"/>
          <w:color w:val="A31D1D"/>
          <w:sz w:val="19"/>
        </w:rPr>
        <w:t>Plugin → UCHein → CheckHeinGOV → RegisterConfig</w:t>
      </w:r>
      <w:r>
        <w:t xml:space="preserve">, và </w:t>
      </w:r>
      <w:r>
        <w:rPr>
          <w:rFonts w:ascii="Consolas" w:hAnsi="Consolas" w:eastAsia="Consolas"/>
          <w:color w:val="A31D1D"/>
          <w:sz w:val="19"/>
        </w:rPr>
        <w:t>CheckHeinGOV → InsuranceExpertise</w:t>
      </w:r>
      <w:r>
        <w:t xml:space="preserve">. Thiết kế bám đúng chiều này, </w:t>
      </w:r>
      <w:r>
        <w:rPr>
          <w:b/>
        </w:rPr>
        <w:t>không tạo tham chiếu vòng</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w:t>
            </w:r>
          </w:p>
        </w:tc>
        <w:tc>
          <w:tcPr>
            <w:tcW w:type="dxa" w:w="3324"/>
            <w:shd w:val="clear" w:fill="1F3A5F"/>
          </w:tcPr>
          <w:p>
            <w:pPr>
              <w:spacing w:before="40" w:after="40"/>
            </w:pPr>
            <w:r>
              <w:rPr>
                <w:rFonts w:ascii="Times New Roman" w:hAnsi="Times New Roman"/>
                <w:b/>
                <w:color w:val="FFFFFF"/>
                <w:sz w:val="20"/>
              </w:rPr>
              <w:t>Project</w:t>
            </w:r>
          </w:p>
        </w:tc>
        <w:tc>
          <w:tcPr>
            <w:tcW w:type="dxa" w:w="3324"/>
            <w:shd w:val="clear" w:fill="1F3A5F"/>
          </w:tcPr>
          <w:p>
            <w:pPr>
              <w:spacing w:before="40" w:after="40"/>
            </w:pPr>
            <w:r>
              <w:rPr>
                <w:rFonts w:ascii="Times New Roman" w:hAnsi="Times New Roman"/>
                <w:b/>
                <w:color w:val="FFFFFF"/>
                <w:sz w:val="20"/>
              </w:rPr>
              <w:t>Việc</w:t>
            </w:r>
          </w:p>
        </w:tc>
      </w:tr>
      <w:tr>
        <w:tc>
          <w:tcPr>
            <w:tcW w:type="dxa" w:w="3324"/>
          </w:tcPr>
          <w:p>
            <w:pPr>
              <w:spacing w:before="40" w:after="40"/>
            </w:pPr>
            <w:r>
              <w:rPr>
                <w:b/>
                <w:sz w:val="20"/>
              </w:rPr>
              <w:t>1</w:t>
            </w:r>
          </w:p>
        </w:tc>
        <w:tc>
          <w:tcPr>
            <w:tcW w:type="dxa" w:w="3324"/>
          </w:tcPr>
          <w:p>
            <w:pPr>
              <w:spacing w:before="40" w:after="40"/>
            </w:pPr>
            <w:r>
              <w:rPr>
                <w:rFonts w:ascii="Consolas" w:hAnsi="Consolas" w:eastAsia="Consolas"/>
                <w:color w:val="A31D1D"/>
                <w:sz w:val="19"/>
              </w:rPr>
              <w:t>His.Bhyt.InsuranceExpertise</w:t>
            </w:r>
          </w:p>
        </w:tc>
        <w:tc>
          <w:tcPr>
            <w:tcW w:type="dxa" w:w="3324"/>
          </w:tcPr>
          <w:p>
            <w:pPr>
              <w:spacing w:before="40" w:after="40"/>
            </w:pPr>
            <w:r>
              <w:rPr>
                <w:b/>
                <w:sz w:val="20"/>
              </w:rPr>
              <w:t>Thêm</w:t>
            </w:r>
            <w:r>
              <w:rPr>
                <w:sz w:val="20"/>
              </w:rPr>
              <w:t xml:space="preserve"> 4 lớp LDO cho request và response</w:t>
            </w:r>
          </w:p>
          <w:p>
            <w:pPr>
              <w:spacing w:before="40" w:after="40"/>
            </w:pPr>
            <w:r>
              <w:rPr>
                <w:b/>
                <w:sz w:val="20"/>
              </w:rPr>
              <w:t>Sửa</w:t>
            </w:r>
            <w:r>
              <w:rPr>
                <w:sz w:val="20"/>
              </w:rPr>
              <w:t xml:space="preserve"> lớp gọi API — bổ sung hàm tra cứu MCCT dùng HTTP header và body JSON, đường dẫn cố định bằng hằng số</w:t>
            </w:r>
          </w:p>
        </w:tc>
      </w:tr>
      <w:tr>
        <w:tc>
          <w:tcPr>
            <w:tcW w:type="dxa" w:w="3324"/>
            <w:shd w:val="clear" w:fill="F7F8FA"/>
          </w:tcPr>
          <w:p>
            <w:pPr>
              <w:spacing w:before="40" w:after="40"/>
            </w:pPr>
            <w:r>
              <w:rPr>
                <w:b/>
                <w:sz w:val="20"/>
              </w:rPr>
              <w:t>2</w:t>
            </w:r>
          </w:p>
        </w:tc>
        <w:tc>
          <w:tcPr>
            <w:tcW w:type="dxa" w:w="3324"/>
            <w:shd w:val="clear" w:fill="F7F8FA"/>
          </w:tcPr>
          <w:p>
            <w:pPr>
              <w:spacing w:before="40" w:after="40"/>
            </w:pPr>
            <w:r>
              <w:rPr>
                <w:rFonts w:ascii="Consolas" w:hAnsi="Consolas" w:eastAsia="Consolas"/>
                <w:color w:val="A31D1D"/>
                <w:sz w:val="19"/>
              </w:rPr>
              <w:t>Library.RegisterConfig</w:t>
            </w:r>
          </w:p>
        </w:tc>
        <w:tc>
          <w:tcPr>
            <w:tcW w:type="dxa" w:w="3324"/>
            <w:shd w:val="clear" w:fill="F7F8FA"/>
          </w:tcPr>
          <w:p>
            <w:pPr>
              <w:spacing w:before="40" w:after="40"/>
            </w:pPr>
            <w:r>
              <w:rPr>
                <w:b/>
                <w:sz w:val="20"/>
              </w:rPr>
              <w:t>Sửa</w:t>
            </w:r>
            <w:r>
              <w:rPr>
                <w:sz w:val="20"/>
              </w:rPr>
              <w:t xml:space="preserve"> </w:t>
            </w:r>
            <w:r>
              <w:rPr>
                <w:rFonts w:ascii="Consolas" w:hAnsi="Consolas" w:eastAsia="Consolas"/>
                <w:color w:val="A31D1D"/>
                <w:sz w:val="19"/>
              </w:rPr>
              <w:t>BHXHLoginCFG</w:t>
            </w:r>
            <w:r>
              <w:rPr>
                <w:sz w:val="20"/>
              </w:rPr>
              <w:t xml:space="preserve"> — thêm cờ bật/tắt tra cứu tự động (xem 3.1)</w:t>
            </w:r>
          </w:p>
        </w:tc>
      </w:tr>
      <w:tr>
        <w:tc>
          <w:tcPr>
            <w:tcW w:type="dxa" w:w="3324"/>
          </w:tcPr>
          <w:p>
            <w:pPr>
              <w:spacing w:before="40" w:after="40"/>
            </w:pPr>
            <w:r>
              <w:rPr>
                <w:b/>
                <w:sz w:val="20"/>
              </w:rPr>
              <w:t>3</w:t>
            </w:r>
          </w:p>
        </w:tc>
        <w:tc>
          <w:tcPr>
            <w:tcW w:type="dxa" w:w="3324"/>
          </w:tcPr>
          <w:p>
            <w:pPr>
              <w:spacing w:before="40" w:after="40"/>
            </w:pPr>
            <w:r>
              <w:rPr>
                <w:rFonts w:ascii="Consolas" w:hAnsi="Consolas" w:eastAsia="Consolas"/>
                <w:color w:val="A31D1D"/>
                <w:sz w:val="19"/>
              </w:rPr>
              <w:t>Library.CheckHeinGOV</w:t>
            </w:r>
          </w:p>
        </w:tc>
        <w:tc>
          <w:tcPr>
            <w:tcW w:type="dxa" w:w="3324"/>
          </w:tcPr>
          <w:p>
            <w:pPr>
              <w:spacing w:before="40" w:after="40"/>
            </w:pPr>
            <w:r>
              <w:rPr>
                <w:b/>
                <w:sz w:val="20"/>
              </w:rPr>
              <w:t>Thêm</w:t>
            </w:r>
            <w:r>
              <w:rPr>
                <w:sz w:val="20"/>
              </w:rPr>
              <w:t xml:space="preserve"> lớp ADO chứa dữ liệu thô từ cổng</w:t>
            </w:r>
          </w:p>
          <w:p>
            <w:pPr>
              <w:spacing w:before="40" w:after="40"/>
            </w:pPr>
            <w:r>
              <w:rPr>
                <w:b/>
                <w:sz w:val="20"/>
              </w:rPr>
              <w:t>Sửa</w:t>
            </w:r>
            <w:r>
              <w:rPr>
                <w:sz w:val="20"/>
              </w:rPr>
              <w:t xml:space="preserve"> </w:t>
            </w:r>
            <w:r>
              <w:rPr>
                <w:rFonts w:ascii="Consolas" w:hAnsi="Consolas" w:eastAsia="Consolas"/>
                <w:color w:val="A31D1D"/>
                <w:sz w:val="19"/>
              </w:rPr>
              <w:t>HeinGOVManager</w:t>
            </w:r>
            <w:r>
              <w:rPr>
                <w:sz w:val="20"/>
              </w:rPr>
              <w:t xml:space="preserve"> — thêm hàm tra cứu MCCT: kiểm tra độ dài mã thẻ, gọi API, ánh xạ </w:t>
            </w:r>
            <w:r>
              <w:rPr>
                <w:rFonts w:ascii="Consolas" w:hAnsi="Consolas" w:eastAsia="Consolas"/>
                <w:color w:val="A31D1D"/>
                <w:sz w:val="19"/>
              </w:rPr>
              <w:t>MaKetQua</w:t>
            </w:r>
            <w:r>
              <w:rPr>
                <w:sz w:val="20"/>
              </w:rPr>
              <w:t xml:space="preserve"> sang thông báo</w:t>
            </w:r>
          </w:p>
        </w:tc>
      </w:tr>
      <w:tr>
        <w:tc>
          <w:tcPr>
            <w:tcW w:type="dxa" w:w="3324"/>
            <w:shd w:val="clear" w:fill="F7F8FA"/>
          </w:tcPr>
          <w:p>
            <w:pPr>
              <w:spacing w:before="40" w:after="40"/>
            </w:pPr>
            <w:r>
              <w:rPr>
                <w:b/>
                <w:sz w:val="20"/>
              </w:rPr>
              <w:t>4</w:t>
            </w:r>
          </w:p>
        </w:tc>
        <w:tc>
          <w:tcPr>
            <w:tcW w:type="dxa" w:w="3324"/>
            <w:shd w:val="clear" w:fill="F7F8FA"/>
          </w:tcPr>
          <w:p>
            <w:pPr>
              <w:spacing w:before="40" w:after="40"/>
            </w:pPr>
            <w:r>
              <w:rPr>
                <w:rFonts w:ascii="Consolas" w:hAnsi="Consolas" w:eastAsia="Consolas"/>
                <w:color w:val="A31D1D"/>
                <w:sz w:val="19"/>
              </w:rPr>
              <w:t>His.UC.UCHein</w:t>
            </w:r>
          </w:p>
        </w:tc>
        <w:tc>
          <w:tcPr>
            <w:tcW w:type="dxa" w:w="3324"/>
            <w:shd w:val="clear" w:fill="F7F8FA"/>
          </w:tcPr>
          <w:p>
            <w:pPr>
              <w:spacing w:before="40" w:after="40"/>
            </w:pPr>
            <w:r>
              <w:rPr>
                <w:b/>
                <w:sz w:val="20"/>
              </w:rPr>
              <w:t>Thêm</w:t>
            </w:r>
            <w:r>
              <w:rPr>
                <w:sz w:val="20"/>
              </w:rPr>
              <w:t xml:space="preserve"> nhóm Interface + Factory + Behavior theo pattern có sẵn</w:t>
            </w:r>
          </w:p>
          <w:p>
            <w:pPr>
              <w:spacing w:before="40" w:after="40"/>
            </w:pPr>
            <w:r>
              <w:rPr>
                <w:b/>
                <w:sz w:val="20"/>
              </w:rPr>
              <w:t>Sửa</w:t>
            </w:r>
            <w:r>
              <w:rPr>
                <w:sz w:val="20"/>
              </w:rPr>
              <w:t xml:space="preserve"> </w:t>
            </w:r>
            <w:r>
              <w:rPr>
                <w:rFonts w:ascii="Consolas" w:hAnsi="Consolas" w:eastAsia="Consolas"/>
                <w:color w:val="A31D1D"/>
                <w:sz w:val="19"/>
              </w:rPr>
              <w:t>MainHisHeinBhyt</w:t>
            </w:r>
            <w:r>
              <w:rPr>
                <w:sz w:val="20"/>
              </w:rPr>
              <w:t xml:space="preserve"> — mở hàm public nhận kết quả từ cổng</w:t>
            </w:r>
          </w:p>
          <w:p>
            <w:pPr>
              <w:spacing w:before="40" w:after="40"/>
            </w:pPr>
            <w:r>
              <w:rPr>
                <w:b/>
                <w:sz w:val="20"/>
              </w:rPr>
              <w:t>Sửa</w:t>
            </w:r>
            <w:r>
              <w:rPr>
                <w:sz w:val="20"/>
              </w:rPr>
              <w:t xml:space="preserve"> </w:t>
            </w:r>
            <w:r>
              <w:rPr>
                <w:rFonts w:ascii="Consolas" w:hAnsi="Consolas" w:eastAsia="Consolas"/>
                <w:color w:val="A31D1D"/>
                <w:sz w:val="19"/>
              </w:rPr>
              <w:t>Template__HeinBHYT1</w:t>
            </w:r>
            <w:r>
              <w:rPr>
                <w:sz w:val="20"/>
              </w:rPr>
              <w:t xml:space="preserve"> — tính 3 trường theo Phần 2, điền có chặn side-effect</w:t>
            </w:r>
          </w:p>
          <w:p>
            <w:pPr>
              <w:spacing w:before="40" w:after="40"/>
            </w:pPr>
            <w:r>
              <w:rPr>
                <w:b/>
                <w:sz w:val="20"/>
              </w:rPr>
              <w:t>Sửa</w:t>
            </w:r>
            <w:r>
              <w:rPr>
                <w:sz w:val="20"/>
              </w:rPr>
              <w:t xml:space="preserve"> Designer — thêm nút tra cứu vào ô lũy kế</w:t>
            </w:r>
          </w:p>
          <w:p>
            <w:pPr>
              <w:spacing w:before="40" w:after="40"/>
            </w:pPr>
            <w:r>
              <w:rPr>
                <w:b/>
                <w:sz w:val="20"/>
              </w:rPr>
              <w:t>Sửa</w:t>
            </w:r>
            <w:r>
              <w:rPr>
                <w:sz w:val="20"/>
              </w:rPr>
              <w:t xml:space="preserve"> Resources — bổ sung ngôn ngữ vi / en / my</w:t>
            </w:r>
          </w:p>
        </w:tc>
      </w:tr>
      <w:tr>
        <w:tc>
          <w:tcPr>
            <w:tcW w:type="dxa" w:w="3324"/>
          </w:tcPr>
          <w:p>
            <w:pPr>
              <w:spacing w:before="40" w:after="40"/>
            </w:pPr>
            <w:r>
              <w:rPr>
                <w:b/>
                <w:sz w:val="20"/>
              </w:rPr>
              <w:t>5</w:t>
            </w:r>
          </w:p>
        </w:tc>
        <w:tc>
          <w:tcPr>
            <w:tcW w:type="dxa" w:w="3324"/>
          </w:tcPr>
          <w:p>
            <w:pPr>
              <w:spacing w:before="40" w:after="40"/>
            </w:pPr>
            <w:r>
              <w:rPr>
                <w:rFonts w:ascii="Consolas" w:hAnsi="Consolas" w:eastAsia="Consolas"/>
                <w:color w:val="A31D1D"/>
                <w:sz w:val="19"/>
              </w:rPr>
              <w:t>Plugins.CallPatientTypeAlter</w:t>
            </w:r>
          </w:p>
        </w:tc>
        <w:tc>
          <w:tcPr>
            <w:tcW w:type="dxa" w:w="3324"/>
          </w:tcPr>
          <w:p>
            <w:pPr>
              <w:spacing w:before="40" w:after="40"/>
            </w:pPr>
            <w:r>
              <w:rPr>
                <w:b/>
                <w:sz w:val="20"/>
              </w:rPr>
              <w:t>Sửa</w:t>
            </w:r>
            <w:r>
              <w:rPr>
                <w:sz w:val="20"/>
              </w:rPr>
              <w:t xml:space="preserve"> luồng kiểm tra thẻ — gọi tra cứu MCCT sau khi kiểm tra thẻ thành công</w:t>
            </w:r>
          </w:p>
        </w:tc>
      </w:tr>
    </w:tbl>
    <w:p/>
    <w:p>
      <w:pPr>
        <w:spacing w:after="120"/>
        <w:jc w:val="both"/>
      </w:pPr>
      <w:r>
        <w:rPr>
          <w:b/>
        </w:rPr>
        <w:t>Vì sao tính 3 trường ở lớp 4 (UC) chứ không ở lớp 3 (Library)</w:t>
      </w:r>
      <w:r>
        <w:t xml:space="preserve"> — hàm lấy </w:t>
      </w:r>
      <w:r>
        <w:rPr>
          <w:rFonts w:ascii="Consolas" w:hAnsi="Consolas" w:eastAsia="Consolas"/>
          <w:color w:val="A31D1D"/>
          <w:sz w:val="19"/>
        </w:rPr>
        <w:t>HIS_BHYT_PARAM</w:t>
      </w:r>
      <w:r>
        <w:t xml:space="preserve"> (nguồn của </w:t>
      </w:r>
      <w:r>
        <w:rPr>
          <w:rFonts w:ascii="Consolas" w:hAnsi="Consolas" w:eastAsia="Consolas"/>
          <w:color w:val="A31D1D"/>
          <w:sz w:val="19"/>
        </w:rPr>
        <w:t>LIMIT</w:t>
      </w:r>
      <w:r>
        <w:t>) đã có sẵn kèm cache trong UC. Đưa phép tính xuống Library sẽ phải nạp lại tham số BHYT, thêm một lượt gọi API thừa mỗi lần tra cứu. Library chỉ gọi cổng và trả dữ liệu thô.</w:t>
      </w:r>
    </w:p>
    <w:p>
      <w:pPr>
        <w:pStyle w:val="Heading2"/>
      </w:pPr>
      <w:r>
        <w:rPr>
          <w:rFonts w:ascii="Times New Roman" w:hAnsi="Times New Roman" w:eastAsia="Times New Roman"/>
        </w:rPr>
        <w:t xml:space="preserve">3.3 Xử lý theo </w:t>
      </w:r>
      <w:r>
        <w:rPr>
          <w:rFonts w:ascii="Times New Roman" w:hAnsi="Times New Roman" w:eastAsia="Times New Roman"/>
          <w:color w:val="A31D1D"/>
          <w:sz w:val="19"/>
        </w:rPr>
        <w:t>MaKetQua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MaKetQua</w:t>
            </w:r>
          </w:p>
        </w:tc>
        <w:tc>
          <w:tcPr>
            <w:tcW w:type="dxa" w:w="3324"/>
            <w:shd w:val="clear" w:fill="1F3A5F"/>
          </w:tcPr>
          <w:p>
            <w:pPr>
              <w:spacing w:before="40" w:after="40"/>
            </w:pPr>
            <w:r>
              <w:rPr>
                <w:rFonts w:ascii="Times New Roman" w:hAnsi="Times New Roman"/>
                <w:b/>
                <w:color w:val="FFFFFF"/>
                <w:sz w:val="20"/>
              </w:rPr>
              <w:t>Hành động giao diện</w:t>
            </w:r>
          </w:p>
        </w:tc>
        <w:tc>
          <w:tcPr>
            <w:tcW w:type="dxa" w:w="3324"/>
            <w:shd w:val="clear" w:fill="1F3A5F"/>
          </w:tcPr>
          <w:p>
            <w:pPr>
              <w:spacing w:before="40" w:after="40"/>
            </w:pPr>
            <w:r>
              <w:rPr>
                <w:rFonts w:ascii="Times New Roman" w:hAnsi="Times New Roman"/>
                <w:b/>
                <w:color w:val="FFFFFF"/>
                <w:sz w:val="20"/>
              </w:rPr>
              <w:t>Log</w:t>
            </w:r>
          </w:p>
        </w:tc>
      </w:tr>
      <w:tr>
        <w:tc>
          <w:tcPr>
            <w:tcW w:type="dxa" w:w="3324"/>
          </w:tcPr>
          <w:p>
            <w:pPr>
              <w:spacing w:before="40" w:after="40"/>
            </w:pPr>
            <w:r>
              <w:rPr>
                <w:rFonts w:ascii="Consolas" w:hAnsi="Consolas" w:eastAsia="Consolas"/>
                <w:color w:val="A31D1D"/>
                <w:sz w:val="19"/>
              </w:rPr>
              <w:t>200</w:t>
            </w:r>
          </w:p>
        </w:tc>
        <w:tc>
          <w:tcPr>
            <w:tcW w:type="dxa" w:w="3324"/>
          </w:tcPr>
          <w:p>
            <w:pPr>
              <w:spacing w:before="40" w:after="40"/>
            </w:pPr>
            <w:r>
              <w:rPr>
                <w:sz w:val="20"/>
              </w:rPr>
              <w:t>Tính 3 trường theo Phần 2 → hộp thoại xác nhận</w:t>
            </w:r>
          </w:p>
        </w:tc>
        <w:tc>
          <w:tcPr>
            <w:tcW w:type="dxa" w:w="3324"/>
          </w:tcPr>
          <w:p>
            <w:pPr>
              <w:spacing w:before="40" w:after="40"/>
            </w:pPr>
            <w:r>
              <w:rPr>
                <w:sz w:val="20"/>
              </w:rPr>
              <w:t xml:space="preserve">Info + </w:t>
            </w:r>
            <w:r>
              <w:rPr>
                <w:rFonts w:ascii="Consolas" w:hAnsi="Consolas" w:eastAsia="Consolas"/>
                <w:color w:val="A31D1D"/>
                <w:sz w:val="19"/>
              </w:rPr>
              <w:t>GhiChu</w:t>
            </w:r>
          </w:p>
        </w:tc>
      </w:tr>
      <w:tr>
        <w:tc>
          <w:tcPr>
            <w:tcW w:type="dxa" w:w="3324"/>
            <w:shd w:val="clear" w:fill="F7F8FA"/>
          </w:tcPr>
          <w:p>
            <w:pPr>
              <w:spacing w:before="40" w:after="40"/>
            </w:pPr>
            <w:r>
              <w:rPr>
                <w:rFonts w:ascii="Consolas" w:hAnsi="Consolas" w:eastAsia="Consolas"/>
                <w:color w:val="A31D1D"/>
                <w:sz w:val="19"/>
              </w:rPr>
              <w:t>204</w:t>
            </w:r>
          </w:p>
        </w:tc>
        <w:tc>
          <w:tcPr>
            <w:tcW w:type="dxa" w:w="3324"/>
            <w:shd w:val="clear" w:fill="F7F8FA"/>
          </w:tcPr>
          <w:p>
            <w:pPr>
              <w:spacing w:before="40" w:after="40"/>
            </w:pPr>
            <w:r>
              <w:rPr>
                <w:sz w:val="20"/>
              </w:rPr>
              <w:t xml:space="preserve">Không có dữ liệu → </w:t>
            </w:r>
            <w:r>
              <w:rPr>
                <w:b/>
                <w:sz w:val="20"/>
              </w:rPr>
              <w:t>giữ nguyên</w:t>
            </w:r>
            <w:r>
              <w:rPr>
                <w:sz w:val="20"/>
              </w:rPr>
              <w:t xml:space="preserve"> 3 control, không xoá</w:t>
            </w:r>
          </w:p>
        </w:tc>
        <w:tc>
          <w:tcPr>
            <w:tcW w:type="dxa" w:w="3324"/>
            <w:shd w:val="clear" w:fill="F7F8FA"/>
          </w:tcPr>
          <w:p>
            <w:pPr>
              <w:spacing w:before="40" w:after="40"/>
            </w:pPr>
            <w:r>
              <w:rPr>
                <w:sz w:val="20"/>
              </w:rPr>
              <w:t>Info</w:t>
            </w:r>
          </w:p>
        </w:tc>
      </w:tr>
      <w:tr>
        <w:tc>
          <w:tcPr>
            <w:tcW w:type="dxa" w:w="3324"/>
          </w:tcPr>
          <w:p>
            <w:pPr>
              <w:spacing w:before="40" w:after="40"/>
            </w:pPr>
            <w:r>
              <w:rPr>
                <w:rFonts w:ascii="Consolas" w:hAnsi="Consolas" w:eastAsia="Consolas"/>
                <w:color w:val="A31D1D"/>
                <w:sz w:val="19"/>
              </w:rPr>
              <w:t>400</w:t>
            </w:r>
          </w:p>
        </w:tc>
        <w:tc>
          <w:tcPr>
            <w:tcW w:type="dxa" w:w="3324"/>
          </w:tcPr>
          <w:p>
            <w:pPr>
              <w:spacing w:before="40" w:after="40"/>
            </w:pPr>
            <w:r>
              <w:rPr>
                <w:sz w:val="20"/>
              </w:rPr>
              <w:t>Sai tham số (mã thẻ khác 10/12/15) → thông báo người dùng</w:t>
            </w:r>
          </w:p>
        </w:tc>
        <w:tc>
          <w:tcPr>
            <w:tcW w:type="dxa" w:w="3324"/>
          </w:tcPr>
          <w:p>
            <w:pPr>
              <w:spacing w:before="40" w:after="40"/>
            </w:pPr>
            <w:r>
              <w:rPr>
                <w:sz w:val="20"/>
              </w:rPr>
              <w:t>Warn</w:t>
            </w:r>
          </w:p>
        </w:tc>
      </w:tr>
      <w:tr>
        <w:tc>
          <w:tcPr>
            <w:tcW w:type="dxa" w:w="3324"/>
            <w:shd w:val="clear" w:fill="F7F8FA"/>
          </w:tcPr>
          <w:p>
            <w:pPr>
              <w:spacing w:before="40" w:after="40"/>
            </w:pPr>
            <w:r>
              <w:rPr>
                <w:rFonts w:ascii="Consolas" w:hAnsi="Consolas" w:eastAsia="Consolas"/>
                <w:color w:val="A31D1D"/>
                <w:sz w:val="19"/>
              </w:rPr>
              <w:t>500</w:t>
            </w:r>
          </w:p>
        </w:tc>
        <w:tc>
          <w:tcPr>
            <w:tcW w:type="dxa" w:w="3324"/>
            <w:shd w:val="clear" w:fill="F7F8FA"/>
          </w:tcPr>
          <w:p>
            <w:pPr>
              <w:spacing w:before="40" w:after="40"/>
            </w:pPr>
            <w:r>
              <w:rPr>
                <w:sz w:val="20"/>
              </w:rPr>
              <w:t>Token/IP sai, tài khoản bị hạn chế, lỗi hệ thống → thông báo</w:t>
            </w:r>
          </w:p>
        </w:tc>
        <w:tc>
          <w:tcPr>
            <w:tcW w:type="dxa" w:w="3324"/>
            <w:shd w:val="clear" w:fill="F7F8FA"/>
          </w:tcPr>
          <w:p>
            <w:pPr>
              <w:spacing w:before="40" w:after="40"/>
            </w:pPr>
            <w:r>
              <w:rPr>
                <w:sz w:val="20"/>
              </w:rPr>
              <w:t>Error</w:t>
            </w:r>
          </w:p>
        </w:tc>
      </w:tr>
      <w:tr>
        <w:tc>
          <w:tcPr>
            <w:tcW w:type="dxa" w:w="3324"/>
          </w:tcPr>
          <w:p>
            <w:pPr>
              <w:spacing w:before="40" w:after="40"/>
            </w:pPr>
            <w:r>
              <w:rPr>
                <w:sz w:val="20"/>
              </w:rPr>
              <w:t>khác / rỗng</w:t>
            </w:r>
          </w:p>
        </w:tc>
        <w:tc>
          <w:tcPr>
            <w:tcW w:type="dxa" w:w="3324"/>
          </w:tcPr>
          <w:p>
            <w:pPr>
              <w:spacing w:before="40" w:after="40"/>
            </w:pPr>
            <w:r>
              <w:rPr>
                <w:sz w:val="20"/>
              </w:rPr>
              <w:t>Không rõ → giữ nguyên, thông báo</w:t>
            </w:r>
          </w:p>
        </w:tc>
        <w:tc>
          <w:tcPr>
            <w:tcW w:type="dxa" w:w="3324"/>
          </w:tcPr>
          <w:p>
            <w:pPr>
              <w:spacing w:before="40" w:after="40"/>
            </w:pPr>
            <w:r>
              <w:rPr>
                <w:sz w:val="20"/>
              </w:rPr>
              <w:t>Error</w:t>
            </w:r>
          </w:p>
        </w:tc>
      </w:tr>
    </w:tbl>
    <w:p/>
    <w:p>
      <w:pPr>
        <w:ind w:left="340"/>
        <w:pBdr>
          <w:left w:val="single" w:sz="18" w:space="8" w:color="1F3A5F"/>
        </w:pBdr>
      </w:pPr>
      <w:r>
        <w:rPr>
          <w:i/>
        </w:rPr>
        <w:t xml:space="preserve">Phải kiểm tra </w:t>
      </w:r>
      <w:r>
        <w:rPr>
          <w:rFonts w:ascii="Consolas" w:hAnsi="Consolas" w:eastAsia="Consolas"/>
          <w:i/>
          <w:color w:val="A31D1D"/>
          <w:sz w:val="19"/>
        </w:rPr>
        <w:t>MaKetQua</w:t>
      </w:r>
      <w:r>
        <w:rPr>
          <w:i/>
        </w:rPr>
        <w:t xml:space="preserve"> </w:t>
      </w:r>
      <w:r>
        <w:rPr>
          <w:b/>
          <w:i/>
        </w:rPr>
        <w:t>trước</w:t>
      </w:r>
      <w:r>
        <w:rPr>
          <w:i/>
        </w:rPr>
        <w:t xml:space="preserve">, không dựa vào mã HTTP — mã </w:t>
      </w:r>
      <w:r>
        <w:rPr>
          <w:rFonts w:ascii="Consolas" w:hAnsi="Consolas" w:eastAsia="Consolas"/>
          <w:i/>
          <w:color w:val="A31D1D"/>
          <w:sz w:val="19"/>
        </w:rPr>
        <w:t>204</w:t>
      </w:r>
      <w:r>
        <w:rPr>
          <w:i/>
        </w:rPr>
        <w:t xml:space="preserve"> vẫn trả HTTP 200 kèm </w:t>
      </w:r>
      <w:r>
        <w:rPr>
          <w:rFonts w:ascii="Consolas" w:hAnsi="Consolas" w:eastAsia="Consolas"/>
          <w:i/>
          <w:color w:val="A31D1D"/>
          <w:sz w:val="19"/>
        </w:rPr>
        <w:t>DataCCT</w:t>
      </w:r>
      <w:r>
        <w:rPr>
          <w:i/>
        </w:rPr>
        <w:t xml:space="preserve"> rỗng.</w:t>
      </w:r>
    </w:p>
    <w:p>
      <w:pPr>
        <w:pBdr>
          <w:bottom w:val="single" w:sz="6" w:color="C6CBD4"/>
        </w:pBdr>
      </w:pPr>
    </w:p>
    <w:p>
      <w:pPr>
        <w:pStyle w:val="Heading1"/>
      </w:pPr>
      <w:r>
        <w:rPr>
          <w:rFonts w:ascii="Times New Roman" w:hAnsi="Times New Roman" w:eastAsia="Times New Roman"/>
        </w:rPr>
        <w:t>PHẦN 4. LUỒNG NGHIỆP VỤ</w:t>
      </w:r>
    </w:p>
    <w:p>
      <w:pPr>
        <w:pStyle w:val="Heading2"/>
      </w:pPr>
      <w:r>
        <w:rPr>
          <w:rFonts w:ascii="Times New Roman" w:hAnsi="Times New Roman" w:eastAsia="Times New Roman"/>
        </w:rPr>
        <w:t>4.1 Sơ đồ</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Người dùng quét QR / nhập số thẻ BHYT</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└─&gt; Kiểm tra thẻ trên cổng BHXH</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thẻ hợp lệ</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nếu AUTO_CHECK_MCCT = 1</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└─&gt; Tra cứu tiền MCCT</w:t>
            </w:r>
          </w:p>
          <w:p>
            <w:pPr>
              <w:spacing w:before="0" w:after="0" w:line="240" w:lineRule="auto"/>
            </w:pPr>
            <w:r>
              <w:rPr>
                <w:rFonts w:ascii="Consolas" w:hAnsi="Consolas" w:eastAsia="Consolas"/>
                <w:sz w:val="18"/>
              </w:rPr>
              <w:t xml:space="preserve">                        ├─ dùng lại token nếu chưa hết hạn 10 phút</w:t>
            </w:r>
          </w:p>
          <w:p>
            <w:pPr>
              <w:spacing w:before="0" w:after="0" w:line="240" w:lineRule="auto"/>
            </w:pPr>
            <w:r>
              <w:rPr>
                <w:rFonts w:ascii="Consolas" w:hAnsi="Consolas" w:eastAsia="Consolas"/>
                <w:sz w:val="18"/>
              </w:rPr>
              <w:t xml:space="preserve">                        ├─ POST api/TraCuuCCT/TraCuuTienMCCT   (header + JSON)</w:t>
            </w:r>
          </w:p>
          <w:p>
            <w:pPr>
              <w:spacing w:before="0" w:after="0" w:line="240" w:lineRule="auto"/>
            </w:pPr>
            <w:r>
              <w:rPr>
                <w:rFonts w:ascii="Consolas" w:hAnsi="Consolas" w:eastAsia="Consolas"/>
                <w:sz w:val="18"/>
              </w:rPr>
              <w:t xml:space="preserve">                        └─ trả về DataCCT thô, GhiChu, MaKetQua</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└─&gt; Tính 3 trường theo Phần 2</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 xml:space="preserve">                                  └─ có chênh lệch với giá trị trên form?</w:t>
            </w:r>
          </w:p>
          <w:p>
            <w:pPr>
              <w:spacing w:before="0" w:after="0" w:line="240" w:lineRule="auto"/>
            </w:pPr>
            <w:r>
              <w:rPr>
                <w:rFonts w:ascii="Consolas" w:hAnsi="Consolas" w:eastAsia="Consolas"/>
                <w:sz w:val="18"/>
              </w:rPr>
              <w:t xml:space="preserve">                                       ├─ Có  → hộp thoại xác nhận</w:t>
            </w:r>
          </w:p>
          <w:p>
            <w:pPr>
              <w:spacing w:before="0" w:after="0" w:line="240" w:lineRule="auto"/>
            </w:pPr>
            <w:r>
              <w:rPr>
                <w:rFonts w:ascii="Consolas" w:hAnsi="Consolas" w:eastAsia="Consolas"/>
                <w:sz w:val="18"/>
              </w:rPr>
              <w:t xml:space="preserve">                                       │         ├─ Đồng ý  : điền 3 control</w:t>
            </w:r>
          </w:p>
          <w:p>
            <w:pPr>
              <w:spacing w:before="0" w:after="0" w:line="240" w:lineRule="auto"/>
            </w:pPr>
            <w:r>
              <w:rPr>
                <w:rFonts w:ascii="Consolas" w:hAnsi="Consolas" w:eastAsia="Consolas"/>
                <w:sz w:val="18"/>
              </w:rPr>
              <w:t xml:space="preserve">                                       │         └─ Từ chối : giữ nguyên</w:t>
            </w:r>
          </w:p>
          <w:p>
            <w:pPr>
              <w:spacing w:before="0" w:after="0" w:line="240" w:lineRule="auto"/>
            </w:pPr>
            <w:r>
              <w:rPr>
                <w:rFonts w:ascii="Consolas" w:hAnsi="Consolas" w:eastAsia="Consolas"/>
                <w:sz w:val="18"/>
              </w:rPr>
              <w:t xml:space="preserve">                                       └─ Không → điền im lặng, chỉ ghi log</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Song song: nút tra cứu lại trên ô lũy kế → cùng nhánh tra cứu MCCT</w:t>
            </w:r>
          </w:p>
        </w:tc>
      </w:tr>
    </w:tbl>
    <w:p/>
    <w:p>
      <w:pPr>
        <w:pStyle w:val="Heading2"/>
      </w:pPr>
      <w:r>
        <w:rPr>
          <w:rFonts w:ascii="Times New Roman" w:hAnsi="Times New Roman" w:eastAsia="Times New Roman"/>
        </w:rPr>
        <w:t>4.2 Hộp thoại xác nhận</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Cùng chi trả lũy kế trên cổng BHXH:</w:t>
            </w:r>
          </w:p>
          <w:p>
            <w:pPr>
              <w:spacing w:before="0" w:after="0" w:line="240" w:lineRule="auto"/>
            </w:pPr>
            <w:r>
              <w:rPr>
                <w:rFonts w:ascii="Consolas" w:hAnsi="Consolas" w:eastAsia="Consolas"/>
                <w:sz w:val="18"/>
              </w:rPr>
              <w:t xml:space="preserve">   16.500.000   (hiện tại: 12.000.000)</w:t>
            </w:r>
          </w:p>
          <w:p>
            <w:pPr>
              <w:spacing w:before="0" w:after="0" w:line="240" w:lineRule="auto"/>
            </w:pPr>
            <w:r>
              <w:rPr>
                <w:rFonts w:ascii="Consolas" w:hAnsi="Consolas" w:eastAsia="Consolas"/>
                <w:sz w:val="18"/>
              </w:rPr>
              <w:t>Đã cùng chi trả 6 tháng lương cơ sở: Có</w:t>
            </w:r>
          </w:p>
          <w:p>
            <w:pPr>
              <w:spacing w:before="0" w:after="0" w:line="240" w:lineRule="auto"/>
            </w:pPr>
            <w:r>
              <w:rPr>
                <w:rFonts w:ascii="Consolas" w:hAnsi="Consolas" w:eastAsia="Consolas"/>
                <w:sz w:val="18"/>
              </w:rPr>
              <w:t>TDMC CT trên cổng: 05/04/2026   (hiện tại: trống)</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Nguồn DL lấy từ các CSKCB đề nghị thanh toán KCB BHYT</w:t>
            </w:r>
          </w:p>
          <w:p>
            <w:pPr>
              <w:spacing w:before="0" w:after="0" w:line="240" w:lineRule="auto"/>
            </w:pPr>
            <w:r>
              <w:rPr>
                <w:rFonts w:ascii="Consolas" w:hAnsi="Consolas" w:eastAsia="Consolas"/>
                <w:sz w:val="18"/>
              </w:rPr>
              <w:t>trên HTTTGĐ BHYT tính đến: 05/08/2026 17:30</w:t>
            </w:r>
          </w:p>
          <w:p>
            <w:pPr>
              <w:spacing w:before="0" w:after="0" w:line="240" w:lineRule="auto"/>
            </w:pPr>
            <w:r>
              <w:rPr>
                <w:rFonts w:ascii="Consolas" w:hAnsi="Consolas" w:eastAsia="Consolas"/>
                <w:sz w:val="18"/>
              </w:rPr>
              <w:t xml:space="preserve"> </w:t>
            </w:r>
          </w:p>
          <w:p>
            <w:pPr>
              <w:spacing w:before="0" w:after="0" w:line="240" w:lineRule="auto"/>
            </w:pPr>
            <w:r>
              <w:rPr>
                <w:rFonts w:ascii="Consolas" w:hAnsi="Consolas" w:eastAsia="Consolas"/>
                <w:sz w:val="18"/>
              </w:rPr>
              <w:t>Bạn có muốn lấy thông tin từ cổng BHXH?          [Có]  [Không]</w:t>
            </w:r>
          </w:p>
        </w:tc>
      </w:tr>
    </w:tbl>
    <w:p/>
    <w:p>
      <w:pPr>
        <w:spacing w:after="120"/>
        <w:jc w:val="both"/>
      </w:pPr>
      <w:r>
        <w:rPr>
          <w:b/>
        </w:rPr>
        <w:t>Chỉ bung hộp thoại khi có ít nhất một trong ba trường lệch.</w:t>
      </w:r>
      <w:r>
        <w:t xml:space="preserve"> Trùng khớp hoàn toàn → điền im lặng, chỉ ghi log.</w:t>
      </w:r>
    </w:p>
    <w:p>
      <w:pPr>
        <w:pStyle w:val="Heading2"/>
      </w:pPr>
      <w:r>
        <w:rPr>
          <w:rFonts w:ascii="Times New Roman" w:hAnsi="Times New Roman" w:eastAsia="Times New Roman"/>
        </w:rPr>
        <w:t>4.3 Thứ tự điền — bắt buộc</w:t>
      </w:r>
    </w:p>
    <w:tbl>
      <w:tblPr>
        <w:tblW w:type="auto" w:w="0"/>
        <w:jc w:val="left"/>
        <w:tblLook w:firstColumn="1" w:firstRow="1" w:lastColumn="0" w:lastRow="0" w:noHBand="0" w:noVBand="1" w:val="04A0"/>
      </w:tblPr>
      <w:tblGrid>
        <w:gridCol w:w="9973"/>
      </w:tblGrid>
      <w:tr>
        <w:tc>
          <w:tcPr>
            <w:tcW w:type="dxa" w:w="9973"/>
            <w:shd w:val="clear" w:fill="F4F5F7"/>
          </w:tcPr>
          <w:p>
            <w:pPr>
              <w:spacing w:before="0" w:after="0" w:line="240" w:lineRule="auto"/>
            </w:pPr>
            <w:r>
              <w:rPr>
                <w:rFonts w:ascii="Consolas" w:hAnsi="Consolas" w:eastAsia="Consolas"/>
                <w:sz w:val="18"/>
              </w:rPr>
              <w:t>1. Ô cùng chi trả lũy kế</w:t>
            </w:r>
          </w:p>
          <w:p>
            <w:pPr>
              <w:spacing w:before="0" w:after="0" w:line="240" w:lineRule="auto"/>
            </w:pPr>
            <w:r>
              <w:rPr>
                <w:rFonts w:ascii="Consolas" w:hAnsi="Consolas" w:eastAsia="Consolas"/>
                <w:sz w:val="18"/>
              </w:rPr>
              <w:t>2. Ô TDMC CT              -&gt; phải TRƯỚC bước 3</w:t>
            </w:r>
          </w:p>
          <w:p>
            <w:pPr>
              <w:spacing w:before="0" w:after="0" w:line="240" w:lineRule="auto"/>
            </w:pPr>
            <w:r>
              <w:rPr>
                <w:rFonts w:ascii="Consolas" w:hAnsi="Consolas" w:eastAsia="Consolas"/>
                <w:sz w:val="18"/>
              </w:rPr>
              <w:t>3. Checkbox đủ 6 tháng</w:t>
            </w:r>
          </w:p>
        </w:tc>
      </w:tr>
    </w:tbl>
    <w:p/>
    <w:p>
      <w:pPr>
        <w:spacing w:after="120"/>
        <w:jc w:val="both"/>
      </w:pPr>
      <w:r>
        <w:t xml:space="preserve">Điền TDMC CT trước để hàm kiểm tra ngưỡng không chặn lưu — hàm này chặn khi lũy kế vượt </w:t>
      </w:r>
      <w:r>
        <w:rPr>
          <w:rFonts w:ascii="Consolas" w:hAnsi="Consolas" w:eastAsia="Consolas"/>
          <w:color w:val="A31D1D"/>
          <w:sz w:val="19"/>
        </w:rPr>
        <w:t>LIMIT</w:t>
      </w:r>
      <w:r>
        <w:t xml:space="preserve"> mà ô TDMC CT còn trống.</w:t>
      </w:r>
    </w:p>
    <w:p>
      <w:pPr>
        <w:spacing w:after="120"/>
        <w:jc w:val="both"/>
      </w:pPr>
      <w:r>
        <w:t xml:space="preserve">Toàn bộ đoạn điền phải </w:t>
      </w:r>
      <w:r>
        <w:rPr>
          <w:b/>
        </w:rPr>
        <w:t>chặn side-effect</w:t>
      </w:r>
      <w:r>
        <w:t xml:space="preserve">: gán giá trị cho ô TDMC CT bằng chương trình sẽ kích hoạt sự kiện đổi text, làm hệ thống tự tick lại hai checkbox 5 năm / 6 tháng và có thể bung hộp thoại </w:t>
      </w:r>
      <w:r>
        <w:rPr>
          <w:i/>
        </w:rPr>
        <w:t>"Bệnh nhân phải có giấy chứng nhận không cùng chi trả trong năm"</w:t>
      </w:r>
      <w:r>
        <w:t xml:space="preserve">. Dùng cờ chặn có sẵn trong UC, và </w:t>
      </w:r>
      <w:r>
        <w:rPr>
          <w:b/>
        </w:rPr>
        <w:t>reset cờ trong khối `finally`</w:t>
      </w:r>
      <w:r>
        <w:t>.</w:t>
      </w:r>
    </w:p>
    <w:p>
      <w:pPr>
        <w:pBdr>
          <w:bottom w:val="single" w:sz="6" w:color="C6CBD4"/>
        </w:pBdr>
      </w:pPr>
    </w:p>
    <w:p>
      <w:pPr>
        <w:pStyle w:val="Heading1"/>
      </w:pPr>
      <w:r>
        <w:rPr>
          <w:rFonts w:ascii="Times New Roman" w:hAnsi="Times New Roman" w:eastAsia="Times New Roman"/>
        </w:rPr>
        <w:t>PHỤ LỤC A. QUYẾT ĐỊNH THIẾT KẾ ĐÃ CHỐT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Vấn đề</w:t>
            </w:r>
          </w:p>
        </w:tc>
        <w:tc>
          <w:tcPr>
            <w:tcW w:type="dxa" w:w="3324"/>
            <w:shd w:val="clear" w:fill="1F3A5F"/>
          </w:tcPr>
          <w:p>
            <w:pPr>
              <w:spacing w:before="40" w:after="40"/>
            </w:pPr>
            <w:r>
              <w:rPr>
                <w:rFonts w:ascii="Times New Roman" w:hAnsi="Times New Roman"/>
                <w:b/>
                <w:color w:val="FFFFFF"/>
                <w:sz w:val="20"/>
              </w:rPr>
              <w:t>Phương án đã chọn</w:t>
            </w:r>
          </w:p>
        </w:tc>
        <w:tc>
          <w:tcPr>
            <w:tcW w:type="dxa" w:w="3324"/>
            <w:shd w:val="clear" w:fill="1F3A5F"/>
          </w:tcPr>
          <w:p>
            <w:pPr>
              <w:spacing w:before="40" w:after="40"/>
            </w:pPr>
            <w:r>
              <w:rPr>
                <w:rFonts w:ascii="Times New Roman" w:hAnsi="Times New Roman"/>
                <w:b/>
                <w:color w:val="FFFFFF"/>
                <w:sz w:val="20"/>
              </w:rPr>
              <w:t>Lý do</w:t>
            </w:r>
          </w:p>
        </w:tc>
      </w:tr>
      <w:tr>
        <w:tc>
          <w:tcPr>
            <w:tcW w:type="dxa" w:w="3324"/>
          </w:tcPr>
          <w:p>
            <w:pPr>
              <w:spacing w:before="40" w:after="40"/>
            </w:pPr>
            <w:r>
              <w:rPr>
                <w:sz w:val="20"/>
              </w:rPr>
              <w:t>Suy ra TDMC CT</w:t>
            </w:r>
          </w:p>
        </w:tc>
        <w:tc>
          <w:tcPr>
            <w:tcW w:type="dxa" w:w="3324"/>
          </w:tcPr>
          <w:p>
            <w:pPr>
              <w:spacing w:before="40" w:after="40"/>
            </w:pPr>
            <w:r>
              <w:rPr>
                <w:sz w:val="20"/>
              </w:rPr>
              <w:t>Ngày ra viện của đợt vượt ngưỡng lần đầu</w:t>
            </w:r>
          </w:p>
        </w:tc>
        <w:tc>
          <w:tcPr>
            <w:tcW w:type="dxa" w:w="3324"/>
          </w:tcPr>
          <w:p>
            <w:pPr>
              <w:spacing w:before="40" w:after="40"/>
            </w:pPr>
            <w:r>
              <w:rPr>
                <w:sz w:val="20"/>
              </w:rPr>
              <w:t>Đúng nghĩa "miễn kể từ thời điểm vượt ngưỡng". Lấy ngày ra viện gần nhất sẽ khiến người bệnh mất quyền miễn trong khoảng giữa</w:t>
            </w:r>
          </w:p>
        </w:tc>
      </w:tr>
      <w:tr>
        <w:tc>
          <w:tcPr>
            <w:tcW w:type="dxa" w:w="3324"/>
            <w:shd w:val="clear" w:fill="F7F8FA"/>
          </w:tcPr>
          <w:p>
            <w:pPr>
              <w:spacing w:before="40" w:after="40"/>
            </w:pPr>
            <w:r>
              <w:rPr>
                <w:sz w:val="20"/>
              </w:rPr>
              <w:t>Thời điểm gọi API</w:t>
            </w:r>
          </w:p>
        </w:tc>
        <w:tc>
          <w:tcPr>
            <w:tcW w:type="dxa" w:w="3324"/>
            <w:shd w:val="clear" w:fill="F7F8FA"/>
          </w:tcPr>
          <w:p>
            <w:pPr>
              <w:spacing w:before="40" w:after="40"/>
            </w:pPr>
            <w:r>
              <w:rPr>
                <w:sz w:val="20"/>
              </w:rPr>
              <w:t>Tự động sau kiểm tra thẻ, kèm nút tra cứu lại</w:t>
            </w:r>
          </w:p>
        </w:tc>
        <w:tc>
          <w:tcPr>
            <w:tcW w:type="dxa" w:w="3324"/>
            <w:shd w:val="clear" w:fill="F7F8FA"/>
          </w:tcPr>
          <w:p>
            <w:pPr>
              <w:spacing w:before="40" w:after="40"/>
            </w:pPr>
            <w:r>
              <w:rPr>
                <w:sz w:val="20"/>
              </w:rPr>
              <w:t>Người tiếp đón không phải thao tác thêm; vẫn tra lại được khi cổng lỗi. Bệnh viện bật/tắt tự động qua config</w:t>
            </w:r>
          </w:p>
        </w:tc>
      </w:tr>
      <w:tr>
        <w:tc>
          <w:tcPr>
            <w:tcW w:type="dxa" w:w="3324"/>
          </w:tcPr>
          <w:p>
            <w:pPr>
              <w:spacing w:before="40" w:after="40"/>
            </w:pPr>
            <w:r>
              <w:rPr>
                <w:sz w:val="20"/>
              </w:rPr>
              <w:t>Xung đột giá trị</w:t>
            </w:r>
          </w:p>
        </w:tc>
        <w:tc>
          <w:tcPr>
            <w:tcW w:type="dxa" w:w="3324"/>
          </w:tcPr>
          <w:p>
            <w:pPr>
              <w:spacing w:before="40" w:after="40"/>
            </w:pPr>
            <w:r>
              <w:rPr>
                <w:sz w:val="20"/>
              </w:rPr>
              <w:t>Hỏi trước khi ghi đè</w:t>
            </w:r>
          </w:p>
        </w:tc>
        <w:tc>
          <w:tcPr>
            <w:tcW w:type="dxa" w:w="3324"/>
          </w:tcPr>
          <w:p>
            <w:pPr>
              <w:spacing w:before="40" w:after="40"/>
            </w:pPr>
            <w:r>
              <w:rPr>
                <w:sz w:val="20"/>
              </w:rPr>
              <w:t>Tôn trọng số người dùng đã nhập theo giấy tờ; theo đúng pattern đang dùng cho kiểm tra thẻ</w:t>
            </w:r>
          </w:p>
        </w:tc>
      </w:tr>
      <w:tr>
        <w:tc>
          <w:tcPr>
            <w:tcW w:type="dxa" w:w="3324"/>
            <w:shd w:val="clear" w:fill="F7F8FA"/>
          </w:tcPr>
          <w:p>
            <w:pPr>
              <w:spacing w:before="40" w:after="40"/>
            </w:pPr>
            <w:r>
              <w:rPr>
                <w:sz w:val="20"/>
              </w:rPr>
              <w:t>Nguồn cấu hình kết nối</w:t>
            </w:r>
          </w:p>
        </w:tc>
        <w:tc>
          <w:tcPr>
            <w:tcW w:type="dxa" w:w="3324"/>
            <w:shd w:val="clear" w:fill="F7F8FA"/>
          </w:tcPr>
          <w:p>
            <w:pPr>
              <w:spacing w:before="40" w:after="40"/>
            </w:pPr>
            <w:r>
              <w:rPr>
                <w:sz w:val="20"/>
              </w:rPr>
              <w:t xml:space="preserve">Tái sử dụng </w:t>
            </w:r>
            <w:r>
              <w:rPr>
                <w:rFonts w:ascii="Consolas" w:hAnsi="Consolas" w:eastAsia="Consolas"/>
                <w:color w:val="A31D1D"/>
                <w:sz w:val="19"/>
              </w:rPr>
              <w:t>BHXHLoginCFG</w:t>
            </w:r>
            <w:r>
              <w:rPr>
                <w:sz w:val="20"/>
              </w:rPr>
              <w:t xml:space="preserve"> hiện có</w:t>
            </w:r>
          </w:p>
        </w:tc>
        <w:tc>
          <w:tcPr>
            <w:tcW w:type="dxa" w:w="3324"/>
            <w:shd w:val="clear" w:fill="F7F8FA"/>
          </w:tcPr>
          <w:p>
            <w:pPr>
              <w:spacing w:before="40" w:after="40"/>
            </w:pPr>
            <w:r>
              <w:rPr>
                <w:sz w:val="20"/>
              </w:rPr>
              <w:t>Không phát sinh cấu hình mới cho bệnh viện; dùng chung token nên không vướng ràng buộc IP</w:t>
            </w:r>
          </w:p>
        </w:tc>
      </w:tr>
      <w:tr>
        <w:tc>
          <w:tcPr>
            <w:tcW w:type="dxa" w:w="3324"/>
          </w:tcPr>
          <w:p>
            <w:pPr>
              <w:spacing w:before="40" w:after="40"/>
            </w:pPr>
            <w:r>
              <w:rPr>
                <w:sz w:val="20"/>
              </w:rPr>
              <w:t>Nơi đặt phép tính 3 trường</w:t>
            </w:r>
          </w:p>
        </w:tc>
        <w:tc>
          <w:tcPr>
            <w:tcW w:type="dxa" w:w="3324"/>
          </w:tcPr>
          <w:p>
            <w:pPr>
              <w:spacing w:before="40" w:after="40"/>
            </w:pPr>
            <w:r>
              <w:rPr>
                <w:sz w:val="20"/>
              </w:rPr>
              <w:t>Lớp UC, không phải Library</w:t>
            </w:r>
          </w:p>
        </w:tc>
        <w:tc>
          <w:tcPr>
            <w:tcW w:type="dxa" w:w="3324"/>
          </w:tcPr>
          <w:p>
            <w:pPr>
              <w:spacing w:before="40" w:after="40"/>
            </w:pPr>
            <w:r>
              <w:rPr>
                <w:sz w:val="20"/>
              </w:rPr>
              <w:t>Hàm lấy tham số BHYT đã có cache sẵn ở UC; đưa xuống Library sẽ thêm một lượt gọi API thừa</w:t>
            </w:r>
          </w:p>
        </w:tc>
      </w:tr>
    </w:tbl>
    <w:p/>
    <w:p>
      <w:pPr>
        <w:pBdr>
          <w:bottom w:val="single" w:sz="6" w:color="C6CBD4"/>
        </w:pBdr>
      </w:pPr>
    </w:p>
    <w:p>
      <w:pPr>
        <w:pStyle w:val="Heading1"/>
      </w:pPr>
      <w:r>
        <w:rPr>
          <w:rFonts w:ascii="Times New Roman" w:hAnsi="Times New Roman" w:eastAsia="Times New Roman"/>
        </w:rPr>
        <w:t>PHỤ LỤC B. CHANGELOG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fill="1F3A5F"/>
          </w:tcPr>
          <w:p>
            <w:pPr>
              <w:spacing w:before="40" w:after="40"/>
            </w:pPr>
            <w:r>
              <w:rPr>
                <w:rFonts w:ascii="Times New Roman" w:hAnsi="Times New Roman"/>
                <w:b/>
                <w:color w:val="FFFFFF"/>
                <w:sz w:val="20"/>
              </w:rPr>
              <w:t>Ngày</w:t>
            </w:r>
          </w:p>
        </w:tc>
        <w:tc>
          <w:tcPr>
            <w:tcW w:type="dxa" w:w="3324"/>
            <w:shd w:val="clear" w:fill="1F3A5F"/>
          </w:tcPr>
          <w:p>
            <w:pPr>
              <w:spacing w:before="40" w:after="40"/>
            </w:pPr>
            <w:r>
              <w:rPr>
                <w:rFonts w:ascii="Times New Roman" w:hAnsi="Times New Roman"/>
                <w:b/>
                <w:color w:val="FFFFFF"/>
                <w:sz w:val="20"/>
              </w:rPr>
              <w:t>Nội dung</w:t>
            </w:r>
          </w:p>
        </w:tc>
        <w:tc>
          <w:tcPr>
            <w:tcW w:type="dxa" w:w="3324"/>
            <w:shd w:val="clear" w:fill="1F3A5F"/>
          </w:tcPr>
          <w:p>
            <w:pPr>
              <w:spacing w:before="40" w:after="40"/>
            </w:pPr>
            <w:r>
              <w:rPr>
                <w:rFonts w:ascii="Times New Roman" w:hAnsi="Times New Roman"/>
                <w:b/>
                <w:color w:val="FFFFFF"/>
                <w:sz w:val="20"/>
              </w:rPr>
              <w:t>Người thực hiện</w:t>
            </w:r>
          </w:p>
        </w:tc>
      </w:tr>
      <w:tr>
        <w:tc>
          <w:tcPr>
            <w:tcW w:type="dxa" w:w="3324"/>
          </w:tcPr>
          <w:p>
            <w:pPr>
              <w:spacing w:before="40" w:after="40"/>
            </w:pPr>
            <w:r>
              <w:rPr>
                <w:sz w:val="20"/>
              </w:rPr>
              <w:t>24/08/2026</w:t>
            </w:r>
          </w:p>
        </w:tc>
        <w:tc>
          <w:tcPr>
            <w:tcW w:type="dxa" w:w="3324"/>
          </w:tcPr>
          <w:p>
            <w:pPr>
              <w:spacing w:before="40" w:after="40"/>
            </w:pPr>
            <w:r>
              <w:rPr>
                <w:sz w:val="20"/>
              </w:rPr>
              <w:t>Tạo tài liệu thiết kế — đặc tả API cổng, công thức tính 3 trường, phân rã 5 lớp</w:t>
            </w:r>
          </w:p>
        </w:tc>
        <w:tc>
          <w:tcPr>
            <w:tcW w:type="dxa" w:w="3324"/>
          </w:tcPr>
          <w:p>
            <w:pPr>
              <w:spacing w:before="40" w:after="40"/>
            </w:pPr>
            <w:r>
              <w:rPr>
                <w:sz w:val="20"/>
              </w:rPr>
              <w:t>khainq</w:t>
            </w:r>
          </w:p>
        </w:tc>
      </w:tr>
    </w:tbl>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eastAsia="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2E4F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20"/>
      <w:contextualSpacing/>
    </w:pPr>
    <w:rPr>
      <w:rFonts w:ascii="Times New Roman" w:hAnsi="Times New Roman" w:eastAsia="Times New Roman"/>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contextualSpacing/>
    </w:pPr>
    <w:rPr>
      <w:rFonts w:ascii="Times New Roman" w:hAnsi="Times New Roman" w:eastAsia="Times New Roman"/>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