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269" w:right="125"/>
        <w:jc w:val="center"/>
      </w:pPr>
      <w:r>
        <w:rPr>
          <w:rFonts w:ascii="Times New Roman" w:hAnsi="Times New Roman"/>
          <w:b w:val="0"/>
          <w:i w:val="0"/>
          <w:color w:val="000000"/>
          <w:sz w:val="3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-YOLO: E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NHANCING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AY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NALYSIS THROUGH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YNTHETIC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AND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DAPTIVE </w:t>
      </w:r>
      <w:r>
        <w:rPr>
          <w:rFonts w:ascii="Times New Roman" w:hAnsi="Times New Roman"/>
          <w:b w:val="0"/>
          <w:i w:val="0"/>
          <w:color w:val="000000"/>
          <w:sz w:val="34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ERCEPTION </w:t>
      </w:r>
    </w:p>
    <w:p>
      <w:pPr>
        <w:spacing w:before="356" w:after="0" w:line="240" w:lineRule="auto"/>
        <w:ind w:left="380" w:right="254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Zhiyuan Zhao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Hengrui Kang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Bin Wang,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Conghui He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Shanghai Artificial Intelligence Laboratory </w:t>
      </w:r>
    </w:p>
    <w:p>
      <w:pPr>
        <w:pStyle w:val="Heading1"/>
        <w:spacing w:before="0" w:after="0" w:line="240" w:lineRule="auto"/>
        <w:ind w:left="3666" w:right="3522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BSTRACT </w:t>
      </w:r>
    </w:p>
    <w:p>
      <w:pPr>
        <w:spacing w:before="0" w:after="0" w:line="240" w:lineRule="auto"/>
        <w:ind w:left="977" w:right="8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is crucial for real-world document understanding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tems, but it encounters a challenging trade-off between speed and accuracy: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timodal methods leveraging both text and visual features achieve higher accuracy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suffer from significant latency, whereas unimodal methods relying solely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features offer faster processing speeds at the expense of accuracy. To ad-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dress this dilemma, we introduce DocLayout-YOLO, a novel approach that 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hances accuracy while maintaining speed advantages through document-specific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optimizations in both pre-training and model design. For robust document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training, we introduce the Mesh-candidate BestFit algorithm, which frames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synthesis as a two-dimensional bin packing problem, generating the large-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diverse DocSynth-300K dataset. Pre-training on the resulting DocSynth-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300K dataset significantly improves fine-tuning performance across various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In terms of model optimization, we propose a Global-to-Local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trollable Receptive Module that is capable of better handling multi-scale varia-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document elements. Furthermore, to validate performance across differ-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 document types, we introduce a complex and challenging benchmark named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DocStructBench. Extensive experiments on downstream datasets demonstrate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excels in both speed and accuracy. Code, data, and models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available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https://github.com/opendatalab/DocLayout-YOLO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464" w:after="0" w:line="240" w:lineRule="auto"/>
        <w:ind w:left="266" w:right="6076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NTRODUCTION </w:t>
      </w:r>
    </w:p>
    <w:p>
      <w:pPr>
        <w:spacing w:before="27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the rapid advancement of large language models and retrieval-augmented generation (RAG)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research (Lewis et al., 2020; Ram et al., 2023; Edge et al., 2024), the demand for high-quality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content parsing (Wang et al., 2024b) has become increasingly critical. A central step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parsing is Document Layout Analysis (DLA), which aims to precisely locate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types of regions (text, titles, tables, graphics, etc.) within a document. Over the past few years, DLA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algorithms have made significant progress, performing well on common document types. However,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faced with diverse document formats, existing layout analysis algorithms (Huang et al., 2022;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 et al., 2022) still struggle with speed and accuracy.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Currently, there are two main approaches to document parsing: multimodal methods that combine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visual and textual information, and unimodal methods that rely solely on visual features.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modal methods, which typically involve pretraining on document images using unified text-image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encoders, generally achieve higher accuracy but are often slower due to the complexity of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architectures. In contrast, unimodal methods, which rely only on visual features, offer faster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cessing speeds but tend to lack accuracy due to the absence of specialized pretraining and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for document data. To achieve robust performance on diverse real-world documents while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meeting the demands of real-time applications, this paper introduces the DocLayout-YOLO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algorithm. This method leverages the strengths of both multimodal and unimodal 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proaches to quickly and accurately identify various regions within documents. As illustrated in Fig-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ure 1, DocLayout-YOLO matches the speed of the unimodal method YOLOv10 (Wang et al., 2024a)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4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79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16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7"/>
              </w:rPr>
              <w:t xml:space="preserve">(FPS=85.5, mAP=78.8)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Average mAP(%) on DocStructBench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DocSynth300k Pretrain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DiT-Cascade-L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78 </w:t>
            </w:r>
            <w:r>
              <w:rPr>
                <w:rFonts w:ascii="Times New Roman" w:hAnsi="Times New Roman"/>
                <w:b w:val="0"/>
                <w:i w:val="0"/>
                <w:color w:val="FF0000"/>
                <w:sz w:val="6"/>
              </w:rPr>
              <w:t xml:space="preserve">CRM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(FPS=6.0, mAP=78.0)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YOLO-v10 (Baseline)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77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(FPS=144.9, mAP=77.4)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(FPS=26.7, mAP=77.2)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76.5 </w:t>
            </w: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Multimodal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LayoutLMv3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DiT-Cascade-L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76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1"/>
              </w:rPr>
              <w:t xml:space="preserve">Unimodal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LayoutLMv3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YOLO-v10m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75.5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DINO-4scale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(FPS=9.0, mAP=75.3)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DocLayout-YOLO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75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60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80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100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120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140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7"/>
              </w:rPr>
              <w:t xml:space="preserve">160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2"/>
              </w:rPr>
              <w:t xml:space="preserve">FPS (images/second)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6" w:type="dxa"/>
          </w:tcPr>
          <w:p>
            <w:r/>
          </w:p>
        </w:tc>
      </w:tr>
    </w:tbl>
    <w:p>
      <w:pPr>
        <w:spacing w:before="0" w:after="0" w:line="240" w:lineRule="auto"/>
        <w:ind w:left="656" w:right="426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(a) Comparison of speed (FPS) and accuracy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(mAP) of DocLayout-YOLO (Ours) against ex-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isting methods on the DocStructBench dataset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(including Academic, Textbook, Market,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Financial documents). </w:t>
      </w:r>
    </w:p>
    <w:p>
      <w:pPr>
        <w:spacing w:before="0" w:after="0" w:line="240" w:lineRule="auto"/>
        <w:ind w:left="4928" w:right="512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(b) Detailed mAP values of DocLayout-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YOLO (Ours) and other methods 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2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DocLayoutNet, and the four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subsets of the DocStructBench dataset. </w:t>
      </w:r>
    </w:p>
    <w:p>
      <w:pPr>
        <w:pStyle w:val="Caption"/>
        <w:spacing w:before="21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Comparisons between DocLayout-YOLO and existing state-of-the-art (SOTA) DLA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DocLayout-YOLO surpasses unimodal and multimodal methods in both speed and accuracy. </w:t>
      </w:r>
    </w:p>
    <w:p>
      <w:pPr>
        <w:spacing w:before="59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surpasses all existing methods, including the unimodal DINO-4scale (Zhang et al., 2023a)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YOLO-v10, as well as the multimodal LayoutLMv3 (Huang et al., 2022) and DiT-Cascade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2022), in terms of accuracy on diverse evaluation datasets. Specifically, we optimize the YOLOv10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 along two dimensions: pretraining on diverse document data with visual annotations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refining the target detection network structure for document layout analysis.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observe that multimodal layout analysis methods such as LayoutLMv3 and DiT-Cascade sig-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nificantly enhance model generalization by pretraining on large-scale unsupervised document data.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for unimodal layout analysis methods, existing datasets predominantly comprise single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 such as PubLayNet (Zhong et al., 2019) and DocBank (Li et al., 2020b).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fine-tuned on such datasets tend to overfit to a single distribution, failing to generalize to the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layouts encountered in real-world scenarios. To address this, we propose an automated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constructing diverse document layout data, introducing the Mesh-candidate BestFit algorithm.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algorithm synthesizes document layouts by leveraging principles from the two-dimensional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using a rich set of base components (text, images, tables) to generate a large-scale,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pretraining corpus, DocSynth-300K.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(Jocher et al., 2023; Wang et al., 2024a), a leading algorithm in object detection, excels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both accuracy and speed on natural images. To further enhance YOLO’s performance on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images, we adapt the network to the specific characteristics of document data. In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the scale of different elements can vary significantly, from small single-line titles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full-page paragraphs, images, and tables. To better handle these multi-scale variations, we introduce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Controllable Receptive Module (GL-CRM), enabling the model to effectively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 targets of varying scales. The contributions of this paper can be summarized as follows: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proposes DocLayout-YOLO, a novel model for diverse layout analysis tasks,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leverages the large-scale and diverse document layout dataset DocSynth-300K, and incorporates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GL-CRM to enhance detection performance.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paper introduces the Mesh-candidate BestFit algorithm, which synthesizes diverse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from various components (text, images, tables) to create the DocSynth-300K 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dataset will be open-sourced to support further research in document layout analysis.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This work designs the GL-CRM, which enhances the model’s capability to detect elements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varying scales, thereby improving detection accuracy.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• Extensive experiments are conducted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DocLayNet, and our in-house diverse evalua-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datasets (DocStructBench). The proposed DocLayout-YOLO model achieves state-of-the-art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mAP scores of 70.3%, 79.7%, and 78.8% respectively, along with an inference speed of 85.5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frames per second (FPS), thus enabling real-time layout analysis on diverse documents. </w:t>
      </w:r>
    </w:p>
    <w:p>
      <w:pPr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ELATED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ORK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PPROACHES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Layout Analysis (DLA) focuses on identifying and locating different components within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documents, like text and images. DLA approaches are divided into unimodal and multimodal meth-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ods. Unimodal methods treat DLA as a special object detection problem, using generic off-the-shelf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detectors (Ren et al., 2015; Zhong et al., 2019; Carion et al., 2020; Jocher et al., 2023; 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Multimodal methods improve DLA by aligning text-visual features through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example, LayoutLM (Xu et al., 2020; 2021; Huang et al., 2022) offers a unified approach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various pre-training goals, achieving impressive results on various document tasks. DiT (Li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2022) boosts performance via self-supervised pre-training on extensive document datasets. VGT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(Da et al., 2023) introduces grid-based textual encoding for extracting text features.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NALYSIS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document layout analysis datasets, such as the IIT-CDIP (Lewis et al., 2006) with 42 million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low-resolution, unannotated images, and its subset RVL-CDIP (Harley et al., 2015), which catego-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rizes 400,000 images into 16 classes, suffer from limitations in annotation detail. PubLayNet (Zhong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2019) includes 360,000 pages from PubMed journals, significantly scaling up the dataset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layout analysis. DocBank (Li et al., 2020b) annotates 500,000 arXiv pages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supervision, while DocLayNet (Pfitzmann et al., 2022) focuses on 80,863 pages from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types.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manually annotates 11,092 images from RVL-CDIP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categories, and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(Cheng et al., 2023) offers a diverse collection of 9,080 images anno-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tated with 74 types but is not open source due to copyright restrictions. Additional datasets such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DEES200 (Yang et al., 2017), CHN (Li et al., 2020a), Prima-LAD (Antonacopoulos et al., 2009),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ADOPD (Gu et al., 2024) are either not open-sourced or primarily suitable for fine-tuning.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generation methods (Zhang et al., 2023b; Inoue et al., 2023; Hui et al., 2023; Jiang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2023; Kong et al., 2022; Gupta et al., 2021), most approaches focuses on academic papers.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Overall, current document layout analysis datasets have significant limitations in diversity, volume,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annotation granularity, leading to sub-optimal pre-training models.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49" cy="1674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149" cy="167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Illustration of Mesh-candidate BestFit. Initially, in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(A) Preprocessing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 category-wise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pool is created from a small initial dataset. During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(B)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Mesh-candidate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BestFit iteratively searches for the optimal candidate-grid match. </w:t>
      </w:r>
    </w:p>
    <w:p>
      <w:pPr>
        <w:pStyle w:val="Heading1"/>
        <w:spacing w:before="482" w:after="0" w:line="240" w:lineRule="auto"/>
        <w:ind w:left="266" w:right="2115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IVERSE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YNTH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-300K D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ATASET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ONSTRUCTION </w:t>
      </w:r>
    </w:p>
    <w:p>
      <w:pPr>
        <w:spacing w:before="26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Existing unimodal pre-training datasets are characterized by significant homogeneity, primarily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comprising academic papers. This limitation substantially hinders the generalization capabilities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pre-trained models. To enhance adaptability to diverse downstream document types, it is impera-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tive to develop a more varied pre-training document dataset.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diversity of pre-training data can be primarily manifested in two dimensions: (1) Element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versity: This includes a variety of document elements, such as text in different font sizes, tables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various forms, and more. (2) Layout diversity: This encompasses various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including (no limited to) single-column, double-column, multi-column, and formats specific to aca-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demic papers, magazines, and newspapers. In this paper, we propose a novel methodology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Mesh-candidate BestFit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automatically synthesizes diverse and well-organized documents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by leveraging both element and layout diversity. The resulting dataset,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DocSynth-300K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significantly enhances model performance across various real-world document types. The overall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pipeline of Mesh-candidate BestFit is illustrated in Figure 2 and detailed as follows: </w:t>
      </w:r>
    </w:p>
    <w:p>
      <w:pPr>
        <w:spacing w:before="396" w:after="0" w:line="240" w:lineRule="auto"/>
        <w:ind w:left="265" w:right="32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REPROCESSING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LEMENT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to ensure the inclusion of a diverse range of document elements,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utilize M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 test (Cheng et al., 2023), which consists of 74 different document elements coming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about 2800 diverse document pages, as our initial data. Consequently, we fragment the pages,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extracting and constructing an element pool by each fine-grain category. Meanwhile, to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diversity within elements of the same category, we design an augmentation pipeline that enlarges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data pool of rare categories that have quantities less than 100 elements (Appendix A.2.2). </w:t>
      </w:r>
    </w:p>
    <w:p>
      <w:pPr>
        <w:pStyle w:val="Heading2"/>
        <w:spacing w:before="396" w:after="0" w:line="240" w:lineRule="auto"/>
        <w:ind w:left="265" w:right="284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NSURING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IVERSITY </w:t>
      </w:r>
    </w:p>
    <w:p>
      <w:pPr>
        <w:spacing w:before="24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addressing the challenge of synthesizing diverse layouts, the most straightforward approach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random arrangement. However, random arrangement yields disorganized and confusing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severely hampers the improvement on real-world documents. Regarding the layout generation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based on Diffusion (Chen et al., 2024; Inoue et al., 2023) or GAN (Jiang et al., 2023; Gupta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al., 2021), existing methods are limited to producing homogeneous layouts such as academic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papers, which is insufficient to cover various real-world document layouts.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ensure layout diversity and consistency with real-world documents, inspired by the 2D bin-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packing problem, we regard available grids built by the current layout as “bins” of different sizes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iteratively perform the best matching to generate more diverse and reasonable document layouts,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balancing both the layout diversity (randomness) and aesthetics (such as fill rate and alignment). De-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tailed steps of layout generation are demonstrated as follows: </w:t>
      </w:r>
    </w:p>
    <w:p>
      <w:pPr>
        <w:spacing w:before="1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Candidate Sampling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blank page, a subset is obtained through stratified sampling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element pool based on element size, serving as candidate set. Then, randomly sample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 from the candidate set and place it at a certain position on the page.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Meshgrid Construction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Construct the meshgrid based on the layout and filter out the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grids that overlaps with inserted elements. Only the remaining grids will be able to participate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with the candidate in subsequent steps.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BestFit Pair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candidate, traverse all grids that meet the size requirement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for the Mesh-candidate pair with the maximum fill rate. Subsequently, remove the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from the candidate set and update the layout.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Iterative Layout Filling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Repeat step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until no valid Mesh-candidate satisfy the size require-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Ultimately, random central scaling will be applied to all filled elements separately.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277" cy="2251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277" cy="22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0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Examples of synthetic document data. Synthetic documents demonstrate comprehensive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diversity (multiple layout formats) and element diversity (incorporating varied elements).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Through the above process, elements are continuously filled in at optimal positions, ultimately cre-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ating a well-organized and visually appealing document image, as shown in Figure 3. The generated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documents exhibit a high degree of diversity, which enables the pre-trained models to adapt to a vari-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ety of real-world document types effectively. Meanwhile, quantitative analysis demonstrates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generated document closely adheres to human design principles such as alignment and density (Ap-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pendix A.3.1). The detailed algorithm of the above layout generation is shown in Algorithm 1. </w:t>
      </w:r>
    </w:p>
    <w:p>
      <w:pPr>
        <w:pStyle w:val="Heading1"/>
        <w:spacing w:before="339" w:after="0" w:line="240" w:lineRule="auto"/>
        <w:ind w:left="266" w:right="3079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ODEL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RCHITECTURE </w:t>
      </w:r>
    </w:p>
    <w:p>
      <w:pPr>
        <w:spacing w:before="255" w:after="0" w:line="240" w:lineRule="auto"/>
        <w:ind w:left="260" w:right="42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Unlike natural images, different elements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images can vary significantly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scale, such as one-line title and whole-page 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ble. To handle this scale-varying challenge,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introduce a hierarchical architecture called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which consists of two main components: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Controllable Receptive Module (CRM)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Global-to-Local Design (GL). CRM flexi-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bly extracts and integrates features with mul-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tiple scales and granularities, while GL archi-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tecture features a hierarchical perception 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 from global context (whole-page scale),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sub-block areas (medium-scale), and finally lo-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 semantics information.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65295" cy="1508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5295" cy="150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42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Illustration of Controllable Receptive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Module (CRM), which extracts and fuses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varying scales and granularities. </w:t>
      </w:r>
    </w:p>
    <w:p>
      <w:pPr>
        <w:pStyle w:val="Heading2"/>
        <w:spacing w:before="325" w:after="0" w:line="240" w:lineRule="auto"/>
        <w:ind w:left="265" w:right="4308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ONTROLLABLE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ECEPTIVE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ODULE </w:t>
      </w:r>
    </w:p>
    <w:p>
      <w:pPr>
        <w:spacing w:before="20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CRM is illustrated in Figure 4. To elaborate, for each layer’s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start by extracting fea-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tures using a weight-shared convolution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kernel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To capture features of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granularities, we employ a set of varying dilation rates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...,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This approach allows 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obtain a set of features of different granularities, denoted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spacing w:before="90" w:after="0" w:line="240" w:lineRule="auto"/>
        <w:ind w:left="271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X, w,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</w:p>
    <w:p>
      <w:pPr>
        <w:spacing w:before="7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extracting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different granularities, we proceed to integrate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features and allow the network to learn to fuse different feature components autonomously: </w:t>
      </w:r>
    </w:p>
    <w:p>
      <w:pPr>
        <w:spacing w:before="390" w:after="0" w:line="240" w:lineRule="auto"/>
        <w:ind w:left="2957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Concat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68" w:after="0" w:line="240" w:lineRule="auto"/>
        <w:ind w:left="2663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357" cy="1862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357" cy="18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lightweight convolutional layer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a kernel size of 1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groups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used to extract a mask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values ranging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and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considered importance weights for different features.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applied to the fused features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followed by a lightweight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projector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Additionally, a shortcut connection is used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merge the integrated feature with the initial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604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60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7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7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1120" w:right="22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CRM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GELU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Conv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)))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201" w:after="0" w:line="240" w:lineRule="auto"/>
        <w:ind w:left="260" w:right="22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CRM is plugged into the conventional CSP bottleneck (Wang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2020) for extracting and enhancing features of different granularities,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in Figure 4. The functionality of the CRM is controlled by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parameters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control the granularity and scale of extracted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1251" cy="558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251" cy="5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620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Illustration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Global-to-local design. </w:t>
      </w:r>
    </w:p>
    <w:p>
      <w:pPr>
        <w:pStyle w:val="Heading2"/>
        <w:spacing w:before="49" w:after="0" w:line="240" w:lineRule="auto"/>
        <w:ind w:left="265" w:right="5125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ESIGN </w:t>
      </w:r>
    </w:p>
    <w:p>
      <w:pPr>
        <w:spacing w:before="209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Global-level.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shallow stage, which contains rich texture details, we use CRM with enlarged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kernel size and dilation rates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A large kernel helps capture more texture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preserve local patterns for whole-page elements.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64561" cy="1491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4561" cy="149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57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Examples of complex documents with different formats and structures in DocStructBench. </w:t>
      </w:r>
    </w:p>
    <w:p>
      <w:pPr>
        <w:spacing w:before="455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Block-level.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intermediate stage, where the feature map is downsampled and texture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reduced, we employ CRM with smaller kernel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In this case, expanded dilation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rates are sufficient for the perception of medium-scale elements, such as document sub-blocks. </w:t>
      </w:r>
    </w:p>
    <w:p>
      <w:pPr>
        <w:spacing w:before="138" w:after="0" w:line="240" w:lineRule="auto"/>
        <w:ind w:left="260" w:right="116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Local-level.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deep stage, where semantic information is predominant, we use a basic bottle-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neck that serves as a lightweight module which focuses on local semantic information. </w:t>
      </w:r>
    </w:p>
    <w:p>
      <w:pPr>
        <w:pStyle w:val="Heading2"/>
        <w:spacing w:before="263" w:after="0" w:line="240" w:lineRule="auto"/>
        <w:ind w:left="265" w:right="401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XPERIMENTAL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ETRICS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evaluation metrics, we report COCO-style mAP (Lin et al., 2014) for accuracy and FPS (pro-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cessed images per second) for speed. For evaluation datasets, experiments are conducted on the two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complex public DLA datasets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(Da et al., 2023) and DocLayNet (Pfitzmann et al., 2022).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consists of 11,092 noisy images annotated with 27 categories from IIT-CDIP (Lewis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2006) across different 12 document types. The training set consists of 8,868 images and the testing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consists of 2,224 images. As for DocLayNet, DocLayNet contains 80,863 pages from 7 docu-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 types and is manually annotated with 11 categories. Images are split into 69,103/6,480/4,994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training/validation/testing, respectively. DocLayNet validation set is used for evaluation. </w:t>
      </w:r>
    </w:p>
    <w:p>
      <w:pPr>
        <w:spacing w:before="13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Meanwhile, to quantitatively evaluate model performance across different document types, we cu-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rate an in-house dataset termed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DocStructBench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which is a comprehensive dataset designed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evaluation across various real-world scenario documents. It consists of four subsets categorized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source of the documents: Academic, Textbooks, Market Analysis, and Financial (examples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documents are illustrated in Figure 6). The data sources of DocStructBench are notably di-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verse, encompassing a broad range of domains from various institutions, publishers, and websites.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DocStructBench consists of 7,310 training images and 2,645 testing images. Each image has been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manually annotated across 10 distinct categories: Title, Plain Text, Abandoned Text, Figure, Figure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Caption, Table, Table Caption, Table Footnote, Isolated Formula, and Formula Caption. For exper-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iments on DocStructBench, we perform training on a mixture of all four subsets and report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each subset separately. Other details about DocStructBench can be found at Appendix A.1. </w:t>
      </w:r>
    </w:p>
    <w:p>
      <w:pPr>
        <w:pStyle w:val="Heading2"/>
        <w:spacing w:before="299" w:after="0" w:line="240" w:lineRule="auto"/>
        <w:ind w:left="265" w:right="384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&amp;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is compared with both multimodal and unimodal methods. Multimodal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LayoutLMv3 (Huang et al., 2022), DiT-Cascade (Li et al., 2022), VGT (Da et al., 2023).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unimodal comparison methods we use robust object detector DINO-4scale-R50 (Zhang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2023a). For DLA pre-training datasets, we compare DocSynth-300K with public DLA pre-training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datasets PubLayNet (Zhong et al., 2019) and DocBank (Li et al., 2020b). </w:t>
      </w:r>
    </w:p>
    <w:p>
      <w:pPr>
        <w:pStyle w:val="Heading2"/>
        <w:spacing w:before="299" w:after="0" w:line="240" w:lineRule="auto"/>
        <w:ind w:left="265" w:right="5222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MPLEMENTATION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spacing w:before="211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DocLayout-YOLO, we conduct pre-training on DocSynth-300K with image longer side resized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use a batch size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epochs. For fine-tuning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DocLayNet, longer side is resized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1600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fine-tuning on DocStructBench, the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Results of DocLayout-YOLO with different optimization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Pretrain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pre-training. Resulting DocLayout-YOLO significantly outperforms the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↑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improvements compared with baseline YOLO-v10 model.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3497" cy="1083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108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41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2: Performance comparison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DocLayNet. v10m++ denotes the original v10m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bottleneck enhanced by our proposed GL-CRM bottleneck.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508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side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learning rate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Training performs with a patience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epochs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A100 GPUs. As for comparison models, DINO employs MMDetection (Chen et al.,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2019), using a multi-scale training with 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an AdamW optimizer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LayoutLMv3 and DiT use Detectron2 Cascade R-CNN (Wu et al., 2019) training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image longer side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1333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SGD optimizer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60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iterations. </w:t>
      </w:r>
    </w:p>
    <w:p>
      <w:pPr>
        <w:pStyle w:val="Heading2"/>
        <w:spacing w:before="328" w:after="0" w:line="240" w:lineRule="auto"/>
        <w:ind w:left="265" w:right="6241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ESULTS </w:t>
      </w:r>
    </w:p>
    <w:p>
      <w:pPr>
        <w:spacing w:before="222" w:after="0" w:line="240" w:lineRule="auto"/>
        <w:ind w:left="265" w:right="23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FFECTIVENESS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ROPOSED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PTIMIZATION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TRATEGIES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start by analyzing the effects of different improvement strategies implemented in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YOLO, with the experimental results presented in Table 1. Results indicate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DocSynth-300K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largely enhances performance across various document types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DocSynth-300K pre-trained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DocLayNet, which encompasses multiple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ument types. Meanwhile, DocSynth-300K pre-trained model also leads to improvement on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subsets of DocStructBench.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The resulting DocLayout-YOLO achieves significant improve-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by combining both CRM and DocSynth-300K pre-training, the resulting DocLayout-YOLO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improvements compared with baseline YOLO-v10 model. </w:t>
      </w:r>
    </w:p>
    <w:p>
      <w:pPr>
        <w:pStyle w:val="Heading3"/>
        <w:spacing w:before="301" w:after="0" w:line="240" w:lineRule="auto"/>
        <w:ind w:left="265" w:right="342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5.4.2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DLA 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ETHODS </w:t>
      </w:r>
    </w:p>
    <w:p>
      <w:pPr>
        <w:spacing w:before="19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conduct the comparison with existing DLA methods across multiple datasets. Results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and DocLayNet are shown in Table 2. We can conclude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DocLayout-YOLO outper-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forms robust unimodal DLA methods.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instance, it shows an improvement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over DINO,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which is the second best on DocLayNet.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DocLayout-YOLO also outperforms SOTA multimodal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For example, on the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dataset, 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mAP, surpassing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second-best VGT’s 68.8. Meanwhile, we conduct experiments on DocStructBench and results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presented in Table 3. DocLayout-YOLO achieves superior performance in three out of four subsets,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surpassing existing SOTA unimodal (DINO) and multimodal approaches (DIT-Cascade-L). As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Market Analysis, DocLayout-YOLO is second best compared to DIT-Cascade-L, we suspect this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DocSynth-300K pre-training is still not sufficient for most complex layouts. </w:t>
      </w:r>
    </w:p>
    <w:p>
      <w:pPr>
        <w:pStyle w:val="Caption"/>
        <w:spacing w:before="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3: Performance comparison on DocStructBench. v10m++ denotes original v10m bottleneck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enhanced by our proposed GL-CRM bottleneck. FPS is tested on the same single A100 GPU ma-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chine. LayoutLMv3-B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pre-trained on additional Chinese document data.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Detectron2,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†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FPS tested under Ultralytics (Jocher et al., 2023) and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‡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denotes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tested under MMDetection.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9391" cy="1275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9391" cy="12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4: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Donwstream fine-tuning performance of different document dataset pre-trained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(baseline YOLO-v10m is utilized).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row indicates from scratch training results. 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sults show that compared with public and synthetic document datasets, DocSynth-300K shows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adaptability across all document types. </w:t>
      </w:r>
      <w:r>
        <w:rPr>
          <w:rFonts w:ascii="Times New Roman" w:hAnsi="Times New Roman"/>
          <w:b w:val="0"/>
          <w:i w:val="0"/>
          <w:color w:val="FF2626"/>
          <w:sz w:val="20"/>
        </w:rPr>
        <w:t xml:space="preserve">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B6F1"/>
          <w:sz w:val="20"/>
        </w:rPr>
        <w:t xml:space="preserve"> second best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highlighted.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7426" cy="14969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426" cy="1496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for inference speed, we carefully evaluate the FPS of various DLA methods, and results show that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(3) DocLayout-YOLO is significantly more efficient than current DLA methods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Although there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 slight decrease compared to the baseline YOLO-v10, DocLayout-YOLO still demonstrates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obvious advantage in speed. For example, compared with best multimodal methods DIT-Cascade-L,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DocLayout-YOLO achieves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For the best unimodal method DINO,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also shows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faster FPS. </w:t>
      </w:r>
    </w:p>
    <w:p>
      <w:pPr>
        <w:spacing w:before="221" w:after="0" w:line="240" w:lineRule="auto"/>
        <w:ind w:left="265" w:right="17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DIFFERENT DOCUMENT SYNTHETIC METHODS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58859" cy="12494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859" cy="124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5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results, we can conclude that: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(1) Random layouts is unsuitable for document pre-training.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 certain improvements are observed, the performance of random layout is suboptimal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large misalignments with real documents.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(2) Diffusion layout is limited to certain document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2256" cy="1463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2256" cy="146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Visualization of generated document images using different document synthetic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2062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20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8" w:after="0" w:line="240" w:lineRule="auto"/>
        <w:ind w:left="265" w:right="16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OMPARISONS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UBLIC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ATASETS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52" cy="15323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4752" cy="153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30" w:after="0" w:line="240" w:lineRule="auto"/>
        <w:ind w:left="265" w:right="41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5.5.3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GL-CRM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2433" cy="1410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141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12" w:after="0" w:line="240" w:lineRule="auto"/>
        <w:ind w:left="266" w:right="6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9"/>
        </w:rPr>
        <w:t xml:space="preserve">ONCLUSION </w:t>
      </w:r>
    </w:p>
    <w:p>
      <w:pPr>
        <w:spacing w:before="27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paper, we propose DocLayout-YOLO, which excels in both speed and accuracy.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incorporates improvements from both pre-training and model optimization perspectives: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pre-training, we propose the Mesh-candidate BestFit methodology, which synthesizes a high-quality,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diverse DLA pretraining dataset, DocSynth-300K. For model optimization, we introduce the GL-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CRM, enhancing the network’s perception of document images from a hierarchical global-block-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manner. Experimental results on extensive downstream datasets demonstrate that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significantly outperforms existing DLA methods in both speed and accuracy. </w:t>
      </w:r>
    </w:p>
    <w:p>
      <w:pPr>
        <w:spacing w:before="14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Apostolos Antonacopoulos, David Bridson, Christos Papadopoulos, and Stefan Pletschacher.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realistic dataset for performance evaluation of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2009.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Nicolas Carion, Francisco Massa, Gabriel Synnaeve, Nicolas Usunier, Alexander Kirillov,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Sergey Zagoruyko. End-to-end object detection with transformers.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 Chen, Ruiyi Zhang, Yufan Zhou, and Changyou Chen. Towards aligned layout generation via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diffusion model with aesthetic constraints.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arXiv:2402.04754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Chen, Jiaqi Wang, Jiangmiao Pang, Yuhang Cao, Yu Xiong, Xiaoxiao Li, Shuyang Sun, Wansen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Feng, Ziwei Liu, Jiarui Xu, Zheng Zhang, Dazhi Cheng, Chenchen Zhu, Tianheng Cheng, Qijie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Zhao, Buyu Li, Xin Lu, Rui Zhu, Yue Wu, Jifeng Dai, Jingdong Wang, Jianping Shi, Wanli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Ouyang, Chen Change Loy, and Dahua Lin. MMDetection: Open mmlab detection toolbox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Hiuyi Cheng, Peirong Zhang, Sihang Wu, Jiaxin Zhang, Qiyuan Zhu, Zecheng Xie, Jing Li, Kai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Ding, and Lianwen Jin.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doc: A large-scale multi-format, multi-type, multi-layout, multi-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language, multi-annotation category dataset for modern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Cheng Da, Chuwei Luo, Qi Zheng, and Cong Yao. Vision grid transformer for document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Darren Edge, Ha Trinh, Newman Cheng, Joshua Bradley, Alex Chao, Apurva Mody, Steven Truitt,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Jonathan Larson. From local to global: A graph rag approach to query-focused summariza-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preprint arXiv:2404.16130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Jiuxiang Gu, Xiangxi Shi, Jason Kuen, Lu Qi, Ruiyi Zhang, Anqi Liu, Ani Nenkova, and Tong Sun.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ADoPD: A large-scale document page decomposition dataset.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Kamal Gupta, Justin Lazarow, Alessandro Achille, Larry Davis, Vijay Mahadevan, and Abhinav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Shrivastava. Layouttransformer: Layout generation and completion with self-attention.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Adam W. Harley, Alex Ufkes, and Konstantinos G. Derpanis. Evaluation of deep convolutional nets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document image classification and retrieval.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Yupan Huang, Tengchao Lv, Lei Cui, Yutong Lu, and Furu Wei. Layoutlmv3: Pre-training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AI with unified text and image masking.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Mude Hui, Zhizheng Zhang, Xiaoyi Zhang, Wenxuan Xie, Yuwang Wang, and Yan Lu. Unifying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with a decoupled diffusion model.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Naoto Inoue, Kotaro Kikuchi, Edgar Simo-Serra, Mayu Otani, and Kota Yamaguchi. Layoutdm: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Discrete diffusion model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92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Zhaoyun Jiang, Jiaqi Guo, Shizhao Sun, Huayu Deng, Zhongkai Wu, Vuksan Mijovic, Zijiang James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Yang, Jian-Guang Lou, and Dongmei Zhang. Layoutformer++: Conditional graphic layout gen-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eration via constraint serialization and decoding space restriction.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8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Glenn Jocher, Ayush Chaurasia, and Jing Qiu. Ultralytics YOLO, 2023.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https://github.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com/ultralytics/ultralytics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Kotaro Kikuchi, Edgar Simo-Serra, Mayu Otani, and Kota Yamaguchi. Constrained graphic layout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generation via latent optimization.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Xiang Kong, Lu Jiang, Huiwen Chang, Han Zhang, Yuan Hao, Haifeng Gong, and Irfan Essa. BLT: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bidirectional layout transformer for controllable layout generation.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92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David D. Lewis, Gady Agam, Shlomo Argamon, Ophir Frieder, David A. Grossman, and Jefferson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Heard. Building a test collection for complex document information processing.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SIGIR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2006.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Patrick Lewis, Ethan Perez, Aleksandra Piktus, Fabio Petroni, Vladimir Karpukhin, Naman Goyal,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Heinrich K¨uttler, Mike Lewis, Wen-tau Yih, Tim Rockt¨aschel, et al. Retrieval-augmented gener-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ation for knowledge-intensive nlp tasks.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Jianan Li, Jimei Yang, Jianming Zhang, Chang Liu, Christina Wang, and Tingfa Xu. Attribute-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conditioned layout GAN for automatic graphic design.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IEEE Trans. Vis. Comput. Graph.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Junlong Li, Yiheng Xu, Tengchao Lv, Lei Cui, Cha Zhang, and Furu Wei. Dit: Self-supervised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document image transformer.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ACM Multimedia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 Li, Curtis Wigington, Chris Tensmeyer, Handong Zhao, Nikolaos Barmpalios, Vlad I. Morariu,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Varun Manjunatha, Tong Sun, and Yun Fu. Cross-domain document object detection: Benchmark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suite and method.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Minghao Li, Yiheng Xu, Lei Cui, Shaohan Huang, Furu Wei, Zhoujun Li, and Ming Zhou. Docbank: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benchmark dataset for document 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Tsung-Yi Lin, Michael Maire, Serge Belongie, and et al. Microsoft coco: Common objects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2014.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Birgit Pfitzmann, Christoph Auer, Michele Dolfi, Ahmed S. Nassar, and Peter W. J. Staar. Doclaynet: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large human-annotated dataset for document-layout segmentation.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Ori Ram, Yoav Levine, Itay Dalmedigos, Dor Muhlgay, Amnon Shashua, Kevin Leyton-Brown,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Yoav Shoham. In-context retrieval-augmented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of the Association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Computational Linguistics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11:1316–1331, 2023.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Shaoqing Ren, Kaiming He, Ross Girshick, and Jian Sun. Faster r-cnn: Towards real-time object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detection with region proposal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NIPS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2015.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 Wang, Hui Chen, Lihao Liu, Kai Chen, Zijia Lin, Jungong Han, and Guiguang Ding. Yolov10: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Real-time end-to-end object detection.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2024a.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Bin Wang, Chao Xu, Xiaomeng Zhao, Linke Ouyang, Fan Wu, Zhiyuan Zhao, Rui Xu, Kaiwen Liu,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Yuan Qu, Fukai Shang, Bo Zhang, Liqun Wei, Zhihao Sui, Wei Li, Botian Shi, Yu Qiao, Dahua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Lin, and Conghui He. Mineru: An open-source solution for precise document content extraction,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2024b. URL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https://arxiv.org/abs/2409.18839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Chien-Yao Wang, Hong-Yuan Mark Liao, Yueh-Hua Wu, Ping-Yang Chen, Jun-Wei Hsieh, and 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Hau Yeh. Cspnet: A new backbone that can enhance learning capability of CNN.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Workshops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Yuxin Wu, Alexander Kirillov, Francisco Massa, Wan-Yen Lo, and Ross Girshick. Detectron2.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https://github.com/facebookresearch/detectron2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Yang Xu, Yiheng Xu, Tengchao Lv, Lei Cui, Furu Wei, Guoxin Wang, Yijuan Lu, Dinei A. F.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Florˆencio, Cha Zhang, Wanxiang Che, Min Zhang, and Lidong Zhou. Layoutlmv2: Multi-modal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pre-training for visually-rich document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2021.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Yiheng Xu, Minghao Li, Lei Cui, Shaohan Huang, Furu Wei, and Ming Zhou. Layoutlm: Pre-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 of text and layout for document image understanding.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KDD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Xiao Yang, Ersin Yumer, Paul Asente, Mike Kraley, Daniel Kifer, and C Lee Giles. Learning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extract semantic structure from documents using multimodal fully convolutional neural networks.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CVPR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2017. </w:t>
      </w:r>
    </w:p>
    <w:p>
      <w:pPr>
        <w:spacing w:before="16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Hao Zhang, Feng Li, Shilong Liu, Lei Zhang, Hang Su, Jun Zhu, Lionel M. Ni, and Heung-Yeung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Shum. DINO: DETR with improved denoising anchor boxes for end-to-end object detection.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ICLR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2023a.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Junyi Zhang, Jiaqi Guo, Shizhao Sun, Jian-Guang Lou, and Dongmei Zhang. Layoutdiffusion: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Improving graphic layout generation by discrete diffusion probabilistic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ICCV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2023b. </w:t>
      </w:r>
    </w:p>
    <w:p>
      <w:pPr>
        <w:spacing w:before="169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Xu Zhong, Jianbin Tang, and Antonio Jimeno-Yepes. Publaynet: Largest dataset ever for document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analysis.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ICDAR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2019. </w:t>
      </w:r>
    </w:p>
    <w:p>
      <w:pPr>
        <w:spacing w:before="28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appendix, we provide detailed information on our proposed in-house evaluation dataset Doc-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StructBench (Appendix A.1), as well as details of Mesh-candidate BestFit and more visualization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of generated documents (Appendix A.2).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Next, we give a quantitative evaluation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DocSynth-300K data from a design principle perspective (Appendix A.3.1), as well as ablation stud-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ies on pre-training data volume (Appendix A.3.2). Finally, the detection examples of DocLayout-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YOLO on multiple kinds of real-world documents are demonstrated (Appendix A.4). </w:t>
      </w:r>
    </w:p>
    <w:p>
      <w:pPr>
        <w:spacing w:before="340" w:after="0" w:line="240" w:lineRule="auto"/>
        <w:ind w:left="265" w:right="50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OCSTRUCTBENCH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ETAILS </w:t>
      </w:r>
    </w:p>
    <w:p>
      <w:pPr>
        <w:pStyle w:val="Caption"/>
        <w:spacing w:before="295" w:after="0" w:line="240" w:lineRule="auto"/>
        <w:ind w:left="260" w:right="486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7: Document source and train/test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split of Docstructbench.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142" cy="7661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142" cy="76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8149" cy="13987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13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773" w:right="6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8: Fine-grained category and number of instances annotated in DocStructBench. </w:t>
      </w:r>
    </w:p>
    <w:p>
      <w:pPr>
        <w:pStyle w:val="IntenseQuote"/>
        <w:spacing w:before="346" w:after="0" w:line="240" w:lineRule="auto"/>
        <w:ind w:left="265" w:right="51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CANDIDATE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IT </w:t>
      </w:r>
    </w:p>
    <w:p>
      <w:pPr>
        <w:pStyle w:val="Heading3"/>
        <w:spacing w:before="227" w:after="0" w:line="240" w:lineRule="auto"/>
        <w:ind w:left="265" w:right="404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AYOUT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ENERATION </w:t>
      </w:r>
    </w:p>
    <w:p>
      <w:pPr>
        <w:spacing w:before="20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algorithm of layout generation is detailed as Algorithm 1, which iteratively searches for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matches between the candidate and all grids (bins). After the best matching pair is found,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candidate is inserted into the document and continues to iteratively search for the optimal match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until the number of elements reaches a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(empirically set to 15). The matching 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3"/>
        <w:spacing w:before="283" w:after="0" w:line="240" w:lineRule="auto"/>
        <w:ind w:left="265" w:right="458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UGMENTATION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IPELINE </w:t>
      </w:r>
    </w:p>
    <w:p>
      <w:pPr>
        <w:spacing w:before="200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preprocessing phase, we conduct a specifically designed augmentation pipeline for rare 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gories that have few elements in the element pool. The details are as follows: </w:t>
      </w:r>
    </w:p>
    <w:p>
      <w:pPr>
        <w:spacing w:before="23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Flip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Considering the various possibilities of text orientation in different documents,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enhance the original data with random flips in both the horizontal and vertical directions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Brightness &amp; Contrast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simulate the real-world environments under a wide variety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lighting conditions and brightness levels by randomly altering the brightness and contrast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at a probability of 0.5.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Random Cropping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guide the model to concentrate more on local features, we employ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probability of 0.7 to perform random cropping on the elements within the area range of 0.5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Edge Extraction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use the Sobel filter to perform edge detection and extract the contour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information within the elements with a probability of 0.2, thereby enhancing the richness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features.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0646" cy="30597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0646" cy="305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Elastic Transformation &amp; Gaussian Noisification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distort and blur the original data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slight elastic transformation and a Gaussian noise addition process to simulate jitter or resolution-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induced distortion in reality. </w:t>
      </w:r>
    </w:p>
    <w:p>
      <w:pPr>
        <w:pStyle w:val="Heading3"/>
        <w:spacing w:before="269" w:after="0" w:line="240" w:lineRule="auto"/>
        <w:ind w:left="265" w:right="5979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THER DETAILS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layout generation phase, we iteratively perform the best matching to search for the candidate-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grid pair with the highest fill rate until no valid pair satisfies the size requirement. Furthermore,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add an additional restriction, namely that the number of small elements must not exceed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since a surplus of small elements leads to a layout that does not adhere to conventional aesthetic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standards. Specifically,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Mini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set to 5. </w:t>
      </w:r>
    </w:p>
    <w:p>
      <w:pPr>
        <w:pStyle w:val="Heading3"/>
        <w:spacing w:before="239" w:after="0" w:line="240" w:lineRule="auto"/>
        <w:ind w:left="265" w:right="4406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A.2.4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ISUALIZATION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XAMPLES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Here, a richer visualization of the generated data is shown in Figure 8. S, M, L respectively denote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small, medium, and large elements, indicating the components that are relatively abundant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page. It is evident that the data we generate is rich in categories and possesses strong diversity.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not only generate dense layouts containing many small elements but also produce sparse layouts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composed of a few large elements, similar to the layouts generated by diffusion-based models. </w:t>
      </w:r>
    </w:p>
    <w:p>
      <w:pPr>
        <w:spacing w:before="211" w:after="0" w:line="240" w:lineRule="auto"/>
        <w:ind w:left="265" w:right="5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VALUATION OF SYNTHETIC DOCUMENT FROM DESIGN PRINCIPLE PERSPECTIVE </w:t>
      </w:r>
    </w:p>
    <w:p>
      <w:pPr>
        <w:spacing w:before="18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section, we quantitatively evaluate whether the synthetic document data aligns with the human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design principle. The evaluation employs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metrics, which respectively measure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aesthetic quality of layouts in terms of document alignment and density.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Align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utilize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LayoutGAN++ (Kikuchi et al., 2021; Li et al., 2021) metric which measures the alignment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elements in the document: </w:t>
      </w:r>
    </w:p>
    <w:p>
      <w:pPr>
        <w:spacing w:before="93" w:after="0" w:line="240" w:lineRule="auto"/>
        <w:ind w:left="2816" w:right="5192"/>
        <w:jc w:val="left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L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R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before="0" w:after="0" w:line="240" w:lineRule="auto"/>
        <w:ind w:left="602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0" w:after="0" w:line="240" w:lineRule="auto"/>
        <w:ind w:left="2184" w:right="55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alg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denotes the x-axis left/center/right and y-axis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top/center/bottom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-th elements in document,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L, C, 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4575" cy="39398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4575" cy="393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5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8: Visualization of generated diverse layouts and corresponding pages after rendering.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M, 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respectively denote small, medium, and large elements, indicating the components that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relatively abundant on the page. </w:t>
      </w:r>
    </w:p>
    <w:p>
      <w:pPr>
        <w:spacing w:before="486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is computed as: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min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∀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̸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22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T, C, 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can be computed similarly.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Density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 calculate the ratio of filled area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layout: </w:t>
      </w:r>
    </w:p>
    <w:p>
      <w:pPr>
        <w:spacing w:before="34" w:after="0" w:line="240" w:lineRule="auto"/>
        <w:ind w:left="3491" w:right="337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N </w:t>
      </w:r>
      <w:r>
        <w:br/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</w:p>
    <w:p>
      <w:pPr>
        <w:spacing w:before="0" w:after="0" w:line="240" w:lineRule="auto"/>
        <w:ind w:left="4412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(7) </w:t>
      </w:r>
    </w:p>
    <w:p>
      <w:pPr>
        <w:pStyle w:val="Caption"/>
        <w:spacing w:before="225" w:after="0" w:line="240" w:lineRule="auto"/>
        <w:ind w:left="260" w:right="40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9: Quantative comparison between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layout generation methods.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599" cy="7543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7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998" w:after="0" w:line="240" w:lineRule="auto"/>
        <w:ind w:left="265" w:right="347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A.3.2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BLATIONS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ATA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OLUME </w:t>
      </w:r>
    </w:p>
    <w:p>
      <w:pPr>
        <w:spacing w:before="194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conduct ablation experiments on pre-training data volume. We pretrain basic YOLO-v10 using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0-500K Mesh-candidate BestFit generated pre-training data and fine-tune on D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 dataset subse-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quently. Results are shown in Figure 9. In our experiments, we observe a distinct correlation betw-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een pre-training data volume and model performance.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Specifically, for data less than 100K, there is a consis-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tent improvement in model performance correlating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increase in data volume.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model perfor-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mance shows noticeable fluctuations when the data vol-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ume reaches 200K. Notably, model performance reaches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its top when the data volume increases to 300K.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03821" cy="1005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382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827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A.4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ETECTION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 xml:space="preserve">XAMPLES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813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Figure 9: Ablations on pre-training data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volume. </w:t>
            </w:r>
          </w:p>
        </w:tc>
      </w:tr>
    </w:tbl>
    <w:p>
      <w:pPr>
        <w:spacing w:before="14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Figures 10 and Figure 11, we demonstrate the detection examples of DocLayout-YOLO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fine-tuning with the DocStructBench dataset on various types of downstream documents.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 that the model, fine-tuned using the DocStructBench dataset, effectively adapts to multiple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document types, showcasing considerable practicality and coverage.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3756" cy="27267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3756" cy="27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26" w:after="0" w:line="240" w:lineRule="auto"/>
        <w:ind w:left="758" w:right="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10: Detection results of DocLayout-YOLO on Academic and Textbook subsets.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37685" cy="2659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6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27" w:after="0" w:line="240" w:lineRule="auto"/>
        <w:ind w:left="505" w:right="3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11: Detection results of DocLayout-YOLO on Market Analysis and Financial subsets.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