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6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>D</w:t>
      </w:r>
      <w:r>
        <w:rPr>
          <w:rFonts w:ascii="Times New Roman" w:hAnsi="Times New Roman"/>
          <w:b w:val="0"/>
          <w:i w:val="0"/>
          <w:color w:val="000000"/>
          <w:sz w:val="28"/>
        </w:rPr>
        <w:t>OC</w:t>
      </w:r>
      <w:r>
        <w:rPr>
          <w:rFonts w:ascii="Times New Roman" w:hAnsi="Times New Roman"/>
          <w:b w:val="0"/>
          <w:i w:val="0"/>
          <w:color w:val="000000"/>
          <w:sz w:val="34"/>
        </w:rPr>
        <w:t>L</w:t>
      </w:r>
      <w:r>
        <w:rPr>
          <w:rFonts w:ascii="Times New Roman" w:hAnsi="Times New Roman"/>
          <w:b w:val="0"/>
          <w:i w:val="0"/>
          <w:color w:val="000000"/>
          <w:sz w:val="28"/>
        </w:rPr>
        <w:t>AYOUT</w:t>
      </w:r>
      <w:r>
        <w:rPr>
          <w:rFonts w:ascii="Times New Roman" w:hAnsi="Times New Roman"/>
          <w:b w:val="0"/>
          <w:i w:val="0"/>
          <w:color w:val="000000"/>
          <w:sz w:val="34"/>
        </w:rPr>
        <w:t>-YOLO: E</w:t>
      </w:r>
      <w:r>
        <w:rPr>
          <w:rFonts w:ascii="Times New Roman" w:hAnsi="Times New Roman"/>
          <w:b w:val="0"/>
          <w:i w:val="0"/>
          <w:color w:val="000000"/>
          <w:sz w:val="28"/>
        </w:rPr>
        <w:t>NHANCING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>OCUMENT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28"/>
        </w:rPr>
        <w:t>AY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>OUT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28"/>
        </w:rPr>
        <w:t>NALYSIS THROUGH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>IVERSE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28"/>
        </w:rPr>
        <w:t>YNTHETIC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>AND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28"/>
        </w:rPr>
        <w:t>LOBAL</w:t>
      </w:r>
      <w:r>
        <w:rPr>
          <w:rFonts w:ascii="Times New Roman" w:hAnsi="Times New Roman"/>
          <w:b w:val="0"/>
          <w:i w:val="0"/>
          <w:color w:val="000000"/>
          <w:sz w:val="34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>TO</w:t>
      </w:r>
      <w:r>
        <w:rPr>
          <w:rFonts w:ascii="Times New Roman" w:hAnsi="Times New Roman"/>
          <w:b w:val="0"/>
          <w:i w:val="0"/>
          <w:color w:val="000000"/>
          <w:sz w:val="34"/>
        </w:rPr>
        <w:t>-L</w:t>
      </w:r>
      <w:r>
        <w:rPr>
          <w:rFonts w:ascii="Times New Roman" w:hAnsi="Times New Roman"/>
          <w:b w:val="0"/>
          <w:i w:val="0"/>
          <w:color w:val="000000"/>
          <w:sz w:val="28"/>
        </w:rPr>
        <w:t>OCAL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28"/>
        </w:rPr>
        <w:t>DAPTIVE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380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Zhiyuan Zhao</w:t>
      </w:r>
      <w:r>
        <w:rPr>
          <w:rFonts w:ascii="Times New Roman" w:hAnsi="Times New Roman"/>
          <w:b w:val="0"/>
          <w:i w:val="0"/>
          <w:color w:val="000000"/>
          <w:sz w:val="14"/>
        </w:rPr>
        <w:t>∗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>Hengrui Kang</w:t>
      </w:r>
      <w:r>
        <w:rPr>
          <w:rFonts w:ascii="Times New Roman" w:hAnsi="Times New Roman"/>
          <w:b w:val="0"/>
          <w:i w:val="0"/>
          <w:color w:val="000000"/>
          <w:sz w:val="14"/>
        </w:rPr>
        <w:t>∗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>Conghui He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66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0" w:after="0" w:line="240" w:lineRule="auto"/>
        <w:ind w:left="97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>available at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https://github.com/opendatalab/DocLayout-YOLO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464" w:after="0" w:line="240" w:lineRule="auto"/>
        <w:ind w:left="26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4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79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16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7"/>
              </w:rPr>
              <w:t xml:space="preserve">(FPS=85.5, mAP=78.8)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Average mAP(%) on DocStructBench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DocSynth300k Pretrain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DiT-Cascade-L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CRM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(FPS=6.0, mAP=78.0)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YOLO-v10 (Baseline)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(FPS=144.9, mAP=77.4)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(FPS=26.7, mAP=77.2)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76.5 </w:t>
            </w: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Multimodal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LayoutLMv3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DiT-Cascade-L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Unimodal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LayoutLMv3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YOLO-v10m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(FPS=9.0, mAP=75.3)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60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80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100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160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FPS (images/second)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6" w:type="dxa"/>
          </w:tcPr>
          <w:p>
            <w:r/>
          </w:p>
        </w:tc>
      </w:tr>
    </w:tbl>
    <w:p>
      <w:pPr>
        <w:spacing w:before="0" w:after="0" w:line="240" w:lineRule="auto"/>
        <w:ind w:left="65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92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>D</w:t>
      </w:r>
      <w:r>
        <w:rPr>
          <w:rFonts w:ascii="Times New Roman" w:hAnsi="Times New Roman"/>
          <w:b w:val="0"/>
          <w:i w:val="0"/>
          <w:color w:val="000000"/>
          <w:sz w:val="12"/>
        </w:rPr>
        <w:t>4</w:t>
      </w:r>
      <w:r>
        <w:rPr>
          <w:rFonts w:ascii="Times New Roman" w:hAnsi="Times New Roman"/>
          <w:b w:val="0"/>
          <w:i w:val="0"/>
          <w:color w:val="000000"/>
          <w:sz w:val="18"/>
        </w:rPr>
        <w:t>LA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• Extensive experiments are conducted on the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/>
          <w:b w:val="0"/>
          <w:i w:val="0"/>
          <w:color w:val="000000"/>
          <w:sz w:val="19"/>
        </w:rPr>
        <w:t>ELATED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NALYSIS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NALYSIS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>document types.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>27 categories, and M</w:t>
      </w:r>
      <w:r>
        <w:rPr>
          <w:rFonts w:ascii="Times New Roman" w:hAnsi="Times New Roman"/>
          <w:b w:val="0"/>
          <w:i w:val="0"/>
          <w:color w:val="000000"/>
          <w:sz w:val="14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717" cy="176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717" cy="176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Figure 2: Illustration of Mesh-candidate BestFit. Initially, in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>element pool is created from a small initial dataset. During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Caption"/>
        <w:spacing w:before="482" w:after="0" w:line="240" w:lineRule="auto"/>
        <w:ind w:left="266" w:right="2115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/>
          <w:b w:val="0"/>
          <w:i w:val="0"/>
          <w:color w:val="000000"/>
          <w:sz w:val="19"/>
        </w:rPr>
        <w:t>IVERSE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9"/>
        </w:rPr>
        <w:t>OC</w:t>
      </w:r>
      <w:r>
        <w:rPr>
          <w:rFonts w:ascii="Times New Roman" w:hAnsi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/>
          <w:b w:val="0"/>
          <w:i w:val="0"/>
          <w:color w:val="000000"/>
          <w:sz w:val="19"/>
        </w:rPr>
        <w:t>YNTH</w:t>
      </w:r>
      <w:r>
        <w:rPr>
          <w:rFonts w:ascii="Times New Roman" w:hAnsi="Times New Roman"/>
          <w:b w:val="0"/>
          <w:i w:val="0"/>
          <w:color w:val="000000"/>
          <w:sz w:val="24"/>
        </w:rPr>
        <w:t>-300K D</w:t>
      </w:r>
      <w:r>
        <w:rPr>
          <w:rFonts w:ascii="Times New Roman" w:hAnsi="Times New Roman"/>
          <w:b w:val="0"/>
          <w:i w:val="0"/>
          <w:color w:val="000000"/>
          <w:sz w:val="19"/>
        </w:rPr>
        <w:t>ATASET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>Mesh-candidate BestFit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  <w:r>
        <w:rPr>
          <w:rFonts w:ascii="Times New Roman" w:hAnsi="Times New Roman"/>
          <w:b w:val="0"/>
          <w:i w:val="0"/>
          <w:color w:val="000000"/>
          <w:sz w:val="20"/>
        </w:rPr>
        <w:t>by leveraging both element and layout diversity. The resulting dataset, termed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26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>P</w:t>
      </w:r>
      <w:r>
        <w:rPr>
          <w:rFonts w:ascii="Times New Roman" w:hAnsi="Times New Roman"/>
          <w:b w:val="0"/>
          <w:i w:val="0"/>
          <w:color w:val="000000"/>
          <w:sz w:val="16"/>
        </w:rPr>
        <w:t>REPROCESSING</w:t>
      </w:r>
      <w:r>
        <w:rPr>
          <w:rFonts w:ascii="Times New Roman" w:hAnsi="Times New Roman"/>
          <w:b w:val="0"/>
          <w:i w:val="0"/>
          <w:color w:val="000000"/>
          <w:sz w:val="20"/>
        </w:rPr>
        <w:t>: E</w:t>
      </w:r>
      <w:r>
        <w:rPr>
          <w:rFonts w:ascii="Times New Roman" w:hAnsi="Times New Roman"/>
          <w:b w:val="0"/>
          <w:i w:val="0"/>
          <w:color w:val="000000"/>
          <w:sz w:val="16"/>
        </w:rPr>
        <w:t>NSURING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>LEMENT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>utilize M</w:t>
      </w:r>
      <w:r>
        <w:rPr>
          <w:rFonts w:ascii="Times New Roman" w:hAnsi="Times New Roman"/>
          <w:b w:val="0"/>
          <w:i w:val="0"/>
          <w:color w:val="000000"/>
          <w:sz w:val="14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26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16"/>
        </w:rPr>
        <w:t>ENERATION</w:t>
      </w:r>
      <w:r>
        <w:rPr>
          <w:rFonts w:ascii="Times New Roman" w:hAnsi="Times New Roman"/>
          <w:b w:val="0"/>
          <w:i w:val="0"/>
          <w:color w:val="000000"/>
          <w:sz w:val="20"/>
        </w:rPr>
        <w:t>: E</w:t>
      </w:r>
      <w:r>
        <w:rPr>
          <w:rFonts w:ascii="Times New Roman" w:hAnsi="Times New Roman"/>
          <w:b w:val="0"/>
          <w:i w:val="0"/>
          <w:color w:val="000000"/>
          <w:sz w:val="16"/>
        </w:rPr>
        <w:t>NSURING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26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/>
          <w:b w:val="0"/>
          <w:i w:val="0"/>
          <w:color w:val="000000"/>
          <w:sz w:val="19"/>
        </w:rPr>
        <w:t>LOBAL</w:t>
      </w:r>
      <w:r>
        <w:rPr>
          <w:rFonts w:ascii="Times New Roman" w:hAnsi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/>
          <w:b w:val="0"/>
          <w:i w:val="0"/>
          <w:color w:val="000000"/>
          <w:sz w:val="19"/>
        </w:rPr>
        <w:t>TO</w:t>
      </w:r>
      <w:r>
        <w:rPr>
          <w:rFonts w:ascii="Times New Roman" w:hAnsi="Times New Roman"/>
          <w:b w:val="0"/>
          <w:i w:val="0"/>
          <w:color w:val="000000"/>
          <w:sz w:val="24"/>
        </w:rPr>
        <w:t>-L</w:t>
      </w:r>
      <w:r>
        <w:rPr>
          <w:rFonts w:ascii="Times New Roman" w:hAnsi="Times New Roman"/>
          <w:b w:val="0"/>
          <w:i w:val="0"/>
          <w:color w:val="000000"/>
          <w:sz w:val="19"/>
        </w:rPr>
        <w:t>OCAL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9"/>
        </w:rPr>
        <w:t>ODEL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26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42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26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ONTROLLABLE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</w:t>
      </w:r>
      <w:r>
        <w:rPr>
          <w:rFonts w:ascii="Times New Roman" w:hAnsi="Times New Roman"/>
          <w:b w:val="0"/>
          <w:i w:val="0"/>
          <w:color w:val="000000"/>
          <w:sz w:val="16"/>
        </w:rPr>
        <w:t>ECEPTIVE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CRM is illustrated in Figure 4. To elaborate, for each layer’s feature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>tures using a weight-shared convolution layer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>granularities, we employ a set of varying dilation rates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d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..., d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>to obtain a set of features of different granularities, denoted 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7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X, w, d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After extracting features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957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</w:t>
      </w:r>
      <w:r>
        <w:rPr>
          <w:rFonts w:ascii="Times New Roman" w:hAnsi="Times New Roman"/>
          <w:b w:val="0"/>
          <w:i w:val="0"/>
          <w:color w:val="000000"/>
          <w:sz w:val="20"/>
        </w:rPr>
        <w:t>([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 F</w:t>
      </w:r>
      <w:r>
        <w:rPr>
          <w:rFonts w:ascii="Times New Roman" w:hAnsi="Times New Roman"/>
          <w:b w:val="0"/>
          <w:i w:val="0"/>
          <w:color w:val="000000"/>
          <w:sz w:val="14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, . . . , F</w:t>
      </w:r>
      <w:r>
        <w:rPr>
          <w:rFonts w:ascii="Times New Roman" w:hAnsi="Times New Roman"/>
          <w:b w:val="0"/>
          <w:i w:val="0"/>
          <w:color w:val="000000"/>
          <w:sz w:val="14"/>
        </w:rPr>
        <w:t>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66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14"/>
        </w:rPr>
        <w:t>gate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 lightweight convolutional layer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</w:t>
      </w:r>
      <w:r>
        <w:rPr>
          <w:rFonts w:ascii="Times New Roman" w:hAnsi="Times New Roman"/>
          <w:b w:val="0"/>
          <w:i w:val="0"/>
          <w:color w:val="000000"/>
          <w:sz w:val="14"/>
        </w:rPr>
        <w:t>gate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>groups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>0 and 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>Finally,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>output projector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</w:t>
      </w:r>
      <w:r>
        <w:rPr>
          <w:rFonts w:ascii="Times New Roman" w:hAnsi="Times New Roman"/>
          <w:b w:val="0"/>
          <w:i w:val="0"/>
          <w:color w:val="000000"/>
          <w:sz w:val="14"/>
        </w:rPr>
        <w:t>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>merge the integrated feature with the initial feature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2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>CRM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BN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Conv</w:t>
      </w:r>
      <w:r>
        <w:rPr>
          <w:rFonts w:ascii="Times New Roman" w:hAnsi="Times New Roman"/>
          <w:b w:val="0"/>
          <w:i w:val="0"/>
          <w:color w:val="000000"/>
          <w:sz w:val="14"/>
        </w:rPr>
        <w:t>out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>ˆ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>parameters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20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26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16"/>
        </w:rPr>
        <w:t>LOBAL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TO</w:t>
      </w:r>
      <w:r>
        <w:rPr>
          <w:rFonts w:ascii="Times New Roman" w:hAnsi="Times New Roman"/>
          <w:b w:val="0"/>
          <w:i w:val="0"/>
          <w:color w:val="000000"/>
          <w:sz w:val="20"/>
        </w:rPr>
        <w:t>-L</w:t>
      </w:r>
      <w:r>
        <w:rPr>
          <w:rFonts w:ascii="Times New Roman" w:hAnsi="Times New Roman"/>
          <w:b w:val="0"/>
          <w:i w:val="0"/>
          <w:color w:val="000000"/>
          <w:sz w:val="16"/>
        </w:rPr>
        <w:t>OCAL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Global-level.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>kernel size and dilation rates 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5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Block-level.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>is reduced, we employ CRM with smaller kernel 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26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Local-level.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263" w:after="0" w:line="240" w:lineRule="auto"/>
        <w:ind w:left="26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>XPERIMENTAL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16"/>
        </w:rPr>
        <w:t>ETRICS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>most complex public DLA datasets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>rate an in-house dataset termed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26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</w:t>
      </w:r>
      <w:r>
        <w:rPr>
          <w:rFonts w:ascii="Times New Roman" w:hAnsi="Times New Roman"/>
          <w:b w:val="0"/>
          <w:i w:val="0"/>
          <w:color w:val="000000"/>
          <w:sz w:val="16"/>
        </w:rPr>
        <w:t>ETHODS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26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>I</w:t>
      </w:r>
      <w:r>
        <w:rPr>
          <w:rFonts w:ascii="Times New Roman" w:hAnsi="Times New Roman"/>
          <w:b w:val="0"/>
          <w:i w:val="0"/>
          <w:color w:val="000000"/>
          <w:sz w:val="16"/>
        </w:rPr>
        <w:t>MPLEMENTATION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>at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>DocLayNet, longer side is resized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02</w:t>
      </w:r>
      <w:r>
        <w:rPr>
          <w:rFonts w:ascii="Times New Roman" w:hAnsi="Times New Roman"/>
          <w:b w:val="0"/>
          <w:i w:val="0"/>
          <w:color w:val="000000"/>
          <w:sz w:val="20"/>
        </w:rPr>
        <w:t>. For fine-tuning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>the longer side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>Pretrain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>model.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</w:t>
      </w: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Table 2: Performance comparison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>bottleneck enhanced by our proposed GL-CRM bottleneck.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longer side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04</w:t>
      </w:r>
      <w:r>
        <w:rPr>
          <w:rFonts w:ascii="Times New Roman" w:hAnsi="Times New Roman"/>
          <w:b w:val="0"/>
          <w:i w:val="0"/>
          <w:color w:val="000000"/>
          <w:sz w:val="20"/>
        </w:rPr>
        <w:t>. Training performs with a patience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>epochs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>2019), using a multi-scale training with an image longer side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>an image longer side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</w:t>
      </w:r>
      <w:r>
        <w:rPr>
          <w:rFonts w:ascii="Times New Roman" w:hAnsi="Times New Roman"/>
          <w:b w:val="0"/>
          <w:i w:val="0"/>
          <w:color w:val="000000"/>
          <w:sz w:val="20"/>
        </w:rPr>
        <w:t>, SGD optimizer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26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AIN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26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>FFECTIVENESS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ROPOSED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</w:t>
      </w:r>
      <w:r>
        <w:rPr>
          <w:rFonts w:ascii="Times New Roman" w:hAnsi="Times New Roman"/>
          <w:b w:val="0"/>
          <w:i w:val="0"/>
          <w:color w:val="000000"/>
          <w:sz w:val="16"/>
        </w:rPr>
        <w:t>PTIMIZATION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>YOLO, with the experimental results presented in Table 1. Results indicate that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>largely enhances performance across various document types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>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>subsets of DocStructBench.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>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>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7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26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 WITH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</w:t>
      </w:r>
      <w:r>
        <w:rPr>
          <w:rFonts w:ascii="Times New Roman" w:hAnsi="Times New Roman"/>
          <w:b w:val="0"/>
          <w:i w:val="0"/>
          <w:color w:val="000000"/>
          <w:sz w:val="16"/>
        </w:rPr>
        <w:t>URRENT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LA and DocLayNet are shown in Table 2. We can conclude that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>forms robust unimodal DLA methods.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>which is the second best on DocLayNet.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>methods</w:t>
      </w:r>
      <w:r>
        <w:rPr>
          <w:rFonts w:ascii="Times New Roman" w:hAnsi="Times New Roman"/>
          <w:b w:val="0"/>
          <w:i w:val="0"/>
          <w:color w:val="000000"/>
          <w:sz w:val="20"/>
        </w:rPr>
        <w:t>. For example, on the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LA dataset, DocLayout-YOLO 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>chine. LayoutLMv3-B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denotes pre-trained on additional Chinese document data.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>tested under Detectron2,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>†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denotes FPS tested under Ultralytics (Jocher et al., 2023) and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>‡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>tested under MMDetection.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>model (baseline YOLO-v10m is utilized).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>adaptability across all document types.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>(3) DocLayout-YOLO is significantly more efficient than current DLA methods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>DocLayout-YOLO achieves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>YOLO also shows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221" w:after="0" w:line="240" w:lineRule="auto"/>
        <w:ind w:left="26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From results, we can conclude that: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>to large misalignments with real documents.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26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/>
          <w:b w:val="0"/>
          <w:i w:val="0"/>
          <w:color w:val="000000"/>
          <w:sz w:val="16"/>
        </w:rPr>
        <w:t>OMPARISONS WITH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UBLIC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>OCUMENT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RE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TRAINING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26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BLATIONS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>FFECTS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26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14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>realistic dataset for performance evaluation of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>Sergey Zagoruyko. End-to-end object detection with transformers.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>diffusion model with aesthetic constraints.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>benchmark.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>Ding, and Lianwen Jin. M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>language, multi-annotation category dataset for modern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>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>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>ADoPD: A large-scale document page decomposition dataset.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>Shrivastava. Layouttransformer: Layout generation and completion with self-attention.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>for document image classification and retrieval.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>document AI with unified text and image masking.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>layout generation with a decoupled diffusion model.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>Discrete diffusion model for controllable layout generation.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>eration via constraint serialization and decoding space restriction.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Glenn Jocher, Ayush Chaurasia, and Jing Qiu. Ultralytics YOLO, 2023. URL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000000"/>
          <w:sz w:val="20"/>
        </w:rPr>
        <w:t>com/ultralytics/ultralytics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>generation via latent optimization.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>bidirectional layout transformer for controllable layout generation.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>Heard. Building a test collection for complex document information processing.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>ation for knowledge-intensive nlp tasks.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>conditioned layout GAN for automatic graphic design.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>pre-training for document image transformer.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>suite and method.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>A benchmark dataset for document 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>context.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>A large human-annotated dataset for document-layout segmentation.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>Yoav Shoham. In-context retrieval-augmented language models.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>for Computational Linguistics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>detection with region proposal networks.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>Real-time end-to-end object detection.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>2024b. URL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https://arxiv.org/abs/2409.18839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>Hau Yeh. Cspnet: A new backbone that can enhance learning capability of CNN.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>Workshops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r>
        <w:rPr>
          <w:rFonts w:ascii="Times New Roman" w:hAnsi="Times New Roman"/>
          <w:b w:val="0"/>
          <w:i w:val="0"/>
          <w:color w:val="000000"/>
          <w:sz w:val="20"/>
        </w:rPr>
        <w:t>https://github.com/facebookresearch/detectron2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>pre-training for visually-rich document understanding.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>training of text and layout for document image understanding.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>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>ICLR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>Improving graphic layout generation by discrete diffusion probabilistic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>layout analysis.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28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26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OCSTRUCTBENCH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26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77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26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ESH</w:t>
      </w:r>
      <w:r>
        <w:rPr>
          <w:rFonts w:ascii="Times New Roman" w:hAnsi="Times New Roman"/>
          <w:b w:val="0"/>
          <w:i w:val="0"/>
          <w:color w:val="000000"/>
          <w:sz w:val="20"/>
        </w:rPr>
        <w:t>-</w:t>
      </w:r>
      <w:r>
        <w:rPr>
          <w:rFonts w:ascii="Times New Roman" w:hAnsi="Times New Roman"/>
          <w:b w:val="0"/>
          <w:i w:val="0"/>
          <w:color w:val="000000"/>
          <w:sz w:val="16"/>
        </w:rPr>
        <w:t>CANDIDATE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</w:t>
      </w:r>
      <w:r>
        <w:rPr>
          <w:rFonts w:ascii="Times New Roman" w:hAnsi="Times New Roman"/>
          <w:b w:val="0"/>
          <w:i w:val="0"/>
          <w:color w:val="000000"/>
          <w:sz w:val="16"/>
        </w:rPr>
        <w:t>EST</w:t>
      </w:r>
      <w:r>
        <w:rPr>
          <w:rFonts w:ascii="Times New Roman" w:hAnsi="Times New Roman"/>
          <w:b w:val="0"/>
          <w:i w:val="0"/>
          <w:color w:val="000000"/>
          <w:sz w:val="20"/>
        </w:rPr>
        <w:t>F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26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LGORITHM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</w:t>
      </w:r>
      <w:r>
        <w:rPr>
          <w:rFonts w:ascii="Times New Roman" w:hAnsi="Times New Roman"/>
          <w:b w:val="0"/>
          <w:i w:val="0"/>
          <w:color w:val="000000"/>
          <w:sz w:val="16"/>
        </w:rPr>
        <w:t>AYOUT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>until the number of elements reaches a threshold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>fr</w:t>
      </w:r>
      <w:r>
        <w:rPr>
          <w:rFonts w:ascii="Times New Roman" w:hAnsi="Times New Roman"/>
          <w:b w:val="0"/>
          <w:i w:val="0"/>
          <w:color w:val="000000"/>
          <w:sz w:val="14"/>
        </w:rPr>
        <w:t>thr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26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/>
          <w:b w:val="0"/>
          <w:i w:val="0"/>
          <w:color w:val="000000"/>
          <w:sz w:val="16"/>
        </w:rPr>
        <w:t>ATA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</w:t>
      </w:r>
      <w:r>
        <w:rPr>
          <w:rFonts w:ascii="Times New Roman" w:hAnsi="Times New Roman"/>
          <w:b w:val="0"/>
          <w:i w:val="0"/>
          <w:color w:val="000000"/>
          <w:sz w:val="16"/>
        </w:rPr>
        <w:t>UGMENTATION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2.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>probability of 0.7 to perform random cropping on the elements within the area range of 0.5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5.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26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>O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>add an additional restriction, namely that the number of small elements must not exceed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</w:t>
      </w:r>
      <w:r>
        <w:rPr>
          <w:rFonts w:ascii="Times New Roman" w:hAnsi="Times New Roman"/>
          <w:b w:val="0"/>
          <w:i w:val="0"/>
          <w:color w:val="000000"/>
          <w:sz w:val="14"/>
        </w:rPr>
        <w:t>num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>standards. Specifically,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</w:t>
      </w:r>
      <w:r>
        <w:rPr>
          <w:rFonts w:ascii="Times New Roman" w:hAnsi="Times New Roman"/>
          <w:b w:val="0"/>
          <w:i w:val="0"/>
          <w:color w:val="000000"/>
          <w:sz w:val="14"/>
        </w:rPr>
        <w:t>num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26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/>
          <w:b w:val="0"/>
          <w:i w:val="0"/>
          <w:color w:val="000000"/>
          <w:sz w:val="16"/>
        </w:rPr>
        <w:t>ORE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</w:t>
      </w:r>
      <w:r>
        <w:rPr>
          <w:rFonts w:ascii="Times New Roman" w:hAnsi="Times New Roman"/>
          <w:b w:val="0"/>
          <w:i w:val="0"/>
          <w:color w:val="000000"/>
          <w:sz w:val="16"/>
        </w:rPr>
        <w:t>ISUALIZATION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211" w:after="0" w:line="240" w:lineRule="auto"/>
        <w:ind w:left="26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>design principle. The evaluation employs 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>the aesthetic quality of layouts in terms of document alignment and density.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816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14"/>
        </w:rPr>
        <w:t>=1</w:t>
      </w:r>
      <w:r>
        <w:rPr>
          <w:rFonts w:ascii="Times New Roman" w:hAnsi="Times New Roman"/>
          <w:b w:val="0"/>
          <w:i w:val="0"/>
          <w:color w:val="000000"/>
          <w:sz w:val="20"/>
        </w:rPr>
        <w:t>min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g</w:t>
      </w:r>
      <w:r>
        <w:rPr>
          <w:rFonts w:ascii="Times New Roman" w:hAnsi="Times New Roman"/>
          <w:b w:val="0"/>
          <w:i w:val="0"/>
          <w:color w:val="000000"/>
          <w:sz w:val="20"/>
        </w:rPr>
        <w:t>(∆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60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18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4"/>
        </w:rPr>
        <w:t>alg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>where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>L, C, R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>T, C, B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>top/center/bottom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</w:t>
      </w:r>
      <w:r>
        <w:rPr>
          <w:rFonts w:ascii="Times New Roman" w:hAnsi="Times New Roman"/>
          <w:b w:val="0"/>
          <w:i w:val="0"/>
          <w:color w:val="000000"/>
          <w:sz w:val="20"/>
        </w:rPr>
        <w:t>-th elements in document,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20"/>
        </w:rPr>
        <w:t>)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</w:t>
      </w:r>
      <w:r>
        <w:rPr>
          <w:rFonts w:ascii="Times New Roman" w:hAnsi="Times New Roman"/>
          <w:b w:val="0"/>
          <w:i w:val="0"/>
          <w:color w:val="000000"/>
          <w:sz w:val="20"/>
        </w:rPr>
        <w:t>log(1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>,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>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Figure 8: Visualization of generated diverse layouts and corresponding pages after rendering.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>M, 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∀</w:t>
      </w:r>
      <w:r>
        <w:rPr>
          <w:rFonts w:ascii="Times New Roman" w:hAnsi="Times New Roman"/>
          <w:b w:val="0"/>
          <w:i w:val="0"/>
          <w:color w:val="000000"/>
          <w:sz w:val="14"/>
        </w:rPr>
        <w:t>j</w:t>
      </w:r>
      <w:r>
        <w:rPr>
          <w:rFonts w:ascii="Times New Roman" w:hAnsi="Times New Roman"/>
          <w:b w:val="0"/>
          <w:i w:val="0"/>
          <w:color w:val="000000"/>
          <w:sz w:val="14"/>
        </w:rPr>
        <w:t≯</w:t>
      </w:r>
      <w:r>
        <w:rPr>
          <w:rFonts w:ascii="Times New Roman" w:hAnsi="Times New Roman"/>
          <w:b w:val="0"/>
          <w:i w:val="0"/>
          <w:color w:val="000000"/>
          <w:sz w:val="14"/>
        </w:rPr>
        <w:t>=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−</w:t>
      </w:r>
      <w:r>
        <w:rPr>
          <w:rFonts w:ascii="Times New Roman" w:hAnsi="Times New Roman"/>
          <w:b w:val="0"/>
          <w:i w:val="0"/>
          <w:color w:val="000000"/>
          <w:sz w:val="20"/>
        </w:rPr>
        <w:t>x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j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∆</w:t>
      </w:r>
      <w:r>
        <w:rPr>
          <w:rFonts w:ascii="Times New Roman" w:hAnsi="Times New Roman"/>
          <w:b w:val="0"/>
          <w:i w:val="0"/>
          <w:color w:val="000000"/>
          <w:sz w:val="20"/>
        </w:rPr>
        <w:t>y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(</w:t>
      </w:r>
      <w:r>
        <w:rPr>
          <w:rFonts w:ascii="Times New Roman" w:hAnsi="Times New Roman"/>
          <w:b w:val="0"/>
          <w:i w:val="0"/>
          <w:color w:val="000000"/>
          <w:sz w:val="20"/>
        </w:rPr>
        <w:t>∗</w:t>
      </w:r>
      <w:r>
        <w:rPr>
          <w:rFonts w:ascii="Times New Roman" w:hAnsi="Times New Roman"/>
          <w:b w:val="0"/>
          <w:i w:val="0"/>
          <w:color w:val="000000"/>
          <w:sz w:val="20"/>
        </w:rPr>
        <w:t>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</w:t>
      </w:r>
      <w:r>
        <w:rPr>
          <w:rFonts w:ascii="Times New Roman" w:hAnsi="Times New Roman"/>
          <w:b w:val="0"/>
          <w:i w:val="0"/>
          <w:color w:val="000000"/>
          <w:sz w:val="20"/>
        </w:rPr>
        <w:t>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49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14"/>
        </w:rPr>
        <w:t>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>P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14"/>
        </w:rPr>
        <w:t>=1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/>
          <w:b w:val="0"/>
          <w:i w:val="0"/>
          <w:color w:val="000000"/>
          <w:sz w:val="14"/>
        </w:rPr>
        <w:t>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41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|</w:t>
      </w:r>
      <w:r>
        <w:rPr>
          <w:rFonts w:ascii="Times New Roman" w:hAnsi="Times New Roman"/>
          <w:b w:val="0"/>
          <w:i w:val="0"/>
          <w:color w:val="000000"/>
          <w:sz w:val="20"/>
        </w:rPr>
        <w:t>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26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26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/>
          <w:b w:val="0"/>
          <w:i w:val="0"/>
          <w:color w:val="000000"/>
          <w:sz w:val="16"/>
        </w:rPr>
        <w:t>BLATIONS 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</w:t>
      </w:r>
      <w:r>
        <w:rPr>
          <w:rFonts w:ascii="Times New Roman" w:hAnsi="Times New Roman"/>
          <w:b w:val="0"/>
          <w:i w:val="0"/>
          <w:color w:val="000000"/>
          <w:sz w:val="16"/>
        </w:rPr>
        <w:t>RETRAINING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</w:t>
      </w:r>
      <w:r>
        <w:rPr>
          <w:rFonts w:ascii="Times New Roman" w:hAnsi="Times New Roman"/>
          <w:b w:val="0"/>
          <w:i w:val="0"/>
          <w:color w:val="000000"/>
          <w:sz w:val="16"/>
        </w:rPr>
        <w:t>ATA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>0-500K Mesh-candidate BestFit generated pre-training data and fine-tune on D</w:t>
      </w:r>
      <w:r>
        <w:rPr>
          <w:rFonts w:ascii="Times New Roman" w:hAnsi="Times New Roman"/>
          <w:b w:val="0"/>
          <w:i w:val="0"/>
          <w:color w:val="000000"/>
          <w:sz w:val="14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6" w:after="0" w:line="240" w:lineRule="auto"/>
        <w:ind w:left="75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7" w:after="0" w:line="240" w:lineRule="auto"/>
        <w:ind w:left="50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