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6.2 การสร้างทรัพย์สิน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Fixed Asset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เพื่อให้สร้างทรัพย์สินใหม่ได้จากหน้าจอ Assets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เพื่อให้เข้าใจว่าช่วงสร้างรายการยังไม่ใช่ช่วงที่ระบบตัดค่าเสื่อมราคา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ตัวอย่างจริงในระบบคือ MANUAL FA DRAFT 20260409 ซึ่งยังอยู่สถานะ Draft และอ้างอิงแบบทรัพย์สิน Computer Notebook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ก่อนสร้างทรัพย์สินควรเปิด Asset Model เพื่อตรวจบัญชีที่ระบบจะนำไปใช้ต่อ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การสร้างทรัพย์สินเป็นขั้นเตรียมข้อมูลให้พร้อมสำหรับการคิดค่าเสื่อมและการติดตามในระยะยาว ผู้ใช้งานจึงควรตรวจ Asset Model ให้ครบก่อนสร้างทุกครั้ง.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แนวทางที่แนะนำคือเริ่มจากดู Asset Model ก่อน แล้วค่อยกลับมาสร้างรายการทรัพย์สินใหม่ในหน้าจอ Assets เพื่อให้มั่นใจว่าบัญชีและวิธีคิดค่าเสื่อมถูกต้องตั้งแต่ต้น.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Configuration &gt; Management &gt; Asset Models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Accounting &gt; Assets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Accounting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Accounting แล้ว ให้ใช้เมนู Accounting &gt; Configuration &gt; Management &gt; Asset Models และ Accounting &gt; Accounting &gt; Assets ตามลำดับของงาน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เข้าเมนู Asset Models แล้วเปิดแบบทรัพย์สินที่ต้องการใช้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4. ตรวจบัญชีทรัพย์สิน บัญชีค่าเสื่อมสะสม และบัญชีค่าใช้จ่ายค่าเสื่อมให้ครบ จากนั้น กลับไปที่เมนู Assets แล้วกด New จากนั้น กรอกชื่อทรัพย์สิน มูลค่าเริ่มต้น วันที่ซื้อ และเลือก Asset Model ให้ตรงประเภท และ บันทึกรายการเพื่อให้ทรัพย์สินอยู่ในสถานะ Draft รอเริ่มใช้งาน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Asset Model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บอกระบบว่าจะใช้บัญชีและวิธีคิดค่าเสื่อมแบบใด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Computer Notebook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Original Value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มูลค่าทรัพย์สินที่จะบันทึกเข้าระบบ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120,000.00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Acquisition Date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วันที่ซื้อหรือวันที่รับทรัพย์สิน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2026-04-09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Fixed Asset Account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บัญชีทรัพย์สินหลัก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123005 เครื่องใช้สำนักงาน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Depreciation Account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บัญชีค่าเสื่อมสะสม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123016 ค่าเสื่อมราคาสะสม - เครื่องใช้สำนักงาน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สร้างทรัพย์สินจากข้อมูลซื้อจริง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เลือก Asset Model ให้ถูกแล้วจึงบันทึก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ทรัพย์สินถูกสร้างเป็น Draft และพร้อมเริ่มใช้งาน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 Asset Model ก่อนสร้าง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เปิดดูบัญชีใน Asset Model ก่อนทุกครั้ง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ลดความเสี่ยงการลงบัญชีผิดตั้งแต่ต้น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ชื่อรายการหลักของเอกสารหรือแบบฟอร์ม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Original Value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มูลค่าทุนเริ่มต้นของทรัพย์สิน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Acquisition Date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วันที่ซื้อหรือรับทรัพย์สินเข้าระบบ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Asset Model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แบบทรัพย์สินที่กำหนดอายุการใช้งานและบัญชีที่เกี่ยวข้อง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Company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บริษัทเจ้าของรายการในระบบ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Status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สถานะปัจจุบันของเอกสารหรือรายการ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แม้สถานะ Draft จะยังไม่สร้าง Journal Entry แต่หัวข้อนี้ควรใช้เพื่อเตรียมความเข้าใจว่าบัญชีใดจะถูกใช้จริงในภายหลังเมื่อเริ่มใช้งานทรัพย์สิน.</w:t>
      </w:r>
    </w:p>
    <w:p>
      <w:pPr>
        <w:spacing w:after="120" w:before="0"/>
        <w:keepNext/>
      </w:pPr>
      <w:r>
        <w:t>การสร้างทรัพย์สินสถานะ Draft ยังไม่สร้าง Journal Entry ทันที เพราะยังเป็นเพียงการตั้งต้นข้อมูล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28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asset_depreciation_real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ตัวอย่างที่เกี่ยวข้องกับทรัพย์สิน พร้อมคำอธิบาย Dr/Cr</w:t>
      </w:r>
    </w:p>
    <w:p>
      <w:pPr>
        <w:spacing w:after="120" w:before="0"/>
        <w:keepNext/>
      </w:pPr>
      <w:r>
        <w:t>บัญชีที่จะถูกใช้จริงถูกกำหนดจาก Asset Model ที่เลือก จึงควรเปิดดูแบบทรัพย์สินก่อนบันทึกทุกครั้ง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การสร้างทรัพย์สินในสถานะ Draft ยังไม่สร้าง Journal Entry ค่าเสื่อมราคาในทันที ด้านล่างจึงแสดงตัวอย่างรายการค่าเสื่อมที่จะเกิดขึ้นหลังเริ่มใช้งาน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41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asset_depreciation_real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4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6.2.5 ตัวอย่าง Journal Entry หลังเริ่มใช้งานทรัพย์สิน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ตัวอย่างบัญชีที่จะถูกใช้หลังเริ่มใช้งาน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123014 ค่าเสื่อมราคาสะสม - เครื่องจักร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เครื่องพิมพ์ HOT STAMPING MACHINE BOTH BALM Oil&amp;PE-PEX-SDS Internal: Depreciation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212,941.03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530072 ค่าเสื่อมราคา - เครื่องจักร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เครื่องพิมพ์ HOT STAMPING MACHINE BOTH BALM Oil&amp;PE-PEX-SDS Internal: Depreciation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212,941.03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เมื่อเริ่มใช้งานและถึงรอบตัดค่าเสื่อม ระบบจะเดบิตค่าใช้จ่ายค่าเสื่อมและเครดิตค่าเสื่อมสะสมตามแบบทรัพย์สินที่เลือกไว้ตอนสร้าง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ถ้าเลือก Asset Model ผิดตั้งแต่ตอนสร้าง บัญชีที่จะใช้ตัดค่าเสื่อมจะผิดตามไปด้วย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ก่อนบันทึกควรตรวจชื่อทรัพย์สิน มูลค่า และวันที่ซื้อให้ครบ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