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color w:val="1F4E79"/>
          <w:sz w:val="48"/>
        </w:rPr>
        <w:t>6.5 การตัดจำหน่ายสินทรัพย์ (Disposal / Scrap)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36"/>
        </w:rPr>
        <w:t>Fixed Asset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เพื่อให้ผู้ใช้งานปิดรายการทรัพย์สินที่เลิกใช้ ชำรุด หรือไม่ใช้งานแล้วได้ถูกต้อง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เพื่อให้ตรวจสอบ Journal Entry ของการตัดจำหน่ายได้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ตัวอย่างจริงคือทรัพย์สิน MANUAL FA DISPOSE 20260409 ที่ถูกปิดรายการแล้ว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การตัดจำหน่ายจะตัดมูลค่าทรัพย์สินออกจากบัญชีและล้างค่าเสื่อมสะสมตามยอดที่เกิดขึ้นจริง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การตัดจำหน่ายใช้ในกรณีที่ทรัพย์สินไม่ได้ขายแต่ต้องนำออกจากระบบ เช่น เสียหาย สูญหาย หรือหมดสภาพ ผู้ใช้งานควรตรวจสถานะทรัพย์สินและเหตุผลประกอบให้ชัดก่อนทำรายการ.</w:t>
      </w:r>
    </w:p>
    <w:p>
      <w:r>
        <w:rPr>
          <w:rFonts w:ascii="TH Sarabun New" w:hAnsi="TH Sarabun New" w:eastAsia="TH Sarabun New"/>
          <w:b w:val="0"/>
          <w:sz w:val="32"/>
        </w:rPr>
        <w:t>แนวทางที่แนะนำคือเปิดหน้าทรัพย์สินเดิมก่อน แล้วค่อยตรวจผลหลังตัดจำหน่ายว่ามูลค่าคงเหลือถูกปิดออกครบและเอกสารที่เกี่ยวข้องอยู่ในสถานะจบแล้ว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Accounting &gt; Accounting &gt; Assets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Accounting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Accounting แล้ว ให้ไปที่เมนู Accounting &gt; Accounting &gt; Assets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หัวข้อ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ใช้ทำอะไร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ตัวอย่างจากระบบ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Asset State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สถานะหลังตัดจำหน่ายแล้ว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close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Book Value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มูลค่าคงเหลือก่อนปิดรายการ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Disposal Date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วันที่ปิดรายการ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2026-04-09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สถานการณ์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ควรทำอย่างไร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ผลที่ควรได้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ตัดจำหน่ายทรัพย์สินที่เลิกใช้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เปิดรายการที่ปิดแล้วและตรวจ Journal Entry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ทรัพย์สินและค่าเสื่อมสะสมถูกล้างออกจากบัญชี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ตรวจผลต่างจากการตัดจำหน่าย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ดูบรรทัดบัญชีที่รับผลต่าง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เห็นผลกระทบทางบัญชีชัดเจน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0"/>
        <w:gridCol w:w="0"/>
      </w:tblGrid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Field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Asset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ชื่อทรัพย์สินที่ใช้ค้นหาและติดตามในระบบ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Disposal Date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วันที่ตัดจำหน่ายหรือปลดทรัพย์สิน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Residual Value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มูลค่าคงเหลือก่อนปิดทรัพย์สิน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Loss Account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บัญชีที่ใช้รับรู้ผลขาดทุนจากการตัดจำหน่าย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Status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สถานะปัจจุบันของเอกสารหรือรายการ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Journal Entry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รายการบัญชีที่ระบบสร้างขึ้นเพื่อบันทึกผลทางการเงินของเหตุการณ์นั้น</w:t>
            </w:r>
          </w:p>
        </w:tc>
      </w:tr>
    </w:tbl>
    <w:p>
      <w:pPr>
        <w:keepNext/>
        <w:spacing w:before="0" w:after="120"/>
        <w:keepLines/>
      </w:pPr>
      <w:r>
        <w:rPr>
          <w:rFonts w:ascii="TH Sarabun New" w:hAnsi="TH Sarabun New" w:eastAsia="TH Sarabun New"/>
          <w:b/>
          <w:color w:val="1F4E79"/>
          <w:sz w:val="36"/>
        </w:rP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Journal ของการตัดจำหน่ายควรอ่านโดยดูว่าบัญชีทรัพย์สินและค่าเสื่อมสะสมถูกตัดออกครบหรือไม่ และมีการรับรู้ผลต่างที่เหลืออย่างไร.</w:t>
      </w:r>
    </w:p>
    <w:p>
      <w:pPr>
        <w:spacing w:after="120" w:before="0"/>
        <w:keepNext/>
      </w:pPr>
      <w:r>
        <w:t>การตัดจำหน่ายทรัพย์สินจะปิดสินทรัพย์ออกจากงบและรับรู้ผลต่างที่เหลืออยู่</w:t>
      </w:r>
    </w:p>
    <w:p>
      <w:pPr>
        <w:spacing w:after="120" w:before="0"/>
        <w:keepNext/>
      </w:pPr>
      <w:r>
        <w:t>ให้ดูว่าระบบย้ายยอดออกจากบัญชีทรัพย์สินและค่าเสื่อมสะสมครบหรือไม่ และผลต่างถูกปิดที่ Loss Account ถูกต้องหรือไม่</w:t>
      </w:r>
    </w:p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Journal Entry ด้านล่างเป็นข้อมูลจริงของการตัดจำหน่าย ผู้ใช้งานควรดูว่ามีการล้างบัญชีทรัพย์สินและค่าเสื่อมสะสมครบหรือไม่</w:t>
      </w:r>
    </w:p>
    <w:p>
      <w:pPr>
        <w:spacing w:before="0" w:after="120"/>
      </w:pPr>
      <w:r>
        <w:drawing>
          <wp:inline xmlns:a="http://schemas.openxmlformats.org/drawingml/2006/main" xmlns:pic="http://schemas.openxmlformats.org/drawingml/2006/picture">
            <wp:extent cx="5669280" cy="4953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asset_disposal_real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keepNext/>
      </w:pPr>
      <w:r>
        <w:t>ภาพ Journal Entry ของการตัดจำหน่ายทรัพย์สิน พร้อมคำอธิบาย Dr/Cr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6.5.4 Journal Entry ของการตัดจำหน่ายสินทรัพย์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รายการบัญชีที่เกิดขึ้นเมื่อตัดจำหน่ายทรัพย์สิน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123005 เครื่องใช้สำนักงาน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MANUAL FA DISPOSE 20260409: Disposal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42,000.00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123016 ค่าเสื่อมราคาสะสม - เครื่องใช้สำนักงาน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MANUAL FA DISPOSE 20260409: Disposal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2,310.00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510000 ต้นทุนขายในประเทศ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MANUAL FA DISPOSE 20260409: Disposal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39,690.00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ระบบจะเครดิตบัญชีทรัพย์สินเพื่อตัดยอดออก เดบิตค่าเสื่อมสะสมเพื่อล้างยอดเดิม และบันทึกผลต่างในบัญชีต้นทุนหรือขาดทุนจากการตัดจำหน่าย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ข้อควรระวัง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ไม่ควรตัดจำหน่ายทรัพย์สินที่ยังใช้งานจริงหรือยังมีเอกสารค้างอยู่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ควรตรวจ Journal Entry ทุกครั้งเพื่อยืนยันว่าบัญชีผลต่างไปลงที่บัญชีที่กิจการต้องการ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