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6.6 รายงานทรัพย์สินถาวร (Fixed Asset Report)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Fixed Asset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เพื่อให้ผู้ใช้งานเปิดรายงานทรัพย์สินถาวรและตรวจข้อมูลทรัพย์สินแต่ละใบได้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เพื่อใช้เทียบรายงานกับ Journal Entry ของค่าเสื่อมราคาและการปิดรายการทรัพย์สิน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รายงานสินทรัพย์ถาวรใช้สรุปมูลค่าเริ่มต้น มูลค่าคงเหลือ และความเคลื่อนไหวของทรัพย์สินในช่วงวันที่ที่เลือก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แม้ตัวรายงานจะไม่สร้างรายการบัญชีเอง แต่เป็นหน้าจอหลักที่ผู้ใช้งานใช้ตรวจว่ารายการบัญชีที่เกิดขึ้นสอดคล้องกับทรัพย์สินแต่ละใบหรือไม่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รายงานทรัพย์สินถาวรใช้เป็นหน้าสรุปเพื่อตรวจสอบรายการหลายใบพร้อมกัน เหมาะสำหรับการเทียบยอดมูลค่าคงเหลือและการเคลื่อนไหวของทรัพย์สินในช่วงวันที่ที่ต้องการ.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แนวทางที่ควรทำคือเริ่มจากกรองรายงานให้ได้กลุ่มทรัพย์สินที่ต้องการ แล้วจึงเปิดทรัพย์สินรายใบหรือ Journal Entry เพิ่มเติมเมื่อพบยอดหรือสถานะที่ต้องการตรวจลึก.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Reporting &gt; Accounting Reports &gt; รายงานสินทรัพย์ถาวร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Accounting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Accounting แล้ว ให้ไปที่เมนู Accounting &gt; Reporting &gt; Accounting Reports &gt; รายงานสินทรัพย์ถาวร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เข้าเมนูรายงานทรัพย์สินถาวร จากนั้น เลือกช่วงวันที่หรือกรองตามแบบทรัพย์สินตามที่ต้องการ จากนั้น เปิดดูรายการแต่ละใบและเทียบกับหน้าจอทรัพย์สินหรือ Journal Entry ที่เกี่ยวข้อง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Date Filter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กำหนดช่วงวันที่ที่ต้องการดูรายการ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ใช้ช่วงเดียวกับงวดที่ต้องการปิดบัญชี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Asset Lines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แสดงทรัพย์สินแต่ละใบที่เข้าเงื่อนไขรายงาน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ตรวจชื่อทรัพย์สินและมูลค่าคงเหลือได้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Open Asset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กดเจาะเข้าไปดูรายการทรัพย์สินจริง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ใช้ตรวจทานข้อมูลต่อจากรายงาน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ตรวจทรัพย์สินก่อนปิดงวด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เปิดรายงานแล้วกรองช่วงวันที่ของงวด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เห็นทรัพย์สินที่มียอดเคลื่อนไหวในงวดนั้น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เทียบรายงานกับค่าเสื่อม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เปิดทรัพย์สินและ Journal Entry ของค่าเสื่อมจากรายงานต่อ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ตรวจสอบความถูกต้องได้ครบทั้งรายงานและบัญชี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Asset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ชื่อทรัพย์สินที่ใช้ค้นหาและติดตามในระบบ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Asset Model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แบบทรัพย์สินที่กำหนดอายุการใช้งานและบัญชีที่เกี่ยวข้อง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Original Value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มูลค่าทุนเริ่มต้นของทรัพย์สิน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Book Value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มูลค่าคงเหลือทางบัญชีของทรัพย์สิน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Acquisition Date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วันที่ซื้อหรือรับทรัพย์สินเข้าระบบ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Status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สถานะปัจจุบันของเอกสารหรือรายการ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แม้รายงานจะไม่สร้าง Journal เอง แต่การอ่านรายงานให้ถูกต้องต้องเทียบกับ Journal ของค่าเสื่อมหรือการปิดรายการ เพื่อยืนยันว่ามูลค่าในรายงานมีหลักฐานทางบัญชีรองรับจริง.</w:t>
      </w:r>
    </w:p>
    <w:p>
      <w:pPr>
        <w:spacing w:after="120" w:before="0"/>
        <w:keepNext/>
      </w:pPr>
      <w:r>
        <w:t>รายงานทรัพย์สินถาวรเป็นหน้าสรุป จึงไม่ได้สร้าง Journal Entry ใหม่</w:t>
      </w:r>
    </w:p>
    <w:p>
      <w:pPr>
        <w:spacing w:after="120" w:before="0"/>
        <w:keepNext/>
      </w:pPr>
      <w:r>
        <w:t>ให้ใช้รายงานนี้เทียบกับยอดใน Journal Entry และ Depreciation Board เพื่อดูว่ามูลค่าคงเหลือสอดคล้องกันหรือไม่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ตัวอย่างด้านล่างใช้ Journal Entry ค่าเสื่อมราคาจริงเพื่อให้ผู้ใช้เห็นวิธีตรวจเทียบระหว่างรายงานกับบัญชี เมื่อยอดในรายงานเปลี่ยน ควรมีรายการบัญชีรองรับเสมอ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41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asset_depreciation_re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4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6.6.4 ตัวอย่าง Journal Entry ค่าเสื่อมราคาที่ใช้เทียบกับรายงาน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รายการบัญชีที่ใช้ตรวจเทียบกับรายงานทรัพย์สิน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123014 ค่าเสื่อมราคาสะสม - เครื่องจักร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เครื่องพิมพ์ HOT STAMPING MACHINE BOTH BALM Oil&amp;PE-PEX-SDS Internal: Depreciation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212,941.03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530072 ค่าเสื่อมราคา - เครื่องจักร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เครื่องพิมพ์ HOT STAMPING MACHINE BOTH BALM Oil&amp;PE-PEX-SDS Internal: Depreciation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212,941.03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เมื่อรายงานแสดงว่ามูลค่าคงเหลือลดลง ผู้ใช้ควรเห็นค่าใช้จ่ายค่าเสื่อมและค่าเสื่อมสะสมใน Journal Entry ตรงกับงวดเดียวกัน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รายงานเป็นเครื่องมือสรุปข้อมูล ไม่ใช่หน้าจอแก้ไขรายการโดยตรง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หากรายงานไม่ตรงกับความคาดหวัง ควรย้อนกลับไปตรวจทรัพย์สินแต่ละใบและ Journal Entry ที่เกี่ยวข้อง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