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tl w:val="0"/>
        </w:rPr>
        <w:t xml:space="preserve">Fecha: ________27/6/2025 ________</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Hora de inicio: _________13:00___________</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Hora de finalización: ________18:00___________</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Lugar: ________Casa de el subcoordinador Luis Bittencourt____________ </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Modalidad: _______ Presencial _______ (Presencial / Virtual (qué plataforma fija) – especificar plataforma si aplica)</w:t>
      </w:r>
    </w:p>
    <w:p w:rsidR="00000000" w:rsidDel="00000000" w:rsidP="00000000" w:rsidRDefault="00000000" w:rsidRPr="00000000" w14:paraId="00000006">
      <w:pPr>
        <w:pStyle w:val="Heading1"/>
        <w:spacing w:befor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pStyle w:val="Heading1"/>
        <w:spacing w:before="2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Integrantes presentes en la reunión:</w:t>
      </w:r>
    </w:p>
    <w:p w:rsidR="00000000" w:rsidDel="00000000" w:rsidP="00000000" w:rsidRDefault="00000000" w:rsidRPr="00000000" w14:paraId="00000008">
      <w:pPr>
        <w:numPr>
          <w:ilvl w:val="0"/>
          <w:numId w:val="1"/>
        </w:numPr>
        <w:spacing w:before="20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Franco Reyes</w:t>
      </w:r>
      <w:r w:rsidDel="00000000" w:rsidR="00000000" w:rsidRPr="00000000">
        <w:rPr>
          <w:rtl w:val="0"/>
        </w:rPr>
      </w:r>
    </w:p>
    <w:p w:rsidR="00000000" w:rsidDel="00000000" w:rsidP="00000000" w:rsidRDefault="00000000" w:rsidRPr="00000000" w14:paraId="00000009">
      <w:pPr>
        <w:numPr>
          <w:ilvl w:val="0"/>
          <w:numId w:val="1"/>
        </w:numPr>
        <w:spacing w:before="20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Luis Bittencourt</w:t>
      </w:r>
    </w:p>
    <w:p w:rsidR="00000000" w:rsidDel="00000000" w:rsidP="00000000" w:rsidRDefault="00000000" w:rsidRPr="00000000" w14:paraId="0000000A">
      <w:pPr>
        <w:numPr>
          <w:ilvl w:val="0"/>
          <w:numId w:val="1"/>
        </w:numPr>
        <w:spacing w:before="20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Maria Larrosa</w:t>
      </w:r>
    </w:p>
    <w:p w:rsidR="00000000" w:rsidDel="00000000" w:rsidP="00000000" w:rsidRDefault="00000000" w:rsidRPr="00000000" w14:paraId="0000000B">
      <w:pPr>
        <w:spacing w:before="20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Style w:val="Heading1"/>
        <w:spacing w:before="2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Orden del día (solo para reuniones formales):</w:t>
      </w:r>
    </w:p>
    <w:p w:rsidR="00000000" w:rsidDel="00000000" w:rsidP="00000000" w:rsidRDefault="00000000" w:rsidRPr="00000000" w14:paraId="0000000D">
      <w:pPr>
        <w:numPr>
          <w:ilvl w:val="0"/>
          <w:numId w:val="2"/>
        </w:numPr>
        <w:spacing w:before="20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funcionales y no funcionales de Ingeniería de Software.</w:t>
      </w:r>
      <w:r w:rsidDel="00000000" w:rsidR="00000000" w:rsidRPr="00000000">
        <w:rPr>
          <w:rtl w:val="0"/>
        </w:rPr>
      </w:r>
    </w:p>
    <w:p w:rsidR="00000000" w:rsidDel="00000000" w:rsidP="00000000" w:rsidRDefault="00000000" w:rsidRPr="00000000" w14:paraId="0000000E">
      <w:pPr>
        <w:numPr>
          <w:ilvl w:val="0"/>
          <w:numId w:val="2"/>
        </w:numPr>
        <w:spacing w:after="0" w:before="20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faltantes de Sociología.</w:t>
      </w:r>
      <w:r w:rsidDel="00000000" w:rsidR="00000000" w:rsidRPr="00000000">
        <w:rPr>
          <w:rtl w:val="0"/>
        </w:rPr>
      </w:r>
    </w:p>
    <w:p w:rsidR="00000000" w:rsidDel="00000000" w:rsidP="00000000" w:rsidRDefault="00000000" w:rsidRPr="00000000" w14:paraId="0000000F">
      <w:pPr>
        <w:numPr>
          <w:ilvl w:val="0"/>
          <w:numId w:val="2"/>
        </w:numPr>
        <w:spacing w:before="20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Manual de Administración de S.O.</w:t>
      </w:r>
    </w:p>
    <w:p w:rsidR="00000000" w:rsidDel="00000000" w:rsidP="00000000" w:rsidRDefault="00000000" w:rsidRPr="00000000" w14:paraId="00000010">
      <w:pPr>
        <w:numPr>
          <w:ilvl w:val="0"/>
          <w:numId w:val="2"/>
        </w:numPr>
        <w:spacing w:before="20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faltantes de Física</w:t>
      </w:r>
    </w:p>
    <w:p w:rsidR="00000000" w:rsidDel="00000000" w:rsidP="00000000" w:rsidRDefault="00000000" w:rsidRPr="00000000" w14:paraId="00000011">
      <w:pPr>
        <w:pStyle w:val="Heading1"/>
        <w:spacing w:befor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pStyle w:val="Heading1"/>
        <w:spacing w:before="2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Temas tratados durante la reunión:</w:t>
      </w:r>
    </w:p>
    <w:p w:rsidR="00000000" w:rsidDel="00000000" w:rsidP="00000000" w:rsidRDefault="00000000" w:rsidRPr="00000000" w14:paraId="00000013">
      <w:pPr>
        <w:pStyle w:val="Heading1"/>
        <w:spacing w:before="20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 la reunión trabajamos en varios puntos importantes para avanzar con la primera entrega del proyecto. Primero completamos todos los requerimientos de las materias de Física y Sociología, que nos quedaban pendientes.</w:t>
      </w:r>
    </w:p>
    <w:p w:rsidR="00000000" w:rsidDel="00000000" w:rsidP="00000000" w:rsidRDefault="00000000" w:rsidRPr="00000000" w14:paraId="00000014">
      <w:pPr>
        <w:pStyle w:val="Heading1"/>
        <w:spacing w:after="240" w:before="24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Después, seguimos con lo de Ingeniería de Software: definimos los requerimientos funcionales y no funcionales del sistema, armamos el árbol de decisiones pensando en cómo se va a comportar la app en los distintos casos posibles, y también avanzamos con la lógica del sistema, basándonos en las reglas del juego y cómo las vamos a aplicar en la versión digital.</w:t>
      </w:r>
    </w:p>
    <w:p w:rsidR="00000000" w:rsidDel="00000000" w:rsidP="00000000" w:rsidRDefault="00000000" w:rsidRPr="00000000" w14:paraId="00000015">
      <w:pPr>
        <w:pStyle w:val="Heading1"/>
        <w:spacing w:after="240" w:before="24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Además, hicimos el guión para el video corto de 30 segundos en inglés, que se pide en esta primera entrega para mostrar un resumen o presentación del proyecto.</w:t>
      </w:r>
    </w:p>
    <w:p w:rsidR="00000000" w:rsidDel="00000000" w:rsidP="00000000" w:rsidRDefault="00000000" w:rsidRPr="00000000" w14:paraId="00000016">
      <w:pPr>
        <w:pStyle w:val="Heading1"/>
        <w:spacing w:after="240" w:before="240" w:lineRule="auto"/>
        <w:rPr>
          <w:rFonts w:ascii="Arial" w:cs="Arial" w:eastAsia="Arial" w:hAnsi="Arial"/>
          <w:b w:val="0"/>
          <w:color w:val="000000"/>
          <w:sz w:val="24"/>
          <w:szCs w:val="24"/>
        </w:rPr>
      </w:pPr>
      <w:bookmarkStart w:colFirst="0" w:colLast="0" w:name="_heading=h.w9qmdgmvmlao" w:id="0"/>
      <w:bookmarkEnd w:id="0"/>
      <w:r w:rsidDel="00000000" w:rsidR="00000000" w:rsidRPr="00000000">
        <w:rPr>
          <w:rFonts w:ascii="Arial" w:cs="Arial" w:eastAsia="Arial" w:hAnsi="Arial"/>
          <w:b w:val="0"/>
          <w:color w:val="000000"/>
          <w:sz w:val="24"/>
          <w:szCs w:val="24"/>
          <w:rtl w:val="0"/>
        </w:rPr>
        <w:t xml:space="preserve">Por último, terminamos el manual de instalación del sistema operativo que elegimos para el servidor, como parte de la entrega de Administración de Sistemas Operativos. Ahí detallamos todo el proceso de instalación y los pasos para dejarlo listo para usar con el proyecto.</w:t>
      </w:r>
    </w:p>
    <w:p w:rsidR="00000000" w:rsidDel="00000000" w:rsidP="00000000" w:rsidRDefault="00000000" w:rsidRPr="00000000" w14:paraId="00000017">
      <w:pPr>
        <w:pStyle w:val="Heading1"/>
        <w:spacing w:befor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pStyle w:val="Heading1"/>
        <w:spacing w:before="20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before="2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Compromisos asumidos:</w:t>
      </w:r>
    </w:p>
    <w:p w:rsidR="00000000" w:rsidDel="00000000" w:rsidP="00000000" w:rsidRDefault="00000000" w:rsidRPr="00000000" w14:paraId="0000001A">
      <w:pPr>
        <w:rPr/>
      </w:pPr>
      <w:r w:rsidDel="00000000" w:rsidR="00000000" w:rsidRPr="00000000">
        <w:rPr>
          <w:rtl w:val="0"/>
        </w:rPr>
      </w:r>
    </w:p>
    <w:tbl>
      <w:tblPr>
        <w:tblStyle w:val="Table1"/>
        <w:tblW w:w="87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40"/>
        <w:gridCol w:w="2640"/>
        <w:gridCol w:w="2190"/>
        <w:gridCol w:w="2175"/>
        <w:tblGridChange w:id="0">
          <w:tblGrid>
            <w:gridCol w:w="1740"/>
            <w:gridCol w:w="2640"/>
            <w:gridCol w:w="2190"/>
            <w:gridCol w:w="2175"/>
          </w:tblGrid>
        </w:tblGridChange>
      </w:tblGrid>
      <w:tr>
        <w:trPr>
          <w:cantSplit w:val="0"/>
          <w:tblHeader w:val="0"/>
        </w:trPr>
        <w:tc>
          <w:tcPr/>
          <w:p w:rsidR="00000000" w:rsidDel="00000000" w:rsidP="00000000" w:rsidRDefault="00000000" w:rsidRPr="00000000" w14:paraId="0000001B">
            <w:pPr>
              <w:spacing w:after="0" w:before="2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Integrante</w:t>
            </w:r>
          </w:p>
        </w:tc>
        <w:tc>
          <w:tcPr/>
          <w:p w:rsidR="00000000" w:rsidDel="00000000" w:rsidP="00000000" w:rsidRDefault="00000000" w:rsidRPr="00000000" w14:paraId="0000001C">
            <w:pPr>
              <w:spacing w:after="0" w:before="2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Tarea o responsabilidad asignada</w:t>
            </w:r>
          </w:p>
        </w:tc>
        <w:tc>
          <w:tcPr/>
          <w:p w:rsidR="00000000" w:rsidDel="00000000" w:rsidP="00000000" w:rsidRDefault="00000000" w:rsidRPr="00000000" w14:paraId="0000001D">
            <w:pPr>
              <w:spacing w:after="0" w:before="2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 de entrega</w:t>
            </w:r>
          </w:p>
        </w:tc>
        <w:tc>
          <w:tcPr/>
          <w:p w:rsidR="00000000" w:rsidDel="00000000" w:rsidP="00000000" w:rsidRDefault="00000000" w:rsidRPr="00000000" w14:paraId="0000001E">
            <w:pPr>
              <w:spacing w:after="0" w:before="2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Firma</w:t>
            </w:r>
          </w:p>
        </w:tc>
      </w:tr>
      <w:tr>
        <w:trPr>
          <w:cantSplit w:val="0"/>
          <w:tblHeader w:val="0"/>
        </w:trPr>
        <w:tc>
          <w:tcPr/>
          <w:p w:rsidR="00000000" w:rsidDel="00000000" w:rsidP="00000000" w:rsidRDefault="00000000" w:rsidRPr="00000000" w14:paraId="0000001F">
            <w:pPr>
              <w:spacing w:after="0" w:before="2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Franco Reyes</w:t>
            </w:r>
          </w:p>
        </w:tc>
        <w:tc>
          <w:tcPr/>
          <w:p w:rsidR="00000000" w:rsidDel="00000000" w:rsidP="00000000" w:rsidRDefault="00000000" w:rsidRPr="00000000" w14:paraId="00000020">
            <w:pPr>
              <w:spacing w:after="0" w:before="2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Principalmente trabajar con requerimientos funcionales y no funcionales de Ingeniería y terminar manual de usuario. </w:t>
            </w:r>
          </w:p>
          <w:p w:rsidR="00000000" w:rsidDel="00000000" w:rsidP="00000000" w:rsidRDefault="00000000" w:rsidRPr="00000000" w14:paraId="00000021">
            <w:pPr>
              <w:spacing w:after="0" w:before="20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27/6/2025</w:t>
            </w:r>
          </w:p>
        </w:tc>
        <w:tc>
          <w:tcPr/>
          <w:p w:rsidR="00000000" w:rsidDel="00000000" w:rsidP="00000000" w:rsidRDefault="00000000" w:rsidRPr="00000000" w14:paraId="00000023">
            <w:pPr>
              <w:spacing w:after="0" w:before="200" w:line="240" w:lineRule="auto"/>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4">
            <w:pPr>
              <w:spacing w:after="0" w:before="2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Luis Bittencourt</w:t>
            </w:r>
          </w:p>
        </w:tc>
        <w:tc>
          <w:tcPr/>
          <w:p w:rsidR="00000000" w:rsidDel="00000000" w:rsidP="00000000" w:rsidRDefault="00000000" w:rsidRPr="00000000" w14:paraId="00000025">
            <w:pPr>
              <w:spacing w:after="0" w:before="2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Principalmente árbol de decisiones para Ingeniería y guión del video short de Inglés.</w:t>
            </w:r>
          </w:p>
        </w:tc>
        <w:tc>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27/6/2025</w:t>
            </w:r>
          </w:p>
        </w:tc>
        <w:tc>
          <w:tcPr/>
          <w:p w:rsidR="00000000" w:rsidDel="00000000" w:rsidP="00000000" w:rsidRDefault="00000000" w:rsidRPr="00000000" w14:paraId="00000027">
            <w:pPr>
              <w:spacing w:after="0" w:before="200" w:line="240" w:lineRule="auto"/>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after="0" w:before="2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Maria Larrosa</w:t>
            </w:r>
          </w:p>
        </w:tc>
        <w:tc>
          <w:tcPr/>
          <w:p w:rsidR="00000000" w:rsidDel="00000000" w:rsidP="00000000" w:rsidRDefault="00000000" w:rsidRPr="00000000" w14:paraId="00000029">
            <w:pPr>
              <w:spacing w:after="0" w:before="2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Principalmente trabajar con los requerimientos de la primera entrega de Física y Sociología. </w:t>
            </w:r>
          </w:p>
          <w:p w:rsidR="00000000" w:rsidDel="00000000" w:rsidP="00000000" w:rsidRDefault="00000000" w:rsidRPr="00000000" w14:paraId="0000002A">
            <w:pPr>
              <w:spacing w:after="0" w:before="20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27/6/2025</w:t>
            </w:r>
          </w:p>
        </w:tc>
        <w:tc>
          <w:tcPr/>
          <w:p w:rsidR="00000000" w:rsidDel="00000000" w:rsidP="00000000" w:rsidRDefault="00000000" w:rsidRPr="00000000" w14:paraId="0000002C">
            <w:pPr>
              <w:spacing w:after="0" w:before="20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D">
      <w:pPr>
        <w:pStyle w:val="Heading1"/>
        <w:spacing w:befor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Style w:val="Heading1"/>
        <w:spacing w:before="2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Observaciones adicionales:</w:t>
      </w:r>
    </w:p>
    <w:p w:rsidR="00000000" w:rsidDel="00000000" w:rsidP="00000000" w:rsidRDefault="00000000" w:rsidRPr="00000000" w14:paraId="0000002F">
      <w:pPr>
        <w:spacing w:before="2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pesar de que cada uno principalmente fue haciendo lo que tenía como tarea , nos fuimos ayudando mutuamente en todos los aspectos de cada requerimiento.</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Próxima reunión Fecha (si corresponde): ____________________</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Próximos temas a tratar: ____________________</w:t>
      </w:r>
    </w:p>
    <w:p w:rsidR="00000000" w:rsidDel="00000000" w:rsidP="00000000" w:rsidRDefault="00000000" w:rsidRPr="00000000" w14:paraId="00000032">
      <w:pPr>
        <w:pStyle w:val="Heading1"/>
        <w:spacing w:after="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Style w:val="Heading1"/>
        <w:spacing w:after="200" w:lineRule="auto"/>
        <w:rPr>
          <w:rFonts w:ascii="Arial" w:cs="Arial" w:eastAsia="Arial" w:hAnsi="Arial"/>
          <w:sz w:val="24"/>
          <w:szCs w:val="24"/>
        </w:rPr>
      </w:pPr>
      <w:bookmarkStart w:colFirst="0" w:colLast="0" w:name="_heading=h.ollcucnso6bc"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200" w:lineRule="auto"/>
        <w:rPr>
          <w:rFonts w:ascii="Arial" w:cs="Arial" w:eastAsia="Arial" w:hAnsi="Arial"/>
          <w:sz w:val="24"/>
          <w:szCs w:val="24"/>
        </w:rPr>
      </w:pPr>
      <w:bookmarkStart w:colFirst="0" w:colLast="0" w:name="_heading=h.uxb68mek34cq" w:id="2"/>
      <w:bookmarkEnd w:id="2"/>
      <w:r w:rsidDel="00000000" w:rsidR="00000000" w:rsidRPr="00000000">
        <w:rPr>
          <w:rFonts w:ascii="Arial" w:cs="Arial" w:eastAsia="Arial" w:hAnsi="Arial"/>
          <w:sz w:val="24"/>
          <w:szCs w:val="24"/>
          <w:rtl w:val="0"/>
        </w:rPr>
        <w:t xml:space="preserve">Fecha de aprobación del acta:</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Anexos SI (      ) NO (      )</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Elaboró:</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Revisó: </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En constancia firman: </w:t>
      </w:r>
    </w:p>
    <w:p w:rsidR="00000000" w:rsidDel="00000000" w:rsidP="00000000" w:rsidRDefault="00000000" w:rsidRPr="00000000" w14:paraId="00000039">
      <w:pPr>
        <w:spacing w:before="200" w:lineRule="auto"/>
        <w:rPr>
          <w:rFonts w:ascii="Arial" w:cs="Arial" w:eastAsia="Arial" w:hAnsi="Arial"/>
          <w:sz w:val="24"/>
          <w:szCs w:val="24"/>
        </w:rPr>
      </w:pP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Style w:val="Title"/>
      <w:rPr>
        <w:color w:val="666666"/>
      </w:rPr>
    </w:pPr>
    <w:bookmarkStart w:colFirst="0" w:colLast="0" w:name="_heading=h.8m0jkn1ryah0" w:id="3"/>
    <w:bookmarkEnd w:id="3"/>
    <w:r w:rsidDel="00000000" w:rsidR="00000000" w:rsidRPr="00000000">
      <w:rPr>
        <w:rFonts w:ascii="Arial" w:cs="Arial" w:eastAsia="Arial" w:hAnsi="Arial"/>
        <w:color w:val="666666"/>
        <w:sz w:val="24"/>
        <w:szCs w:val="24"/>
        <w:rtl w:val="0"/>
      </w:rPr>
      <w:t xml:space="preserve">ACTA DE REUNIÓN DE AVANCE DE PROYECTO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GRUPO: 3° MI</w:t>
    </w:r>
  </w:p>
  <w:p w:rsidR="00000000" w:rsidDel="00000000" w:rsidP="00000000" w:rsidRDefault="00000000" w:rsidRPr="00000000" w14:paraId="0000003C">
    <w:pPr>
      <w:jc w:val="center"/>
      <w:rPr/>
    </w:pPr>
    <w:r w:rsidDel="00000000" w:rsidR="00000000" w:rsidRPr="00000000">
      <w:rPr>
        <w:rtl w:val="0"/>
      </w:rPr>
      <w:t xml:space="preserve">ACTA 1 DE AVANCE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7CkqYRtt1BzyNvKcH/YpAMrQDw==">CgMxLjAyDmgudzlxbWRnbXZtbGFvMg5oLm9sbGN1Y25zbzZiYzIOaC51eGI2OG1lazM0Y3EyDmguOG0wamtuMXJ5YWgwOAByITE3RTFDLVZWdE1yS1ZGUWh4dDUtUlN0WVJLeGZtTnVvRg==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