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2i2r3xx99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Administrador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 técnico o moderador del sistema/juego.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Permisos: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Crear, editar o eliminar partidas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Acceder al registro de movimientos de todos los jugadores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Modificar reglas del juego para testeos (modo desarrollador)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Bloquear o kickear jugadores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Privilegios: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Acceso total a todas las funciones del sistema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Puede forzar el final de una partida o reiniciarla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 información de jugadores (por ejemplo ver las consolas en mano de otros)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mhyy4dbgj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Jugador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 que participa activamente en la partida.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Permisos: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Unirse a partidas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Sacar consolas de la bolsa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Lanzar el dado en su turno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Colocar consolas en el parque según las reglas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Visualizar su propio parque y consolas en mano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consolas a otro jugador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Privilegios: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Puede tomar decisiones que afectan su puntuación.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puede ver la mano de otros jugadores (salvo si hay una opción activada por el administrador).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x6e5h1dlts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Espectador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Usuario que ve la partida sin afectar acciones.</w:t>
        <w:br w:type="textWrapping"/>
        <w:br w:type="textWrapping"/>
        <w:t xml:space="preserve"> </w:t>
      </w:r>
      <w:r w:rsidDel="00000000" w:rsidR="00000000" w:rsidRPr="00000000">
        <w:rPr>
          <w:rtl w:val="0"/>
        </w:rPr>
        <w:t xml:space="preserve">Permisos: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 los tableros públicos.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 los movimientos de los jugadores en tiempo real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Consultar las reglas del juego y los puntajes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Privilegios: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puede interactuar con el juego ni influir en la partida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Acceso de solo lectura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