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0981" w14:textId="77777777" w:rsidR="0074783F" w:rsidRDefault="000542C8">
      <w:pPr>
        <w:spacing w:after="200"/>
        <w:rPr>
          <w:b/>
          <w:sz w:val="184"/>
          <w:szCs w:val="184"/>
        </w:rPr>
      </w:pPr>
      <w:r>
        <w:rPr>
          <w:b/>
          <w:sz w:val="184"/>
          <w:szCs w:val="184"/>
        </w:rPr>
        <w:t>S.I.G.P.D.</w:t>
      </w:r>
    </w:p>
    <w:p w14:paraId="1EDD6073" w14:textId="77777777" w:rsidR="0074783F" w:rsidRDefault="000542C8">
      <w:pPr>
        <w:spacing w:after="200"/>
        <w:jc w:val="center"/>
        <w:rPr>
          <w:sz w:val="72"/>
          <w:szCs w:val="72"/>
        </w:rPr>
      </w:pPr>
      <w:r>
        <w:rPr>
          <w:sz w:val="72"/>
          <w:szCs w:val="72"/>
        </w:rPr>
        <w:t>Ingeniería de Software</w:t>
      </w:r>
    </w:p>
    <w:p w14:paraId="2DC9D34D" w14:textId="77777777" w:rsidR="0074783F" w:rsidRDefault="000542C8">
      <w:pPr>
        <w:spacing w:after="200"/>
        <w:jc w:val="center"/>
        <w:rPr>
          <w:sz w:val="56"/>
          <w:szCs w:val="56"/>
        </w:rPr>
      </w:pPr>
      <w:proofErr w:type="spellStart"/>
      <w:r>
        <w:rPr>
          <w:sz w:val="56"/>
          <w:szCs w:val="56"/>
        </w:rPr>
        <w:t>VifraSoft</w:t>
      </w:r>
      <w:proofErr w:type="spellEnd"/>
    </w:p>
    <w:tbl>
      <w:tblPr>
        <w:tblStyle w:val="a"/>
        <w:tblW w:w="9780" w:type="dxa"/>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0"/>
        <w:gridCol w:w="1620"/>
        <w:gridCol w:w="1635"/>
        <w:gridCol w:w="1650"/>
        <w:gridCol w:w="3495"/>
      </w:tblGrid>
      <w:tr w:rsidR="0074783F" w14:paraId="68A25195" w14:textId="77777777">
        <w:tc>
          <w:tcPr>
            <w:tcW w:w="1380" w:type="dxa"/>
          </w:tcPr>
          <w:p w14:paraId="32BBFB4D" w14:textId="77777777" w:rsidR="0074783F" w:rsidRDefault="000542C8">
            <w:pPr>
              <w:spacing w:after="200"/>
              <w:rPr>
                <w:b/>
                <w:sz w:val="20"/>
                <w:szCs w:val="20"/>
              </w:rPr>
            </w:pPr>
            <w:r>
              <w:rPr>
                <w:b/>
                <w:sz w:val="20"/>
                <w:szCs w:val="20"/>
              </w:rPr>
              <w:t>Rol</w:t>
            </w:r>
          </w:p>
        </w:tc>
        <w:tc>
          <w:tcPr>
            <w:tcW w:w="1620" w:type="dxa"/>
          </w:tcPr>
          <w:p w14:paraId="70A49A01" w14:textId="77777777" w:rsidR="0074783F" w:rsidRDefault="000542C8">
            <w:pPr>
              <w:spacing w:after="200"/>
              <w:rPr>
                <w:b/>
                <w:sz w:val="20"/>
                <w:szCs w:val="20"/>
              </w:rPr>
            </w:pPr>
            <w:r>
              <w:rPr>
                <w:b/>
                <w:sz w:val="20"/>
                <w:szCs w:val="20"/>
              </w:rPr>
              <w:t>Apellido</w:t>
            </w:r>
          </w:p>
        </w:tc>
        <w:tc>
          <w:tcPr>
            <w:tcW w:w="1635" w:type="dxa"/>
          </w:tcPr>
          <w:p w14:paraId="75B4FAD1" w14:textId="77777777" w:rsidR="0074783F" w:rsidRDefault="000542C8">
            <w:pPr>
              <w:spacing w:after="200"/>
              <w:rPr>
                <w:b/>
                <w:sz w:val="20"/>
                <w:szCs w:val="20"/>
              </w:rPr>
            </w:pPr>
            <w:r>
              <w:rPr>
                <w:b/>
                <w:sz w:val="20"/>
                <w:szCs w:val="20"/>
              </w:rPr>
              <w:t>Nombre</w:t>
            </w:r>
          </w:p>
        </w:tc>
        <w:tc>
          <w:tcPr>
            <w:tcW w:w="1650" w:type="dxa"/>
          </w:tcPr>
          <w:p w14:paraId="3B0717D7" w14:textId="77777777" w:rsidR="0074783F" w:rsidRDefault="000542C8">
            <w:pPr>
              <w:spacing w:after="200"/>
              <w:rPr>
                <w:b/>
                <w:sz w:val="20"/>
                <w:szCs w:val="20"/>
              </w:rPr>
            </w:pPr>
            <w:r>
              <w:rPr>
                <w:b/>
                <w:sz w:val="20"/>
                <w:szCs w:val="20"/>
              </w:rPr>
              <w:t>C.I</w:t>
            </w:r>
          </w:p>
        </w:tc>
        <w:tc>
          <w:tcPr>
            <w:tcW w:w="3495" w:type="dxa"/>
          </w:tcPr>
          <w:p w14:paraId="1A2A6CF2" w14:textId="77777777" w:rsidR="0074783F" w:rsidRDefault="000542C8">
            <w:pPr>
              <w:spacing w:after="200"/>
              <w:rPr>
                <w:b/>
                <w:sz w:val="20"/>
                <w:szCs w:val="20"/>
              </w:rPr>
            </w:pPr>
            <w:r>
              <w:rPr>
                <w:b/>
                <w:sz w:val="20"/>
                <w:szCs w:val="20"/>
              </w:rPr>
              <w:t>Email</w:t>
            </w:r>
          </w:p>
        </w:tc>
      </w:tr>
      <w:tr w:rsidR="0074783F" w14:paraId="5209CB42" w14:textId="77777777">
        <w:tc>
          <w:tcPr>
            <w:tcW w:w="1380" w:type="dxa"/>
          </w:tcPr>
          <w:p w14:paraId="3620C0E2" w14:textId="77777777" w:rsidR="0074783F" w:rsidRDefault="000542C8">
            <w:pPr>
              <w:spacing w:after="200"/>
              <w:rPr>
                <w:sz w:val="20"/>
                <w:szCs w:val="20"/>
              </w:rPr>
            </w:pPr>
            <w:r>
              <w:rPr>
                <w:sz w:val="20"/>
                <w:szCs w:val="20"/>
              </w:rPr>
              <w:t>Coordinador</w:t>
            </w:r>
          </w:p>
        </w:tc>
        <w:tc>
          <w:tcPr>
            <w:tcW w:w="1620" w:type="dxa"/>
          </w:tcPr>
          <w:p w14:paraId="21946C54" w14:textId="77777777" w:rsidR="0074783F" w:rsidRDefault="000542C8">
            <w:pPr>
              <w:spacing w:after="200"/>
              <w:rPr>
                <w:sz w:val="20"/>
                <w:szCs w:val="20"/>
              </w:rPr>
            </w:pPr>
            <w:r>
              <w:rPr>
                <w:sz w:val="20"/>
                <w:szCs w:val="20"/>
              </w:rPr>
              <w:t>Reyes</w:t>
            </w:r>
          </w:p>
        </w:tc>
        <w:tc>
          <w:tcPr>
            <w:tcW w:w="1635" w:type="dxa"/>
          </w:tcPr>
          <w:p w14:paraId="560C9E44" w14:textId="77777777" w:rsidR="0074783F" w:rsidRDefault="000542C8">
            <w:pPr>
              <w:spacing w:after="200"/>
              <w:rPr>
                <w:sz w:val="20"/>
                <w:szCs w:val="20"/>
              </w:rPr>
            </w:pPr>
            <w:r>
              <w:rPr>
                <w:sz w:val="20"/>
                <w:szCs w:val="20"/>
              </w:rPr>
              <w:t>Franco</w:t>
            </w:r>
          </w:p>
        </w:tc>
        <w:tc>
          <w:tcPr>
            <w:tcW w:w="1650" w:type="dxa"/>
          </w:tcPr>
          <w:p w14:paraId="3D20890B" w14:textId="77777777" w:rsidR="0074783F" w:rsidRDefault="000542C8">
            <w:pPr>
              <w:spacing w:after="200"/>
              <w:rPr>
                <w:sz w:val="20"/>
                <w:szCs w:val="20"/>
              </w:rPr>
            </w:pPr>
            <w:r>
              <w:rPr>
                <w:sz w:val="20"/>
                <w:szCs w:val="20"/>
              </w:rPr>
              <w:t>5.676.219-7</w:t>
            </w:r>
          </w:p>
        </w:tc>
        <w:tc>
          <w:tcPr>
            <w:tcW w:w="3495" w:type="dxa"/>
          </w:tcPr>
          <w:p w14:paraId="24364BE1" w14:textId="77777777" w:rsidR="0074783F" w:rsidRDefault="000542C8">
            <w:pPr>
              <w:spacing w:after="200"/>
              <w:rPr>
                <w:sz w:val="20"/>
                <w:szCs w:val="20"/>
              </w:rPr>
            </w:pPr>
            <w:r>
              <w:rPr>
                <w:sz w:val="20"/>
                <w:szCs w:val="20"/>
              </w:rPr>
              <w:t>franco07sierra@gmail.com</w:t>
            </w:r>
          </w:p>
        </w:tc>
      </w:tr>
      <w:tr w:rsidR="0074783F" w14:paraId="40A9C5A0" w14:textId="77777777">
        <w:tc>
          <w:tcPr>
            <w:tcW w:w="1380" w:type="dxa"/>
          </w:tcPr>
          <w:p w14:paraId="5CC7789E" w14:textId="77777777" w:rsidR="0074783F" w:rsidRDefault="000542C8">
            <w:pPr>
              <w:spacing w:after="200"/>
              <w:rPr>
                <w:sz w:val="20"/>
                <w:szCs w:val="20"/>
              </w:rPr>
            </w:pPr>
            <w:r>
              <w:rPr>
                <w:sz w:val="20"/>
                <w:szCs w:val="20"/>
              </w:rPr>
              <w:t>Sub-Coordinador</w:t>
            </w:r>
          </w:p>
        </w:tc>
        <w:tc>
          <w:tcPr>
            <w:tcW w:w="1620" w:type="dxa"/>
          </w:tcPr>
          <w:p w14:paraId="6B6B36D6" w14:textId="77777777" w:rsidR="0074783F" w:rsidRDefault="000542C8">
            <w:pPr>
              <w:spacing w:after="200"/>
              <w:rPr>
                <w:sz w:val="20"/>
                <w:szCs w:val="20"/>
              </w:rPr>
            </w:pPr>
            <w:proofErr w:type="spellStart"/>
            <w:r>
              <w:rPr>
                <w:sz w:val="20"/>
                <w:szCs w:val="20"/>
              </w:rPr>
              <w:t>Bittencourt</w:t>
            </w:r>
            <w:proofErr w:type="spellEnd"/>
          </w:p>
        </w:tc>
        <w:tc>
          <w:tcPr>
            <w:tcW w:w="1635" w:type="dxa"/>
          </w:tcPr>
          <w:p w14:paraId="0B23B019" w14:textId="77777777" w:rsidR="0074783F" w:rsidRDefault="000542C8">
            <w:pPr>
              <w:spacing w:after="200"/>
              <w:rPr>
                <w:sz w:val="20"/>
                <w:szCs w:val="20"/>
              </w:rPr>
            </w:pPr>
            <w:r>
              <w:rPr>
                <w:sz w:val="20"/>
                <w:szCs w:val="20"/>
              </w:rPr>
              <w:t>Luis</w:t>
            </w:r>
          </w:p>
        </w:tc>
        <w:tc>
          <w:tcPr>
            <w:tcW w:w="1650" w:type="dxa"/>
          </w:tcPr>
          <w:p w14:paraId="73276866" w14:textId="77777777" w:rsidR="0074783F" w:rsidRDefault="000542C8">
            <w:pPr>
              <w:spacing w:after="200"/>
              <w:rPr>
                <w:sz w:val="20"/>
                <w:szCs w:val="20"/>
              </w:rPr>
            </w:pPr>
            <w:r>
              <w:rPr>
                <w:sz w:val="20"/>
                <w:szCs w:val="20"/>
              </w:rPr>
              <w:t>5.710.007-1</w:t>
            </w:r>
          </w:p>
        </w:tc>
        <w:tc>
          <w:tcPr>
            <w:tcW w:w="3495" w:type="dxa"/>
          </w:tcPr>
          <w:p w14:paraId="49DD0F89" w14:textId="77777777" w:rsidR="0074783F" w:rsidRDefault="000542C8">
            <w:pPr>
              <w:spacing w:after="200"/>
              <w:rPr>
                <w:sz w:val="20"/>
                <w:szCs w:val="20"/>
              </w:rPr>
            </w:pPr>
            <w:r>
              <w:rPr>
                <w:sz w:val="20"/>
                <w:szCs w:val="20"/>
              </w:rPr>
              <w:t>SantiagoBittencourt17@gmail.com</w:t>
            </w:r>
          </w:p>
        </w:tc>
      </w:tr>
      <w:tr w:rsidR="0074783F" w14:paraId="196FE4E3" w14:textId="77777777">
        <w:tc>
          <w:tcPr>
            <w:tcW w:w="1380" w:type="dxa"/>
          </w:tcPr>
          <w:p w14:paraId="4C0F5035" w14:textId="77777777" w:rsidR="0074783F" w:rsidRDefault="000542C8">
            <w:pPr>
              <w:spacing w:after="200"/>
              <w:rPr>
                <w:sz w:val="20"/>
                <w:szCs w:val="20"/>
              </w:rPr>
            </w:pPr>
            <w:r>
              <w:rPr>
                <w:sz w:val="20"/>
                <w:szCs w:val="20"/>
              </w:rPr>
              <w:t>Integrante 1</w:t>
            </w:r>
          </w:p>
        </w:tc>
        <w:tc>
          <w:tcPr>
            <w:tcW w:w="1620" w:type="dxa"/>
          </w:tcPr>
          <w:p w14:paraId="0284ED3B" w14:textId="77777777" w:rsidR="0074783F" w:rsidRDefault="000542C8">
            <w:pPr>
              <w:spacing w:after="200"/>
              <w:rPr>
                <w:sz w:val="20"/>
                <w:szCs w:val="20"/>
              </w:rPr>
            </w:pPr>
            <w:r>
              <w:rPr>
                <w:sz w:val="20"/>
                <w:szCs w:val="20"/>
              </w:rPr>
              <w:t>Larrosa</w:t>
            </w:r>
          </w:p>
        </w:tc>
        <w:tc>
          <w:tcPr>
            <w:tcW w:w="1635" w:type="dxa"/>
          </w:tcPr>
          <w:p w14:paraId="408D9A18" w14:textId="77777777" w:rsidR="0074783F" w:rsidRDefault="000542C8">
            <w:pPr>
              <w:spacing w:after="200"/>
              <w:rPr>
                <w:sz w:val="20"/>
                <w:szCs w:val="20"/>
              </w:rPr>
            </w:pPr>
            <w:proofErr w:type="spellStart"/>
            <w:r>
              <w:rPr>
                <w:sz w:val="20"/>
                <w:szCs w:val="20"/>
              </w:rPr>
              <w:t>Maria</w:t>
            </w:r>
            <w:proofErr w:type="spellEnd"/>
          </w:p>
        </w:tc>
        <w:tc>
          <w:tcPr>
            <w:tcW w:w="1650" w:type="dxa"/>
          </w:tcPr>
          <w:p w14:paraId="135D6443" w14:textId="77777777" w:rsidR="0074783F" w:rsidRDefault="000542C8">
            <w:pPr>
              <w:spacing w:after="200"/>
              <w:rPr>
                <w:sz w:val="20"/>
                <w:szCs w:val="20"/>
              </w:rPr>
            </w:pPr>
            <w:r>
              <w:rPr>
                <w:sz w:val="20"/>
                <w:szCs w:val="20"/>
              </w:rPr>
              <w:t>5.633.663-5</w:t>
            </w:r>
          </w:p>
        </w:tc>
        <w:tc>
          <w:tcPr>
            <w:tcW w:w="3495" w:type="dxa"/>
          </w:tcPr>
          <w:p w14:paraId="00DC2B25" w14:textId="77777777" w:rsidR="0074783F" w:rsidRDefault="000542C8">
            <w:pPr>
              <w:spacing w:after="200"/>
              <w:rPr>
                <w:sz w:val="20"/>
                <w:szCs w:val="20"/>
              </w:rPr>
            </w:pPr>
            <w:r>
              <w:rPr>
                <w:sz w:val="20"/>
                <w:szCs w:val="20"/>
              </w:rPr>
              <w:t>victolarrosa13@gmail.com</w:t>
            </w:r>
          </w:p>
        </w:tc>
      </w:tr>
    </w:tbl>
    <w:p w14:paraId="74ACA604" w14:textId="77777777" w:rsidR="0074783F" w:rsidRDefault="0074783F">
      <w:pPr>
        <w:spacing w:after="200"/>
      </w:pPr>
    </w:p>
    <w:p w14:paraId="1E69CCB9" w14:textId="77777777" w:rsidR="0074783F" w:rsidRDefault="0074783F">
      <w:pPr>
        <w:spacing w:after="200"/>
      </w:pPr>
    </w:p>
    <w:p w14:paraId="5BDF883B" w14:textId="77777777" w:rsidR="0074783F" w:rsidRDefault="000542C8">
      <w:pPr>
        <w:spacing w:after="200"/>
        <w:rPr>
          <w:b/>
          <w:sz w:val="48"/>
          <w:szCs w:val="48"/>
        </w:rPr>
      </w:pPr>
      <w:r>
        <w:rPr>
          <w:b/>
          <w:sz w:val="48"/>
          <w:szCs w:val="48"/>
        </w:rPr>
        <w:t xml:space="preserve">Docente: </w:t>
      </w:r>
      <w:proofErr w:type="spellStart"/>
      <w:r>
        <w:rPr>
          <w:b/>
          <w:sz w:val="48"/>
          <w:szCs w:val="48"/>
        </w:rPr>
        <w:t>Cairús</w:t>
      </w:r>
      <w:proofErr w:type="spellEnd"/>
      <w:r>
        <w:rPr>
          <w:b/>
          <w:sz w:val="48"/>
          <w:szCs w:val="48"/>
        </w:rPr>
        <w:t>, Brandon</w:t>
      </w:r>
      <w:r>
        <w:rPr>
          <w:noProof/>
        </w:rPr>
        <mc:AlternateContent>
          <mc:Choice Requires="wps">
            <w:drawing>
              <wp:anchor distT="0" distB="28575" distL="0" distR="28575" simplePos="0" relativeHeight="251658240" behindDoc="0" locked="0" layoutInCell="1" hidden="0" allowOverlap="1" wp14:anchorId="6947B4DF" wp14:editId="7EF2B403">
                <wp:simplePos x="0" y="0"/>
                <wp:positionH relativeFrom="column">
                  <wp:posOffset>-406399</wp:posOffset>
                </wp:positionH>
                <wp:positionV relativeFrom="paragraph">
                  <wp:posOffset>495300</wp:posOffset>
                </wp:positionV>
                <wp:extent cx="2419350" cy="1200150"/>
                <wp:effectExtent l="0" t="0" r="0" b="0"/>
                <wp:wrapNone/>
                <wp:docPr id="2" name="Rectángulo 2"/>
                <wp:cNvGraphicFramePr/>
                <a:graphic xmlns:a="http://schemas.openxmlformats.org/drawingml/2006/main">
                  <a:graphicData uri="http://schemas.microsoft.com/office/word/2010/wordprocessingShape">
                    <wps:wsp>
                      <wps:cNvSpPr/>
                      <wps:spPr>
                        <a:xfrm>
                          <a:off x="4141088" y="3184688"/>
                          <a:ext cx="2409825" cy="1190625"/>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27E5CC86" w14:textId="77777777" w:rsidR="0074783F" w:rsidRDefault="000542C8">
                            <w:pPr>
                              <w:spacing w:after="200" w:line="275" w:lineRule="auto"/>
                              <w:jc w:val="center"/>
                              <w:textDirection w:val="btLr"/>
                            </w:pPr>
                            <w:r>
                              <w:rPr>
                                <w:b/>
                                <w:color w:val="000000"/>
                                <w:sz w:val="40"/>
                              </w:rPr>
                              <w:t>Fecha de culminación</w:t>
                            </w:r>
                          </w:p>
                          <w:p w14:paraId="35E40978" w14:textId="77777777" w:rsidR="0074783F" w:rsidRDefault="000542C8">
                            <w:pPr>
                              <w:spacing w:after="200" w:line="275" w:lineRule="auto"/>
                              <w:jc w:val="center"/>
                              <w:textDirection w:val="btLr"/>
                            </w:pPr>
                            <w:r>
                              <w:rPr>
                                <w:b/>
                                <w:color w:val="000000"/>
                                <w:sz w:val="40"/>
                              </w:rPr>
                              <w:t>14/07/2025</w:t>
                            </w:r>
                          </w:p>
                        </w:txbxContent>
                      </wps:txbx>
                      <wps:bodyPr spcFirstLastPara="1" wrap="square" lIns="91425" tIns="45700" rIns="91425" bIns="45700" anchor="t" anchorCtr="0">
                        <a:noAutofit/>
                      </wps:bodyPr>
                    </wps:wsp>
                  </a:graphicData>
                </a:graphic>
              </wp:anchor>
            </w:drawing>
          </mc:Choice>
          <mc:Fallback>
            <w:pict>
              <v:rect w14:anchorId="6947B4DF" id="Rectángulo 2" o:spid="_x0000_s1026" style="position:absolute;margin-left:-32pt;margin-top:39pt;width:190.5pt;height:94.5pt;z-index:251658240;visibility:visible;mso-wrap-style:square;mso-wrap-distance-left:0;mso-wrap-distance-top:0;mso-wrap-distance-right:2.25pt;mso-wrap-distance-bottom:2.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">
                <v:stroke startarrowwidth="narrow" startarrowlength="short" endarrowwidth="narrow" endarrowlength="short" miterlimit="5243f"/>
                <v:textbox inset="2.53958mm,1.2694mm,2.53958mm,1.2694mm">
                  <w:txbxContent>
                    <w:p w14:paraId="27E5CC86" w14:textId="77777777" w:rsidR="0074783F" w:rsidRDefault="000542C8">
                      <w:pPr>
                        <w:spacing w:after="200" w:line="275" w:lineRule="auto"/>
                        <w:jc w:val="center"/>
                        <w:textDirection w:val="btLr"/>
                      </w:pPr>
                      <w:r>
                        <w:rPr>
                          <w:b/>
                          <w:color w:val="000000"/>
                          <w:sz w:val="40"/>
                        </w:rPr>
                        <w:t>Fecha de culminación</w:t>
                      </w:r>
                    </w:p>
                    <w:p w14:paraId="35E40978" w14:textId="77777777" w:rsidR="0074783F" w:rsidRDefault="000542C8">
                      <w:pPr>
                        <w:spacing w:after="200" w:line="275" w:lineRule="auto"/>
                        <w:jc w:val="center"/>
                        <w:textDirection w:val="btLr"/>
                      </w:pPr>
                      <w:r>
                        <w:rPr>
                          <w:b/>
                          <w:color w:val="000000"/>
                          <w:sz w:val="40"/>
                        </w:rPr>
                        <w:t>14/07/2025</w:t>
                      </w:r>
                    </w:p>
                  </w:txbxContent>
                </v:textbox>
              </v:rect>
            </w:pict>
          </mc:Fallback>
        </mc:AlternateContent>
      </w:r>
    </w:p>
    <w:p w14:paraId="297A3406" w14:textId="08A59928" w:rsidR="0074783F" w:rsidRDefault="009B4946">
      <w:pPr>
        <w:spacing w:after="200"/>
      </w:pPr>
      <w:r>
        <w:rPr>
          <w:noProof/>
        </w:rPr>
        <mc:AlternateContent>
          <mc:Choice Requires="wps">
            <w:drawing>
              <wp:anchor distT="0" distB="19050" distL="0" distR="28575" simplePos="0" relativeHeight="251659264" behindDoc="0" locked="0" layoutInCell="1" hidden="0" allowOverlap="1" wp14:anchorId="3FF0D199" wp14:editId="4621D603">
                <wp:simplePos x="0" y="0"/>
                <wp:positionH relativeFrom="margin">
                  <wp:posOffset>2838091</wp:posOffset>
                </wp:positionH>
                <wp:positionV relativeFrom="paragraph">
                  <wp:posOffset>101204</wp:posOffset>
                </wp:positionV>
                <wp:extent cx="2724150" cy="10191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2724150" cy="1019175"/>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6C0635D4" w14:textId="77777777" w:rsidR="0074783F" w:rsidRDefault="000542C8">
                            <w:pPr>
                              <w:spacing w:after="200" w:line="275" w:lineRule="auto"/>
                              <w:jc w:val="center"/>
                              <w:textDirection w:val="btLr"/>
                            </w:pPr>
                            <w:r>
                              <w:rPr>
                                <w:b/>
                                <w:color w:val="000000"/>
                                <w:sz w:val="56"/>
                              </w:rPr>
                              <w:t>PRIMERA ENTREGA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FF0D199" id="Rectángulo 1" o:spid="_x0000_s1027" style="position:absolute;margin-left:223.45pt;margin-top:7.95pt;width:214.5pt;height:80.25pt;z-index:251659264;visibility:visible;mso-wrap-style:square;mso-width-percent:0;mso-height-percent:0;mso-wrap-distance-left:0;mso-wrap-distance-top:0;mso-wrap-distance-right:2.25pt;mso-wrap-distance-bottom:1.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">
                <v:stroke startarrowwidth="narrow" startarrowlength="short" endarrowwidth="narrow" endarrowlength="short" miterlimit="5243f"/>
                <v:textbox inset="2.53958mm,1.2694mm,2.53958mm,1.2694mm">
                  <w:txbxContent>
                    <w:p w14:paraId="6C0635D4" w14:textId="77777777" w:rsidR="0074783F" w:rsidRDefault="000542C8">
                      <w:pPr>
                        <w:spacing w:after="200" w:line="275" w:lineRule="auto"/>
                        <w:jc w:val="center"/>
                        <w:textDirection w:val="btLr"/>
                      </w:pPr>
                      <w:r>
                        <w:rPr>
                          <w:b/>
                          <w:color w:val="000000"/>
                          <w:sz w:val="56"/>
                        </w:rPr>
                        <w:t>PRIMERA ENTREGA</w:t>
                      </w:r>
                    </w:p>
                  </w:txbxContent>
                </v:textbox>
                <w10:wrap anchorx="margin"/>
              </v:rect>
            </w:pict>
          </mc:Fallback>
        </mc:AlternateContent>
      </w:r>
      <w:r w:rsidR="000542C8">
        <w:tab/>
      </w:r>
      <w:r w:rsidR="000542C8">
        <w:tab/>
      </w:r>
      <w:r w:rsidR="000542C8">
        <w:tab/>
      </w:r>
      <w:r w:rsidR="000542C8">
        <w:tab/>
      </w:r>
      <w:r w:rsidR="000542C8">
        <w:tab/>
      </w:r>
      <w:r w:rsidR="000542C8">
        <w:tab/>
      </w:r>
      <w:r w:rsidR="000542C8">
        <w:tab/>
      </w:r>
      <w:r w:rsidR="000542C8">
        <w:tab/>
      </w:r>
    </w:p>
    <w:p w14:paraId="502A95EE" w14:textId="0DF84617" w:rsidR="0074783F" w:rsidRDefault="0074783F">
      <w:pPr>
        <w:spacing w:after="200"/>
      </w:pPr>
    </w:p>
    <w:p w14:paraId="0CC6BDCE" w14:textId="77777777" w:rsidR="0074783F" w:rsidRDefault="0074783F">
      <w:pPr>
        <w:spacing w:after="200"/>
      </w:pPr>
    </w:p>
    <w:p w14:paraId="3F6C425B" w14:textId="77777777" w:rsidR="0074783F" w:rsidRDefault="0074783F">
      <w:pPr>
        <w:spacing w:after="200"/>
      </w:pPr>
    </w:p>
    <w:p w14:paraId="373A7194" w14:textId="77777777" w:rsidR="0074783F" w:rsidRDefault="000542C8">
      <w:pPr>
        <w:spacing w:after="200"/>
      </w:pPr>
      <w:r>
        <w:tab/>
      </w:r>
      <w:r>
        <w:tab/>
      </w:r>
      <w:r>
        <w:tab/>
      </w:r>
      <w:r>
        <w:tab/>
      </w:r>
      <w:r>
        <w:tab/>
      </w:r>
      <w:r>
        <w:tab/>
      </w:r>
      <w:r>
        <w:tab/>
      </w:r>
      <w:r>
        <w:tab/>
      </w:r>
      <w:r>
        <w:tab/>
      </w:r>
      <w:r>
        <w:tab/>
      </w:r>
      <w:r>
        <w:tab/>
      </w:r>
      <w:r>
        <w:tab/>
      </w:r>
      <w:r>
        <w:tab/>
      </w:r>
      <w:r>
        <w:tab/>
      </w:r>
      <w:r>
        <w:tab/>
      </w:r>
      <w:r>
        <w:tab/>
      </w:r>
      <w:r>
        <w:tab/>
      </w:r>
      <w:r>
        <w:tab/>
      </w:r>
      <w:r>
        <w:tab/>
      </w:r>
      <w:r>
        <w:tab/>
      </w:r>
    </w:p>
    <w:p w14:paraId="58241068" w14:textId="77777777" w:rsidR="0074783F" w:rsidRDefault="0074783F">
      <w:pPr>
        <w:spacing w:after="200"/>
      </w:pPr>
    </w:p>
    <w:p w14:paraId="7A965738" w14:textId="77777777" w:rsidR="0074783F" w:rsidRDefault="0074783F">
      <w:pPr>
        <w:spacing w:after="200"/>
      </w:pPr>
    </w:p>
    <w:p w14:paraId="55E481CF" w14:textId="5EAC83FA" w:rsidR="009B4946" w:rsidRDefault="009B4946" w:rsidP="009B4946">
      <w:pPr>
        <w:spacing w:line="360" w:lineRule="auto"/>
        <w:jc w:val="center"/>
        <w:rPr>
          <w:sz w:val="24"/>
          <w:szCs w:val="24"/>
          <w:lang w:val="es-ES"/>
        </w:rPr>
      </w:pPr>
      <w:bookmarkStart w:id="0" w:name="_negd3sn1izjf" w:colFirst="0" w:colLast="0"/>
      <w:bookmarkStart w:id="1" w:name="_6v4356v53smg"/>
      <w:bookmarkEnd w:id="0"/>
      <w:bookmarkEnd w:id="1"/>
    </w:p>
    <w:p w14:paraId="382070A9" w14:textId="5A8139D3" w:rsidR="009A6B59" w:rsidRDefault="009A6B59" w:rsidP="003721A7">
      <w:pPr>
        <w:pStyle w:val="Ttulo3"/>
        <w:keepNext w:val="0"/>
        <w:keepLines w:val="0"/>
        <w:spacing w:before="280"/>
        <w:jc w:val="center"/>
        <w:rPr>
          <w:rFonts w:ascii="Times New Roman" w:hAnsi="Times New Roman" w:cs="Times New Roman"/>
          <w:b/>
          <w:color w:val="984806" w:themeColor="accent6" w:themeShade="80"/>
          <w:sz w:val="36"/>
          <w:szCs w:val="36"/>
        </w:rPr>
      </w:pPr>
      <w:r w:rsidRPr="003721A7">
        <w:rPr>
          <w:rFonts w:ascii="Times New Roman" w:hAnsi="Times New Roman" w:cs="Times New Roman"/>
          <w:b/>
          <w:color w:val="984806" w:themeColor="accent6" w:themeShade="80"/>
          <w:sz w:val="36"/>
          <w:szCs w:val="36"/>
        </w:rPr>
        <w:t>Inicio del Juego</w:t>
      </w:r>
    </w:p>
    <w:p w14:paraId="2A943C07" w14:textId="6102D5D2" w:rsidR="003721A7" w:rsidRDefault="003721A7" w:rsidP="003721A7"/>
    <w:p w14:paraId="44D1D572" w14:textId="77777777" w:rsidR="003721A7" w:rsidRPr="003721A7" w:rsidRDefault="003721A7" w:rsidP="003721A7"/>
    <w:p w14:paraId="37B65781" w14:textId="4C273594" w:rsidR="0074783F" w:rsidRDefault="003721A7">
      <w:r>
        <w:t>El inicio comienza con la capacidad de crear un tablero para cada jugador en el juego,</w:t>
      </w:r>
    </w:p>
    <w:p w14:paraId="1AA43D26" w14:textId="6946CA00" w:rsidR="003721A7" w:rsidRDefault="003721A7" w:rsidP="003721A7">
      <w:r>
        <w:t>Seguido de esto, se colocarán todas las consolas en una bolsa la cual se tendrá que sacudir. Una vez sacudida, se seleccionará aleatoriamente al jugador inicial, el cual tendrá el primer turno con el dado, dando con esto inicio a la primera ronda.</w:t>
      </w:r>
    </w:p>
    <w:p w14:paraId="225389B7" w14:textId="79D6E3D4" w:rsidR="003721A7" w:rsidRDefault="003721A7" w:rsidP="003721A7"/>
    <w:p w14:paraId="43EF3E9E" w14:textId="4C41FDF4" w:rsidR="003721A7" w:rsidRDefault="003721A7" w:rsidP="003721A7"/>
    <w:p w14:paraId="1AB84938" w14:textId="2EB33386" w:rsidR="003721A7" w:rsidRPr="003721A7" w:rsidRDefault="003721A7" w:rsidP="003721A7">
      <w:pPr>
        <w:jc w:val="center"/>
        <w:rPr>
          <w:rFonts w:ascii="Times New Roman" w:hAnsi="Times New Roman" w:cs="Times New Roman"/>
          <w:b/>
          <w:bCs/>
          <w:color w:val="0070C0"/>
          <w:sz w:val="36"/>
          <w:szCs w:val="36"/>
        </w:rPr>
      </w:pPr>
      <w:r w:rsidRPr="003721A7">
        <w:rPr>
          <w:rFonts w:ascii="Times New Roman" w:hAnsi="Times New Roman" w:cs="Times New Roman"/>
          <w:b/>
          <w:bCs/>
          <w:color w:val="0070C0"/>
          <w:sz w:val="36"/>
          <w:szCs w:val="36"/>
        </w:rPr>
        <w:t>Turno en el juego</w:t>
      </w:r>
    </w:p>
    <w:p w14:paraId="4D545D0F" w14:textId="15D0ECB5" w:rsidR="003721A7" w:rsidRDefault="003721A7" w:rsidP="003721A7"/>
    <w:p w14:paraId="0B158F29" w14:textId="31A51AA4" w:rsidR="003721A7" w:rsidRDefault="003721A7" w:rsidP="003721A7">
      <w:r>
        <w:t xml:space="preserve">Cada ronda consta de 6 turnos, en cada uno de ellos cada jugador deberá agarrar 6 consolas de la bolsa sin verla previamente. Una vez todos los jugadores hayan hecho esto, se tirará devuelta el dado, el cual aplicará una restricción </w:t>
      </w:r>
      <w:r>
        <w:rPr>
          <w:color w:val="C00000"/>
        </w:rPr>
        <w:t>ú</w:t>
      </w:r>
      <w:r w:rsidRPr="003721A7">
        <w:rPr>
          <w:color w:val="C00000"/>
        </w:rPr>
        <w:t xml:space="preserve">nicamente </w:t>
      </w:r>
      <w:r>
        <w:t xml:space="preserve">a los demás jugadores. Con esta restricción, los jugadores deberán pensar estratégicamente donde posicionar cada consola, cumpliendo con las </w:t>
      </w:r>
      <w:r w:rsidR="00B7562C">
        <w:t>normas</w:t>
      </w:r>
      <w:r>
        <w:t xml:space="preserve"> impuestas por el dado. En caso de no tener una zona o consola valida, se deberá posicionar en la zona de “Taller”. (+1 puntos)</w:t>
      </w:r>
    </w:p>
    <w:p w14:paraId="2F56EB56" w14:textId="77777777" w:rsidR="003721A7" w:rsidRDefault="003721A7" w:rsidP="003721A7"/>
    <w:p w14:paraId="124E6D2F" w14:textId="438DBB4A" w:rsidR="003721A7" w:rsidRDefault="003721A7" w:rsidP="003721A7">
      <w:r>
        <w:t>Siguiente a que los jugadores hayan posicionado sus consolas, deberán pasar todas sus consolas al jugador a la izquierda, y el dado en sentido horario (de derecha a izquierda).</w:t>
      </w:r>
    </w:p>
    <w:p w14:paraId="384B8082" w14:textId="77777777" w:rsidR="003721A7" w:rsidRDefault="003721A7" w:rsidP="003721A7"/>
    <w:p w14:paraId="4860B21F" w14:textId="0F9890BD" w:rsidR="003721A7" w:rsidRDefault="003721A7" w:rsidP="003721A7">
      <w:r>
        <w:t>Estos pasos deberán repetirse hasta que no haya más consolas en mano de ningún jugador.</w:t>
      </w:r>
    </w:p>
    <w:p w14:paraId="6AF56AAA" w14:textId="6409EAF3" w:rsidR="003721A7" w:rsidRDefault="003721A7" w:rsidP="003721A7"/>
    <w:p w14:paraId="6B875B65" w14:textId="42CA19D8" w:rsidR="003721A7" w:rsidRDefault="003721A7" w:rsidP="003721A7"/>
    <w:p w14:paraId="5E4E3986" w14:textId="7D8B2E1D" w:rsidR="003721A7" w:rsidRPr="00DB54CA" w:rsidRDefault="003721A7" w:rsidP="003721A7">
      <w:pPr>
        <w:jc w:val="center"/>
        <w:rPr>
          <w:rFonts w:ascii="Times New Roman" w:hAnsi="Times New Roman" w:cs="Times New Roman"/>
          <w:b/>
          <w:bCs/>
          <w:color w:val="7030A0"/>
          <w:sz w:val="36"/>
          <w:szCs w:val="36"/>
        </w:rPr>
      </w:pPr>
      <w:r w:rsidRPr="00DB54CA">
        <w:rPr>
          <w:rFonts w:ascii="Times New Roman" w:hAnsi="Times New Roman" w:cs="Times New Roman"/>
          <w:b/>
          <w:bCs/>
          <w:color w:val="7030A0"/>
          <w:sz w:val="36"/>
          <w:szCs w:val="36"/>
        </w:rPr>
        <w:t>Fin de Ronda</w:t>
      </w:r>
    </w:p>
    <w:p w14:paraId="5F751B8C" w14:textId="0E62EEF0" w:rsidR="003721A7" w:rsidRDefault="003721A7" w:rsidP="003721A7"/>
    <w:p w14:paraId="047513A1" w14:textId="6BBED934" w:rsidR="003721A7" w:rsidRDefault="003721A7" w:rsidP="003721A7">
      <w:r>
        <w:t xml:space="preserve">Una ronda llega a su fin </w:t>
      </w:r>
      <w:r w:rsidR="00DB54CA">
        <w:t>cuando todos los jugadores hayan puesto sus consolas en el mapa.</w:t>
      </w:r>
    </w:p>
    <w:p w14:paraId="139F8BCA" w14:textId="30903B18" w:rsidR="00DB54CA" w:rsidRDefault="00DB54CA" w:rsidP="003721A7">
      <w:r>
        <w:t>Este proceso se repite para la segunda ronda.</w:t>
      </w:r>
    </w:p>
    <w:p w14:paraId="2837C995" w14:textId="7F3D2600" w:rsidR="00DB54CA" w:rsidRDefault="00DB54CA" w:rsidP="003721A7"/>
    <w:p w14:paraId="67E7DC23" w14:textId="2A02F49D" w:rsidR="00DB54CA" w:rsidRDefault="00DB54CA" w:rsidP="003721A7"/>
    <w:p w14:paraId="4E6F0579" w14:textId="1431D604" w:rsidR="00DB54CA" w:rsidRDefault="00DB54CA" w:rsidP="003721A7"/>
    <w:p w14:paraId="56EC0FE0" w14:textId="3929D599" w:rsidR="00DB54CA" w:rsidRDefault="00DB54CA" w:rsidP="003721A7"/>
    <w:p w14:paraId="14F42487" w14:textId="752A0FA1" w:rsidR="00DB54CA" w:rsidRDefault="00DB54CA" w:rsidP="003721A7"/>
    <w:p w14:paraId="69A6835B" w14:textId="340A1B3E" w:rsidR="00DB54CA" w:rsidRDefault="00DB54CA" w:rsidP="003721A7"/>
    <w:p w14:paraId="02C3E38F" w14:textId="2FFD83BF" w:rsidR="00DB54CA" w:rsidRDefault="00DB54CA" w:rsidP="003721A7"/>
    <w:p w14:paraId="2BB402F8" w14:textId="33E2A0A3" w:rsidR="00DB54CA" w:rsidRDefault="00DB54CA" w:rsidP="003721A7"/>
    <w:p w14:paraId="18395E11" w14:textId="6BDA6546" w:rsidR="00DB54CA" w:rsidRDefault="00DB54CA" w:rsidP="003721A7"/>
    <w:p w14:paraId="346C29FD" w14:textId="77777777" w:rsidR="00DB54CA" w:rsidRDefault="00DB54CA" w:rsidP="003721A7"/>
    <w:p w14:paraId="0A09A73D" w14:textId="74B945CB" w:rsidR="00DB54CA" w:rsidRPr="00DB54CA" w:rsidRDefault="00DB54CA" w:rsidP="00DB54CA">
      <w:pPr>
        <w:jc w:val="center"/>
        <w:rPr>
          <w:rFonts w:ascii="Times New Roman" w:hAnsi="Times New Roman" w:cs="Times New Roman"/>
          <w:b/>
          <w:bCs/>
          <w:color w:val="9BBB59" w:themeColor="accent3"/>
          <w:sz w:val="36"/>
          <w:szCs w:val="36"/>
        </w:rPr>
      </w:pPr>
      <w:r w:rsidRPr="00DB54CA">
        <w:rPr>
          <w:rFonts w:ascii="Times New Roman" w:hAnsi="Times New Roman" w:cs="Times New Roman"/>
          <w:b/>
          <w:bCs/>
          <w:color w:val="9BBB59" w:themeColor="accent3"/>
          <w:sz w:val="36"/>
          <w:szCs w:val="36"/>
        </w:rPr>
        <w:t>Lógica para la colocación</w:t>
      </w:r>
    </w:p>
    <w:p w14:paraId="02B76400" w14:textId="70922BCF" w:rsidR="00DB54CA" w:rsidRDefault="00DB54CA" w:rsidP="003721A7"/>
    <w:p w14:paraId="32A78DC6" w14:textId="33881BFF" w:rsidR="00DB54CA" w:rsidRDefault="00DB54CA" w:rsidP="003721A7">
      <w:r>
        <w:t>Cada zona tiene reglas específicas que deberán cumplirse para que el poner una consola en ella los puntos si cuenten.</w:t>
      </w:r>
    </w:p>
    <w:p w14:paraId="07A6CB19" w14:textId="24CA402C" w:rsidR="00DB54CA" w:rsidRDefault="00DB54CA" w:rsidP="003721A7"/>
    <w:p w14:paraId="7E0C9366" w14:textId="437FAC00" w:rsidR="00DB54CA" w:rsidRDefault="00DB54CA" w:rsidP="003721A7">
      <w:r>
        <w:t xml:space="preserve">Estas reglas son: en el </w:t>
      </w:r>
      <w:r w:rsidRPr="00DB54CA">
        <w:rPr>
          <w:b/>
          <w:bCs/>
        </w:rPr>
        <w:t>Circuito uniforme</w:t>
      </w:r>
      <w:r>
        <w:t xml:space="preserve">, solo deberá haber consolas del mismo tipo. En </w:t>
      </w:r>
      <w:r w:rsidRPr="00DB54CA">
        <w:rPr>
          <w:b/>
          <w:bCs/>
        </w:rPr>
        <w:t>Pixeles variados</w:t>
      </w:r>
      <w:r>
        <w:t xml:space="preserve">, las consolas deberán ser diferentes entre sí. En el </w:t>
      </w:r>
      <w:r>
        <w:rPr>
          <w:b/>
          <w:bCs/>
        </w:rPr>
        <w:t xml:space="preserve">Cuartel Multijugador </w:t>
      </w:r>
      <w:r>
        <w:t xml:space="preserve">solo deberá haber pares del mismo tipo. En </w:t>
      </w:r>
      <w:r>
        <w:rPr>
          <w:b/>
          <w:bCs/>
        </w:rPr>
        <w:t>Triple A</w:t>
      </w:r>
      <w:r>
        <w:t xml:space="preserve"> solo tendrán que haber exactamente 3 consolas, sin importar el tipo. En </w:t>
      </w:r>
      <w:r>
        <w:rPr>
          <w:b/>
          <w:bCs/>
        </w:rPr>
        <w:t>Consola del año</w:t>
      </w:r>
      <w:r>
        <w:t xml:space="preserve"> solo podrá haber una consola, y si esta es la consola con mayoría en tu tablero y la de los demás, ganaras 7 puntos. En la </w:t>
      </w:r>
      <w:r w:rsidRPr="00DB54CA">
        <w:rPr>
          <w:b/>
          <w:bCs/>
        </w:rPr>
        <w:t>Edición Limitada</w:t>
      </w:r>
      <w:r>
        <w:t xml:space="preserve">, parecida a la </w:t>
      </w:r>
      <w:r>
        <w:rPr>
          <w:b/>
          <w:bCs/>
        </w:rPr>
        <w:t>Consola del año</w:t>
      </w:r>
      <w:r>
        <w:t xml:space="preserve">, ganaras 7 puntos si es única en todo el tablero, o sea, que no se ha puesto más de una vez. También existe el posicionar una consola “Atari”, esta consola cuenta como </w:t>
      </w:r>
      <w:r w:rsidR="00B7562C">
        <w:t>1 punto extra</w:t>
      </w:r>
      <w:r>
        <w:t xml:space="preserve"> para la suma final, y se aplica 1 vez por zona</w:t>
      </w:r>
      <w:r w:rsidR="00B7562C">
        <w:t xml:space="preserve">. </w:t>
      </w:r>
      <w:proofErr w:type="gramStart"/>
      <w:r w:rsidR="00B7562C">
        <w:t>y</w:t>
      </w:r>
      <w:proofErr w:type="gramEnd"/>
      <w:r>
        <w:t xml:space="preserve"> por último, el </w:t>
      </w:r>
      <w:r>
        <w:rPr>
          <w:b/>
          <w:bCs/>
        </w:rPr>
        <w:t>Taller</w:t>
      </w:r>
      <w:r>
        <w:t>, aquí irán las consolas que no pudieron colocarse, brindando 1 punto por cada consola posicionada aquí.</w:t>
      </w:r>
    </w:p>
    <w:p w14:paraId="0D1C431E" w14:textId="10478ABA" w:rsidR="00DB54CA" w:rsidRDefault="00DB54CA" w:rsidP="003721A7"/>
    <w:p w14:paraId="23A1B739" w14:textId="0DFEBB49" w:rsidR="00DB54CA" w:rsidRDefault="00DB54CA" w:rsidP="003721A7"/>
    <w:p w14:paraId="00638E21" w14:textId="6B159408" w:rsidR="00DB54CA" w:rsidRPr="00B7562C" w:rsidRDefault="00DB54CA" w:rsidP="00DB54CA">
      <w:pPr>
        <w:jc w:val="center"/>
        <w:rPr>
          <w:rFonts w:ascii="Times New Roman" w:hAnsi="Times New Roman" w:cs="Times New Roman"/>
          <w:b/>
          <w:bCs/>
          <w:color w:val="1F497D" w:themeColor="text2"/>
          <w:sz w:val="36"/>
          <w:szCs w:val="36"/>
        </w:rPr>
      </w:pPr>
      <w:r w:rsidRPr="00B7562C">
        <w:rPr>
          <w:rFonts w:ascii="Times New Roman" w:hAnsi="Times New Roman" w:cs="Times New Roman"/>
          <w:b/>
          <w:bCs/>
          <w:color w:val="1F497D" w:themeColor="text2"/>
          <w:sz w:val="36"/>
          <w:szCs w:val="36"/>
        </w:rPr>
        <w:t>Fin del juego y Calculo de puntos</w:t>
      </w:r>
    </w:p>
    <w:p w14:paraId="35DCE833" w14:textId="267EFB46" w:rsidR="00DB54CA" w:rsidRDefault="00DB54CA" w:rsidP="003721A7"/>
    <w:p w14:paraId="707A757B" w14:textId="24F9F3B6" w:rsidR="00DB54CA" w:rsidRDefault="00DB54CA" w:rsidP="003721A7"/>
    <w:p w14:paraId="240742B1" w14:textId="13F64E33" w:rsidR="00DB54CA" w:rsidRDefault="00DB54CA" w:rsidP="003721A7">
      <w:r>
        <w:t>Después de terminar la segunda ronda, se deberá sumar los puntos de cada zona revisando que cumplan con la regla puesta en esta.</w:t>
      </w:r>
    </w:p>
    <w:p w14:paraId="6B22B7F7" w14:textId="2DF87CD6" w:rsidR="00B7562C" w:rsidRDefault="00B7562C" w:rsidP="003721A7"/>
    <w:p w14:paraId="30D9EC32" w14:textId="21F972F2" w:rsidR="00B7562C" w:rsidRDefault="00B7562C" w:rsidP="003721A7">
      <w:r>
        <w:t>Una vez teniendo la puntuación total de cada uno de los jugadores, se declarará el ganador.</w:t>
      </w:r>
    </w:p>
    <w:p w14:paraId="79BB613D" w14:textId="4F4FC20A" w:rsidR="00B7562C" w:rsidRDefault="00B7562C" w:rsidP="003721A7"/>
    <w:p w14:paraId="41D3DD36" w14:textId="4AA87E30" w:rsidR="00B7562C" w:rsidRPr="00DB54CA" w:rsidRDefault="00B7562C" w:rsidP="003721A7">
      <w:r>
        <w:t>En caso de empate, ganará el jugador el cual haya puesto más consolas “Atari”.</w:t>
      </w:r>
    </w:p>
    <w:sectPr w:rsidR="00B7562C" w:rsidRPr="00DB54CA">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D8E08" w14:textId="77777777" w:rsidR="00266F49" w:rsidRDefault="00266F49">
      <w:pPr>
        <w:spacing w:line="240" w:lineRule="auto"/>
      </w:pPr>
      <w:r>
        <w:separator/>
      </w:r>
    </w:p>
  </w:endnote>
  <w:endnote w:type="continuationSeparator" w:id="0">
    <w:p w14:paraId="14CADE55" w14:textId="77777777" w:rsidR="00266F49" w:rsidRDefault="00266F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77CB" w14:textId="77777777" w:rsidR="0074783F" w:rsidRDefault="000542C8">
    <w:pPr>
      <w:spacing w:after="200"/>
      <w:rPr>
        <w:rFonts w:ascii="Calibri" w:eastAsia="Calibri" w:hAnsi="Calibri" w:cs="Calibri"/>
        <w:sz w:val="56"/>
        <w:szCs w:val="56"/>
      </w:rPr>
    </w:pPr>
    <w:r>
      <w:rPr>
        <w:rFonts w:ascii="Calibri" w:eastAsia="Calibri" w:hAnsi="Calibri" w:cs="Calibri"/>
        <w:b/>
        <w:sz w:val="56"/>
        <w:szCs w:val="56"/>
      </w:rPr>
      <w:t xml:space="preserve">    I.S.B.O.</w:t>
    </w:r>
    <w:r>
      <w:rPr>
        <w:rFonts w:ascii="Calibri" w:eastAsia="Calibri" w:hAnsi="Calibri" w:cs="Calibri"/>
        <w:b/>
        <w:sz w:val="56"/>
        <w:szCs w:val="56"/>
      </w:rPr>
      <w:tab/>
      <w:t xml:space="preserve">       </w:t>
    </w:r>
    <w:r>
      <w:rPr>
        <w:rFonts w:ascii="Calibri" w:eastAsia="Calibri" w:hAnsi="Calibri" w:cs="Calibri"/>
        <w:b/>
      </w:rPr>
      <w:t xml:space="preserve">     </w:t>
    </w:r>
    <w:r>
      <w:rPr>
        <w:rFonts w:ascii="Calibri" w:eastAsia="Calibri" w:hAnsi="Calibri" w:cs="Calibri"/>
        <w:b/>
        <w:sz w:val="56"/>
        <w:szCs w:val="56"/>
      </w:rPr>
      <w:tab/>
    </w:r>
    <w:r>
      <w:rPr>
        <w:rFonts w:ascii="Calibri" w:eastAsia="Calibri" w:hAnsi="Calibri" w:cs="Calibri"/>
        <w:b/>
        <w:sz w:val="56"/>
        <w:szCs w:val="56"/>
      </w:rPr>
      <w:tab/>
      <w:t xml:space="preserve">      </w:t>
    </w:r>
    <w:r>
      <w:rPr>
        <w:rFonts w:ascii="Calibri" w:eastAsia="Calibri" w:hAnsi="Calibri" w:cs="Calibri"/>
        <w:b/>
        <w:sz w:val="56"/>
        <w:szCs w:val="56"/>
      </w:rPr>
      <w:tab/>
      <w:t>3MI</w:t>
    </w:r>
    <w:r>
      <w:rPr>
        <w:rFonts w:ascii="Calibri" w:eastAsia="Calibri" w:hAnsi="Calibri" w:cs="Calibri"/>
        <w:sz w:val="56"/>
        <w:szCs w:val="56"/>
      </w:rPr>
      <w:t xml:space="preserve"> </w:t>
    </w:r>
  </w:p>
  <w:p w14:paraId="419B6C48" w14:textId="77777777" w:rsidR="0074783F" w:rsidRDefault="007478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FB236" w14:textId="77777777" w:rsidR="00266F49" w:rsidRDefault="00266F49">
      <w:pPr>
        <w:spacing w:line="240" w:lineRule="auto"/>
      </w:pPr>
      <w:r>
        <w:separator/>
      </w:r>
    </w:p>
  </w:footnote>
  <w:footnote w:type="continuationSeparator" w:id="0">
    <w:p w14:paraId="65A19144" w14:textId="77777777" w:rsidR="00266F49" w:rsidRDefault="00266F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39380" w14:textId="77777777" w:rsidR="0074783F" w:rsidRDefault="000542C8">
    <w:pPr>
      <w:tabs>
        <w:tab w:val="center" w:pos="4252"/>
        <w:tab w:val="right" w:pos="8504"/>
      </w:tabs>
      <w:spacing w:line="240" w:lineRule="auto"/>
      <w:jc w:val="center"/>
    </w:pPr>
    <w:r>
      <w:rPr>
        <w:rFonts w:ascii="Calibri" w:eastAsia="Calibri" w:hAnsi="Calibri" w:cs="Calibri"/>
        <w:noProof/>
      </w:rPr>
      <w:drawing>
        <wp:inline distT="114300" distB="114300" distL="114300" distR="114300" wp14:anchorId="20850796" wp14:editId="2A80BD2A">
          <wp:extent cx="2282663" cy="1035978"/>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27999" b="26762"/>
                  <a:stretch>
                    <a:fillRect/>
                  </a:stretch>
                </pic:blipFill>
                <pic:spPr>
                  <a:xfrm>
                    <a:off x="0" y="0"/>
                    <a:ext cx="2282663" cy="103597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F39D6"/>
    <w:multiLevelType w:val="multilevel"/>
    <w:tmpl w:val="0AD00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FD1CBC"/>
    <w:multiLevelType w:val="multilevel"/>
    <w:tmpl w:val="3CD62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596E99"/>
    <w:multiLevelType w:val="multilevel"/>
    <w:tmpl w:val="84E02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6544C7"/>
    <w:multiLevelType w:val="multilevel"/>
    <w:tmpl w:val="A20AF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9E384D"/>
    <w:multiLevelType w:val="multilevel"/>
    <w:tmpl w:val="5E2C59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C5C0C77"/>
    <w:multiLevelType w:val="multilevel"/>
    <w:tmpl w:val="BE682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83F"/>
    <w:rsid w:val="000542C8"/>
    <w:rsid w:val="00266F49"/>
    <w:rsid w:val="003721A7"/>
    <w:rsid w:val="003F35C8"/>
    <w:rsid w:val="0074783F"/>
    <w:rsid w:val="007F1BC0"/>
    <w:rsid w:val="009A6B59"/>
    <w:rsid w:val="009B4946"/>
    <w:rsid w:val="00B7562C"/>
    <w:rsid w:val="00C50004"/>
    <w:rsid w:val="00DB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70DA"/>
  <w15:docId w15:val="{9A97FF69-1271-49C5-9D44-9A204CA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8" w:type="dxa"/>
        <w:right w:w="108" w:type="dxa"/>
      </w:tblCellMar>
    </w:tblPr>
  </w:style>
  <w:style w:type="character" w:customStyle="1" w:styleId="TtuloCar">
    <w:name w:val="Título Car"/>
    <w:basedOn w:val="Fuentedeprrafopredeter"/>
    <w:link w:val="Ttulo"/>
    <w:uiPriority w:val="10"/>
    <w:rsid w:val="009B4946"/>
    <w:rPr>
      <w:sz w:val="52"/>
      <w:szCs w:val="52"/>
    </w:rPr>
  </w:style>
  <w:style w:type="character" w:customStyle="1" w:styleId="Ttulo3Car">
    <w:name w:val="Título 3 Car"/>
    <w:basedOn w:val="Fuentedeprrafopredeter"/>
    <w:link w:val="Ttulo3"/>
    <w:uiPriority w:val="9"/>
    <w:rsid w:val="009A6B59"/>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3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448</Words>
  <Characters>2556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Cruz Vilallon Torres</dc:creator>
  <cp:lastModifiedBy>Anthony Cruz Vilallon Torres</cp:lastModifiedBy>
  <cp:revision>2</cp:revision>
  <dcterms:created xsi:type="dcterms:W3CDTF">2025-07-14T00:48:00Z</dcterms:created>
  <dcterms:modified xsi:type="dcterms:W3CDTF">2025-07-14T00:48:00Z</dcterms:modified>
</cp:coreProperties>
</file>