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3B8B" w14:textId="01DB31D2" w:rsidR="3E26D35B" w:rsidRDefault="3E26D35B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2104"/>
        <w:gridCol w:w="6348"/>
      </w:tblGrid>
      <w:tr w:rsidR="00990A9A" w14:paraId="710559DE" w14:textId="77777777" w:rsidTr="00B847F1">
        <w:tc>
          <w:tcPr>
            <w:tcW w:w="2104" w:type="dxa"/>
            <w:shd w:val="clear" w:color="auto" w:fill="FBE4D5" w:themeFill="accent2" w:themeFillTint="33"/>
            <w:vAlign w:val="center"/>
          </w:tcPr>
          <w:p w14:paraId="0FAB3EE3" w14:textId="149ADC41" w:rsidR="00990A9A" w:rsidRPr="00990A9A" w:rsidRDefault="00990A9A" w:rsidP="00AD4E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  <w:r w:rsidR="00B847F1">
              <w:rPr>
                <w:b/>
                <w:bCs/>
              </w:rPr>
              <w:t xml:space="preserve"> A</w:t>
            </w:r>
            <w:r w:rsidR="00854212">
              <w:rPr>
                <w:b/>
                <w:bCs/>
              </w:rPr>
              <w:t>F</w:t>
            </w:r>
            <w:r w:rsidR="00B847F1">
              <w:rPr>
                <w:b/>
                <w:bCs/>
              </w:rPr>
              <w:t>T</w:t>
            </w:r>
            <w:r w:rsidR="00F71599">
              <w:rPr>
                <w:b/>
                <w:bCs/>
              </w:rPr>
              <w:t>1</w:t>
            </w:r>
          </w:p>
        </w:tc>
        <w:tc>
          <w:tcPr>
            <w:tcW w:w="6348" w:type="dxa"/>
          </w:tcPr>
          <w:p w14:paraId="672A6659" w14:textId="4CA54E59" w:rsidR="007E6389" w:rsidRDefault="00012DE0" w:rsidP="007E6389">
            <w:r>
              <w:t xml:space="preserve">Conociendo los Sistemas Gestores de Bases de datos. </w:t>
            </w:r>
          </w:p>
        </w:tc>
      </w:tr>
    </w:tbl>
    <w:p w14:paraId="0A37501D" w14:textId="77777777" w:rsidR="00A61053" w:rsidRDefault="00A61053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990A9A" w14:paraId="1A5EB966" w14:textId="77777777" w:rsidTr="007C5902">
        <w:tc>
          <w:tcPr>
            <w:tcW w:w="8452" w:type="dxa"/>
            <w:shd w:val="clear" w:color="auto" w:fill="FBE4D5" w:themeFill="accent2" w:themeFillTint="33"/>
          </w:tcPr>
          <w:p w14:paraId="2E059C24" w14:textId="77777777" w:rsidR="00990A9A" w:rsidRDefault="00990A9A" w:rsidP="00BF1A71">
            <w:r>
              <w:rPr>
                <w:b/>
                <w:bCs/>
              </w:rPr>
              <w:t>Objetivos de la actividad:</w:t>
            </w:r>
          </w:p>
        </w:tc>
      </w:tr>
      <w:tr w:rsidR="00990A9A" w14:paraId="6D98D049" w14:textId="77777777" w:rsidTr="007F1CB6">
        <w:tc>
          <w:tcPr>
            <w:tcW w:w="8452" w:type="dxa"/>
          </w:tcPr>
          <w:p w14:paraId="714B4698" w14:textId="77777777" w:rsidR="00990A9A" w:rsidRDefault="00990A9A" w:rsidP="00BF1A71">
            <w:r>
              <w:t>Los objetivos de la actividad son:</w:t>
            </w:r>
          </w:p>
          <w:p w14:paraId="1C95ACDE" w14:textId="276AA654" w:rsidR="00A14101" w:rsidRPr="00A14101" w:rsidRDefault="00D4165F" w:rsidP="00A1410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 xml:space="preserve">Manipular de forma básica el SGBD </w:t>
            </w:r>
            <w:proofErr w:type="spellStart"/>
            <w:r>
              <w:rPr>
                <w:rFonts w:ascii="CMR12" w:hAnsi="CMR12" w:cs="CMR12"/>
              </w:rPr>
              <w:t>Acces</w:t>
            </w:r>
            <w:proofErr w:type="spellEnd"/>
            <w:r>
              <w:rPr>
                <w:rFonts w:ascii="CMR12" w:hAnsi="CMR12" w:cs="CMR12"/>
              </w:rPr>
              <w:t xml:space="preserve"> de Microsoft.</w:t>
            </w:r>
          </w:p>
          <w:p w14:paraId="35158BCD" w14:textId="36201BE9" w:rsidR="00A14101" w:rsidRDefault="00D4165F" w:rsidP="00A1410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MR12" w:hAnsi="CMR12" w:cs="CMR12"/>
              </w:rPr>
            </w:pPr>
            <w:r>
              <w:rPr>
                <w:rFonts w:ascii="CMR12" w:hAnsi="CMR12" w:cs="CMR12"/>
              </w:rPr>
              <w:t>Familiarizarse sobre conceptos que trabajaremos a lo largo del curso.</w:t>
            </w:r>
          </w:p>
          <w:p w14:paraId="27945434" w14:textId="08DB973C" w:rsidR="006417D0" w:rsidRDefault="006417D0" w:rsidP="00D4165F">
            <w:pPr>
              <w:pStyle w:val="Prrafodelista"/>
              <w:autoSpaceDE w:val="0"/>
              <w:autoSpaceDN w:val="0"/>
              <w:adjustRightInd w:val="0"/>
            </w:pPr>
          </w:p>
        </w:tc>
      </w:tr>
    </w:tbl>
    <w:p w14:paraId="5DAB6C7B" w14:textId="77777777" w:rsidR="00990A9A" w:rsidRDefault="00990A9A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121DE2" w14:paraId="2E28D9B2" w14:textId="77777777" w:rsidTr="007C5902">
        <w:tc>
          <w:tcPr>
            <w:tcW w:w="8452" w:type="dxa"/>
            <w:shd w:val="clear" w:color="auto" w:fill="FBE4D5" w:themeFill="accent2" w:themeFillTint="33"/>
          </w:tcPr>
          <w:p w14:paraId="772DB5AB" w14:textId="77777777" w:rsidR="00121DE2" w:rsidRDefault="00121DE2" w:rsidP="00BF1A71">
            <w:r>
              <w:rPr>
                <w:b/>
                <w:bCs/>
              </w:rPr>
              <w:t>Temporalización:</w:t>
            </w:r>
          </w:p>
        </w:tc>
        <w:bookmarkStart w:id="0" w:name="_GoBack"/>
        <w:bookmarkEnd w:id="0"/>
      </w:tr>
      <w:tr w:rsidR="00121DE2" w14:paraId="157B3348" w14:textId="77777777" w:rsidTr="00BF1A71">
        <w:tc>
          <w:tcPr>
            <w:tcW w:w="8452" w:type="dxa"/>
          </w:tcPr>
          <w:p w14:paraId="0D831517" w14:textId="2C1C2B97" w:rsidR="00121DE2" w:rsidRDefault="00121DE2" w:rsidP="00685292">
            <w:r>
              <w:t xml:space="preserve">La duración prevista para dicha </w:t>
            </w:r>
            <w:r w:rsidR="00685292">
              <w:t xml:space="preserve">actividad es de </w:t>
            </w:r>
            <w:r w:rsidR="00226A9A">
              <w:t>3</w:t>
            </w:r>
            <w:r w:rsidR="00685292">
              <w:t xml:space="preserve"> sesi</w:t>
            </w:r>
            <w:r w:rsidR="00226A9A">
              <w:t>o</w:t>
            </w:r>
            <w:r w:rsidR="00685292">
              <w:t>n</w:t>
            </w:r>
            <w:r w:rsidR="00226A9A">
              <w:t>es</w:t>
            </w:r>
            <w:r w:rsidR="00685292">
              <w:t xml:space="preserve"> lectiva</w:t>
            </w:r>
            <w:r w:rsidR="00226A9A">
              <w:t>s</w:t>
            </w:r>
            <w:r w:rsidR="002E4643">
              <w:t xml:space="preserve"> de 55 minutos.</w:t>
            </w:r>
          </w:p>
        </w:tc>
      </w:tr>
    </w:tbl>
    <w:p w14:paraId="02EB378F" w14:textId="77777777" w:rsidR="00121DE2" w:rsidRDefault="00121DE2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193385" w14:paraId="559DD370" w14:textId="77777777" w:rsidTr="00BF1A71">
        <w:tc>
          <w:tcPr>
            <w:tcW w:w="8452" w:type="dxa"/>
            <w:shd w:val="clear" w:color="auto" w:fill="FBE4D5" w:themeFill="accent2" w:themeFillTint="33"/>
          </w:tcPr>
          <w:p w14:paraId="3CB15D37" w14:textId="77777777" w:rsidR="00193385" w:rsidRPr="00193385" w:rsidRDefault="00193385" w:rsidP="00BF1A71">
            <w:pPr>
              <w:rPr>
                <w:b/>
                <w:bCs/>
              </w:rPr>
            </w:pPr>
            <w:r w:rsidRPr="00193385">
              <w:rPr>
                <w:b/>
                <w:bCs/>
              </w:rPr>
              <w:t>Enunciado de la actividad:</w:t>
            </w:r>
          </w:p>
        </w:tc>
      </w:tr>
      <w:tr w:rsidR="00193385" w14:paraId="0ABFCA55" w14:textId="77777777" w:rsidTr="00BF1A71">
        <w:tc>
          <w:tcPr>
            <w:tcW w:w="8452" w:type="dxa"/>
          </w:tcPr>
          <w:p w14:paraId="0DFA6813" w14:textId="77777777" w:rsidR="00012DE0" w:rsidRDefault="00D4165F" w:rsidP="00D4165F">
            <w:pPr>
              <w:spacing w:after="160" w:line="360" w:lineRule="auto"/>
              <w:jc w:val="both"/>
            </w:pPr>
            <w:r>
              <w:t xml:space="preserve">A partir de la Base de datos, realizar las siguientes acciones aportando pantallazos siempre que sea posible. </w:t>
            </w:r>
          </w:p>
          <w:p w14:paraId="5A776B61" w14:textId="77777777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¿</w:t>
            </w:r>
            <w:r w:rsidRPr="00E32941">
              <w:rPr>
                <w:b/>
                <w:bCs/>
              </w:rPr>
              <w:t>Qué tipo de información almacena la base de datos?</w:t>
            </w:r>
          </w:p>
          <w:p w14:paraId="4F38DFB9" w14:textId="3BFA2329" w:rsidR="00F32880" w:rsidRPr="00F32880" w:rsidRDefault="00F32880" w:rsidP="00F32880">
            <w:pPr>
              <w:pStyle w:val="Prrafodelista"/>
              <w:spacing w:after="160" w:line="360" w:lineRule="auto"/>
              <w:ind w:left="586"/>
              <w:jc w:val="both"/>
              <w:rPr>
                <w:bCs/>
              </w:rPr>
            </w:pPr>
            <w:r w:rsidRPr="00F32880">
              <w:rPr>
                <w:bCs/>
              </w:rPr>
              <w:t>La base</w:t>
            </w:r>
            <w:r>
              <w:rPr>
                <w:bCs/>
              </w:rPr>
              <w:t xml:space="preserve"> de datos almacena Categorías, Proveedores, Productos, P</w:t>
            </w:r>
            <w:r w:rsidRPr="00F32880">
              <w:rPr>
                <w:bCs/>
              </w:rPr>
              <w:t xml:space="preserve">edidos </w:t>
            </w:r>
            <w:proofErr w:type="spellStart"/>
            <w:r w:rsidRPr="00F32880">
              <w:rPr>
                <w:bCs/>
              </w:rPr>
              <w:t>y</w:t>
            </w:r>
            <w:proofErr w:type="spellEnd"/>
            <w:r w:rsidRPr="00F32880">
              <w:rPr>
                <w:bCs/>
              </w:rPr>
              <w:t xml:space="preserve"> informe de ventas.</w:t>
            </w:r>
          </w:p>
          <w:p w14:paraId="325F5735" w14:textId="3742DC73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E32941">
              <w:rPr>
                <w:b/>
                <w:bCs/>
              </w:rPr>
              <w:t>¿Qué objetos</w:t>
            </w:r>
            <w:r>
              <w:rPr>
                <w:b/>
                <w:bCs/>
              </w:rPr>
              <w:t xml:space="preserve"> </w:t>
            </w:r>
            <w:r w:rsidRPr="00E32941">
              <w:rPr>
                <w:b/>
                <w:bCs/>
              </w:rPr>
              <w:t>tiene la base</w:t>
            </w:r>
            <w:r>
              <w:rPr>
                <w:b/>
                <w:bCs/>
              </w:rPr>
              <w:t xml:space="preserve"> </w:t>
            </w:r>
            <w:r w:rsidRPr="00E32941">
              <w:rPr>
                <w:b/>
                <w:bCs/>
              </w:rPr>
              <w:t>de datos?</w:t>
            </w:r>
          </w:p>
          <w:p w14:paraId="14D819F4" w14:textId="3499C507" w:rsidR="00F32880" w:rsidRPr="00F32880" w:rsidRDefault="00F32880" w:rsidP="00F32880">
            <w:pPr>
              <w:pStyle w:val="Prrafodelista"/>
              <w:spacing w:after="160" w:line="360" w:lineRule="auto"/>
              <w:ind w:left="586"/>
              <w:jc w:val="both"/>
              <w:rPr>
                <w:bCs/>
              </w:rPr>
            </w:pPr>
            <w:r w:rsidRPr="00F32880">
              <w:rPr>
                <w:bCs/>
              </w:rPr>
              <w:t>Los Objetos de la base de datos</w:t>
            </w:r>
            <w:r>
              <w:rPr>
                <w:bCs/>
              </w:rPr>
              <w:t xml:space="preserve"> son tablas, consultas, formularios, informes, páginas, macos y módulos.</w:t>
            </w:r>
          </w:p>
          <w:p w14:paraId="0EA16679" w14:textId="77777777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Explora todos los objetos de la base de datos, poniendo especial énfasis en el diseño de cada objeto, es decir, en la forma en la que están construidos. </w:t>
            </w:r>
          </w:p>
          <w:p w14:paraId="0174F6EE" w14:textId="74CC4BAF" w:rsidR="00F32880" w:rsidRDefault="00597230" w:rsidP="00F3288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1DAF5CE8" wp14:editId="6B8BFF41">
                  <wp:extent cx="2771775" cy="75152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751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06824" w14:textId="7528EC5C" w:rsidR="00597230" w:rsidRDefault="00597230" w:rsidP="00F3288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</w:p>
          <w:p w14:paraId="3E008673" w14:textId="77777777" w:rsidR="00597230" w:rsidRDefault="00597230" w:rsidP="00F3288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</w:p>
          <w:p w14:paraId="48DB336C" w14:textId="77777777" w:rsidR="00BE7AC7" w:rsidRDefault="00BE7AC7" w:rsidP="00BE7AC7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</w:p>
          <w:p w14:paraId="6CD9DB68" w14:textId="77777777" w:rsidR="00BE7AC7" w:rsidRPr="00BE7AC7" w:rsidRDefault="00BE7AC7" w:rsidP="00BE7AC7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</w:p>
          <w:p w14:paraId="60E4D7BE" w14:textId="77777777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Añade el campo “Destinatario” a la consulta “Subtotales por pedido”</w:t>
            </w:r>
          </w:p>
          <w:p w14:paraId="7CC31612" w14:textId="79C0157F" w:rsidR="00BE7AC7" w:rsidRDefault="00BE7AC7" w:rsidP="00BE7AC7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9059568" wp14:editId="4641A2C1">
                  <wp:extent cx="4076700" cy="30575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57F2C" w14:textId="75CBFFE7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Añade el campo email a la tabla Clientes, es un campo de tipo texto y de longitud 75. Examina las distintas propiedades del campo y consulta la ayuda de </w:t>
            </w:r>
            <w:proofErr w:type="spellStart"/>
            <w:r>
              <w:rPr>
                <w:b/>
                <w:bCs/>
              </w:rPr>
              <w:t>Acces</w:t>
            </w:r>
            <w:proofErr w:type="spellEnd"/>
            <w:r>
              <w:rPr>
                <w:b/>
                <w:bCs/>
              </w:rPr>
              <w:t xml:space="preserve"> en cada uno de ellos pulsando la tecla F1.</w:t>
            </w:r>
          </w:p>
          <w:p w14:paraId="2E253C40" w14:textId="092ED065" w:rsidR="00597230" w:rsidRDefault="00597230" w:rsidP="0059723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3FD6FFB" wp14:editId="0CBDE05B">
                  <wp:extent cx="5396230" cy="214503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3C962" w14:textId="41A6B73D" w:rsidR="00597230" w:rsidRDefault="00597230" w:rsidP="0059723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3D07A59" wp14:editId="5FF28458">
                  <wp:extent cx="5396230" cy="293116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29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D9623" w14:textId="77777777" w:rsidR="00BE7AC7" w:rsidRDefault="00BE7AC7" w:rsidP="00BE7AC7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</w:p>
          <w:p w14:paraId="0D5C8B16" w14:textId="6B54B34F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Examina las relaciones de las tablas que contiene la base de datos Neptuno.</w:t>
            </w:r>
          </w:p>
          <w:p w14:paraId="2B6FDD01" w14:textId="337D5C33" w:rsidR="00597230" w:rsidRDefault="00597230" w:rsidP="0059723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46CEF1" wp14:editId="167DD928">
                  <wp:extent cx="5396230" cy="2418715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2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08523" w14:textId="750092B1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2A390D">
              <w:rPr>
                <w:b/>
                <w:bCs/>
              </w:rPr>
              <w:t xml:space="preserve">Un formulario va siempre asociado a las operaciones que se hacen con una tabla, a las que comúnmente se llama mantenimiento de </w:t>
            </w:r>
            <w:proofErr w:type="spellStart"/>
            <w:proofErr w:type="gramStart"/>
            <w:r w:rsidRPr="002A390D">
              <w:rPr>
                <w:b/>
                <w:bCs/>
              </w:rPr>
              <w:t>tabla,observa</w:t>
            </w:r>
            <w:proofErr w:type="spellEnd"/>
            <w:proofErr w:type="gramEnd"/>
            <w:r w:rsidRPr="002A390D">
              <w:rPr>
                <w:b/>
                <w:bCs/>
              </w:rPr>
              <w:t xml:space="preserve"> el funcionamiento del formulario Clientes  y comenta qué operaciones son estas. Realiza al menos una</w:t>
            </w:r>
            <w:r>
              <w:rPr>
                <w:b/>
                <w:bCs/>
              </w:rPr>
              <w:t xml:space="preserve"> </w:t>
            </w:r>
            <w:r w:rsidRPr="002A390D">
              <w:rPr>
                <w:b/>
                <w:bCs/>
              </w:rPr>
              <w:t>vez cada una de las operaciones</w:t>
            </w:r>
            <w:r>
              <w:rPr>
                <w:b/>
                <w:bCs/>
              </w:rPr>
              <w:t xml:space="preserve"> </w:t>
            </w:r>
            <w:r w:rsidRPr="002A390D">
              <w:rPr>
                <w:b/>
                <w:bCs/>
              </w:rPr>
              <w:t>que permite el formulario</w:t>
            </w:r>
          </w:p>
          <w:p w14:paraId="3208953A" w14:textId="5A7BDF0A" w:rsidR="00597230" w:rsidRDefault="00597230" w:rsidP="0059723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D286B88" wp14:editId="72B225A2">
                  <wp:extent cx="5396230" cy="2286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067C1" w14:textId="375AA0E7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2A390D">
              <w:rPr>
                <w:b/>
                <w:bCs/>
              </w:rPr>
              <w:t>Inserta un nuevo cliente en la base de datos.</w:t>
            </w:r>
          </w:p>
          <w:p w14:paraId="2ADB8ADF" w14:textId="5471E259" w:rsidR="00597230" w:rsidRDefault="00597230" w:rsidP="0059723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00565E5" wp14:editId="5A22DBCE">
                  <wp:extent cx="5396230" cy="117094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9415C" w14:textId="065750F8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CE4FF3">
              <w:rPr>
                <w:b/>
                <w:bCs/>
              </w:rPr>
              <w:t>Elimina el registro correspondiente</w:t>
            </w:r>
            <w:r>
              <w:rPr>
                <w:b/>
                <w:bCs/>
              </w:rPr>
              <w:t xml:space="preserve"> </w:t>
            </w:r>
            <w:r w:rsidRPr="00CE4FF3">
              <w:rPr>
                <w:b/>
                <w:bCs/>
              </w:rPr>
              <w:t>al cliente “Rancho Grande”. ¿Es posible?</w:t>
            </w:r>
            <w:r>
              <w:rPr>
                <w:b/>
                <w:bCs/>
              </w:rPr>
              <w:t xml:space="preserve"> </w:t>
            </w:r>
            <w:r w:rsidRPr="00CE4FF3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Pr="00CE4FF3">
              <w:rPr>
                <w:b/>
                <w:bCs/>
              </w:rPr>
              <w:t>no es</w:t>
            </w:r>
            <w:r>
              <w:rPr>
                <w:b/>
                <w:bCs/>
              </w:rPr>
              <w:t xml:space="preserve"> </w:t>
            </w:r>
            <w:r w:rsidRPr="00CE4FF3">
              <w:rPr>
                <w:b/>
                <w:bCs/>
              </w:rPr>
              <w:t>posible.</w:t>
            </w:r>
            <w:r>
              <w:rPr>
                <w:b/>
                <w:bCs/>
              </w:rPr>
              <w:t xml:space="preserve"> </w:t>
            </w:r>
            <w:r w:rsidRPr="00CE4FF3">
              <w:rPr>
                <w:b/>
                <w:bCs/>
              </w:rPr>
              <w:t>¿Qué</w:t>
            </w:r>
            <w:r>
              <w:rPr>
                <w:b/>
                <w:bCs/>
              </w:rPr>
              <w:t xml:space="preserve"> </w:t>
            </w:r>
            <w:r w:rsidRPr="00CE4FF3">
              <w:rPr>
                <w:b/>
                <w:bCs/>
              </w:rPr>
              <w:t>habría que hacer</w:t>
            </w:r>
            <w:r>
              <w:rPr>
                <w:b/>
                <w:bCs/>
              </w:rPr>
              <w:t xml:space="preserve"> </w:t>
            </w:r>
            <w:r w:rsidRPr="00CE4FF3">
              <w:rPr>
                <w:b/>
                <w:bCs/>
              </w:rPr>
              <w:t>para poder eliminarlo?</w:t>
            </w:r>
          </w:p>
          <w:p w14:paraId="5EC9F97B" w14:textId="4EC41B9D" w:rsidR="00597230" w:rsidRDefault="00100E93" w:rsidP="00597230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4642AA1" wp14:editId="21C43F1A">
                  <wp:extent cx="5396230" cy="171577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B3CC8" w14:textId="56A654F4" w:rsidR="00100E93" w:rsidRPr="00100E93" w:rsidRDefault="00100E93" w:rsidP="00100E93">
            <w:pPr>
              <w:pStyle w:val="Prrafodelista"/>
              <w:spacing w:after="160" w:line="360" w:lineRule="auto"/>
              <w:ind w:left="586"/>
              <w:jc w:val="both"/>
              <w:rPr>
                <w:bCs/>
              </w:rPr>
            </w:pPr>
            <w:r w:rsidRPr="00100E93">
              <w:rPr>
                <w:bCs/>
              </w:rPr>
              <w:t>Habría que primero anular o borrar sus pedidos y luego borrar el registro del cliente.</w:t>
            </w:r>
          </w:p>
          <w:p w14:paraId="36FD55FE" w14:textId="4615F632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4D69A5">
              <w:rPr>
                <w:b/>
                <w:bCs/>
              </w:rPr>
              <w:t>Modifica el valor del campo Nombre de Contacto del registro correspondiente al cliente “Romero y Tomillo” A continuación, modifica el campo “Id. de Cliente” cambiándolo su valor a “ROMMY”. ¿Es posible modificar el “Id de Cliente”? Si es</w:t>
            </w:r>
            <w:r>
              <w:rPr>
                <w:b/>
                <w:bCs/>
              </w:rPr>
              <w:t xml:space="preserve"> </w:t>
            </w:r>
            <w:r w:rsidRPr="004D69A5">
              <w:rPr>
                <w:b/>
                <w:bCs/>
              </w:rPr>
              <w:t>posible, ¿conserva</w:t>
            </w:r>
            <w:r>
              <w:rPr>
                <w:b/>
                <w:bCs/>
              </w:rPr>
              <w:t xml:space="preserve"> </w:t>
            </w:r>
            <w:r w:rsidRPr="004D69A5">
              <w:rPr>
                <w:b/>
                <w:bCs/>
              </w:rPr>
              <w:t>el cliente aún sus pedidos?</w:t>
            </w:r>
          </w:p>
          <w:p w14:paraId="5392C909" w14:textId="68F312A4" w:rsidR="00100E93" w:rsidRDefault="00100E93" w:rsidP="00100E93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01F0919" wp14:editId="51ACF705">
                  <wp:extent cx="5396230" cy="2698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24F8E" w14:textId="705974F6" w:rsidR="00100E93" w:rsidRDefault="00100E93" w:rsidP="00100E93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2E8EF4A" wp14:editId="2D30AF58">
                  <wp:extent cx="5396230" cy="91630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44BDE" w14:textId="209887DE" w:rsidR="00100E93" w:rsidRPr="00100E93" w:rsidRDefault="00100E93" w:rsidP="00100E93">
            <w:pPr>
              <w:pStyle w:val="Prrafodelista"/>
              <w:spacing w:after="160" w:line="360" w:lineRule="auto"/>
              <w:ind w:left="586"/>
              <w:jc w:val="both"/>
              <w:rPr>
                <w:bCs/>
              </w:rPr>
            </w:pPr>
            <w:proofErr w:type="spellStart"/>
            <w:r w:rsidRPr="00100E93">
              <w:rPr>
                <w:bCs/>
              </w:rPr>
              <w:t>Si</w:t>
            </w:r>
            <w:proofErr w:type="spellEnd"/>
            <w:r w:rsidRPr="00100E93">
              <w:rPr>
                <w:bCs/>
              </w:rPr>
              <w:t xml:space="preserve"> que es posible cambiar el ID, y mantienes sus pedidos.</w:t>
            </w:r>
          </w:p>
          <w:p w14:paraId="2FD8B682" w14:textId="3A18B343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BF65D4">
              <w:rPr>
                <w:b/>
                <w:bCs/>
              </w:rPr>
              <w:t xml:space="preserve">Abre la tabla de proveedores </w:t>
            </w:r>
            <w:r>
              <w:rPr>
                <w:b/>
                <w:bCs/>
              </w:rPr>
              <w:t xml:space="preserve">y </w:t>
            </w:r>
            <w:r w:rsidRPr="00BF65D4">
              <w:rPr>
                <w:b/>
                <w:bCs/>
              </w:rPr>
              <w:t xml:space="preserve">consulta qué productos provee el proveedor </w:t>
            </w:r>
            <w:r>
              <w:rPr>
                <w:b/>
                <w:bCs/>
              </w:rPr>
              <w:t>“</w:t>
            </w:r>
            <w:proofErr w:type="spellStart"/>
            <w:r w:rsidRPr="00BF65D4">
              <w:rPr>
                <w:b/>
                <w:bCs/>
              </w:rPr>
              <w:t>LekaTrading</w:t>
            </w:r>
            <w:proofErr w:type="spellEnd"/>
            <w:r>
              <w:rPr>
                <w:b/>
                <w:bCs/>
              </w:rPr>
              <w:t>”</w:t>
            </w:r>
            <w:r w:rsidR="00100E93">
              <w:rPr>
                <w:b/>
                <w:bCs/>
              </w:rPr>
              <w:t>.</w:t>
            </w:r>
          </w:p>
          <w:p w14:paraId="60A1F01F" w14:textId="693C9B67" w:rsidR="00100E93" w:rsidRDefault="00100E93" w:rsidP="00100E93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522AD63" wp14:editId="2E62892E">
                  <wp:extent cx="5396230" cy="685165"/>
                  <wp:effectExtent l="0" t="0" r="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E6CC6" w14:textId="2DDBDD79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752935">
              <w:rPr>
                <w:b/>
                <w:bCs/>
              </w:rPr>
              <w:t xml:space="preserve"> Consulta la ayuda de Access y comenta los diferentes tipos de datos que puede</w:t>
            </w:r>
            <w:r>
              <w:rPr>
                <w:b/>
                <w:bCs/>
              </w:rPr>
              <w:t xml:space="preserve"> </w:t>
            </w:r>
            <w:r w:rsidRPr="00752935">
              <w:rPr>
                <w:b/>
                <w:bCs/>
              </w:rPr>
              <w:t>almacenar un campo en Access (Texto, Memo, Numérico).</w:t>
            </w:r>
          </w:p>
          <w:p w14:paraId="66CC30B7" w14:textId="2EF000E4" w:rsidR="005A1696" w:rsidRDefault="005A1696" w:rsidP="005A1696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5EEA24" wp14:editId="7C495392">
                  <wp:extent cx="5396230" cy="53340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AECD4" w14:textId="47920C86" w:rsidR="005A1696" w:rsidRDefault="005A1696" w:rsidP="005A1696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</w:p>
          <w:p w14:paraId="4918033C" w14:textId="44AEE4C3" w:rsidR="00D4165F" w:rsidRDefault="00D4165F" w:rsidP="00D4165F">
            <w:pPr>
              <w:pStyle w:val="Prrafodelista"/>
              <w:numPr>
                <w:ilvl w:val="0"/>
                <w:numId w:val="14"/>
              </w:numPr>
              <w:spacing w:after="160" w:line="360" w:lineRule="auto"/>
              <w:jc w:val="both"/>
              <w:rPr>
                <w:b/>
                <w:bCs/>
              </w:rPr>
            </w:pPr>
            <w:r w:rsidRPr="002F744D">
              <w:rPr>
                <w:b/>
                <w:bCs/>
              </w:rPr>
              <w:lastRenderedPageBreak/>
              <w:t xml:space="preserve">¿Qué </w:t>
            </w:r>
            <w:proofErr w:type="spellStart"/>
            <w:r w:rsidRPr="002F744D">
              <w:rPr>
                <w:b/>
                <w:bCs/>
              </w:rPr>
              <w:t>subtípos</w:t>
            </w:r>
            <w:proofErr w:type="spellEnd"/>
            <w:r w:rsidRPr="002F744D">
              <w:rPr>
                <w:b/>
                <w:bCs/>
              </w:rPr>
              <w:t xml:space="preserve"> de datos tiene el campo numérico en Access?</w:t>
            </w:r>
          </w:p>
          <w:p w14:paraId="3CF2D8B6" w14:textId="5B66AF96" w:rsidR="005A1696" w:rsidRPr="00D4165F" w:rsidRDefault="005A1696" w:rsidP="005A1696">
            <w:pPr>
              <w:pStyle w:val="Prrafodelista"/>
              <w:spacing w:after="160" w:line="360" w:lineRule="auto"/>
              <w:ind w:left="586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El tipo de campo numérico permite operaciones matemáticas y puede dividirse más: "Decimal" es el tipo más amplio y permite hasta 28 decimales o posiciones numéricas; "byte" almacena enteros de 0 a 255; "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integer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" almacena enteros entre mas y menos 32.768; "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long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integer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" guarda enteros entre mas y menos 2.147.483.648</w:t>
            </w:r>
          </w:p>
        </w:tc>
      </w:tr>
    </w:tbl>
    <w:p w14:paraId="1FC39945" w14:textId="77777777" w:rsidR="007E6389" w:rsidRDefault="007E6389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7E6389" w14:paraId="50472109" w14:textId="77777777" w:rsidTr="00BF1A71">
        <w:tc>
          <w:tcPr>
            <w:tcW w:w="8452" w:type="dxa"/>
            <w:shd w:val="clear" w:color="auto" w:fill="FBE4D5" w:themeFill="accent2" w:themeFillTint="33"/>
          </w:tcPr>
          <w:p w14:paraId="1ED9E341" w14:textId="77777777" w:rsidR="007E6389" w:rsidRDefault="007E6389" w:rsidP="00BF1A71">
            <w:r>
              <w:rPr>
                <w:b/>
                <w:bCs/>
              </w:rPr>
              <w:t>Evaluación de la actividad:</w:t>
            </w:r>
          </w:p>
        </w:tc>
      </w:tr>
      <w:tr w:rsidR="007E6389" w14:paraId="6CBFB28F" w14:textId="77777777" w:rsidTr="00BF1A71">
        <w:tc>
          <w:tcPr>
            <w:tcW w:w="8452" w:type="dxa"/>
          </w:tcPr>
          <w:p w14:paraId="26747071" w14:textId="53515333" w:rsidR="00854212" w:rsidRDefault="00A00380" w:rsidP="00854212">
            <w:r>
              <w:t xml:space="preserve">La actividad es de obligatoria </w:t>
            </w:r>
            <w:r w:rsidR="00854212">
              <w:t>entrega pero no puntuable.</w:t>
            </w:r>
          </w:p>
          <w:p w14:paraId="5C5E9030" w14:textId="552B0442" w:rsidR="001208D6" w:rsidRDefault="001208D6" w:rsidP="00BF1A71"/>
        </w:tc>
      </w:tr>
    </w:tbl>
    <w:p w14:paraId="0562CB0E" w14:textId="77777777" w:rsidR="007E6389" w:rsidRDefault="007E6389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7E6389" w14:paraId="2419DDA3" w14:textId="77777777" w:rsidTr="00BF1A71">
        <w:tc>
          <w:tcPr>
            <w:tcW w:w="8452" w:type="dxa"/>
            <w:shd w:val="clear" w:color="auto" w:fill="FBE4D5" w:themeFill="accent2" w:themeFillTint="33"/>
          </w:tcPr>
          <w:p w14:paraId="76D6115D" w14:textId="77777777" w:rsidR="007E6389" w:rsidRDefault="007E6389" w:rsidP="00BF1A71">
            <w:r>
              <w:rPr>
                <w:b/>
                <w:bCs/>
              </w:rPr>
              <w:t>Recursos adicionales:</w:t>
            </w:r>
          </w:p>
        </w:tc>
      </w:tr>
      <w:tr w:rsidR="007E6389" w14:paraId="67551E38" w14:textId="77777777" w:rsidTr="00BF1A71">
        <w:tc>
          <w:tcPr>
            <w:tcW w:w="8452" w:type="dxa"/>
          </w:tcPr>
          <w:p w14:paraId="1E114072" w14:textId="47196382" w:rsidR="00A00380" w:rsidRDefault="00D4165F" w:rsidP="00A00380">
            <w:pPr>
              <w:pStyle w:val="Prrafodelista"/>
              <w:numPr>
                <w:ilvl w:val="0"/>
                <w:numId w:val="4"/>
              </w:numPr>
            </w:pPr>
            <w:r>
              <w:t>L</w:t>
            </w:r>
            <w:r w:rsidRPr="00D4165F">
              <w:t xml:space="preserve">a base de datos  </w:t>
            </w:r>
            <w:r w:rsidRPr="00D4165F">
              <w:rPr>
                <w:b/>
                <w:bCs/>
                <w:i/>
                <w:iCs/>
              </w:rPr>
              <w:t>Neptuno.accdb</w:t>
            </w:r>
            <w:r>
              <w:t xml:space="preserve"> disponible en www.floridaoberta.com</w:t>
            </w:r>
            <w:r w:rsidRPr="00D4165F">
              <w:t xml:space="preserve"> que puedes descargar de www.floridaoberta.com, y realiza las siguientes acciones, aportando pantallazos siempre que sea posible.</w:t>
            </w:r>
          </w:p>
        </w:tc>
      </w:tr>
    </w:tbl>
    <w:p w14:paraId="34CE0A41" w14:textId="77777777" w:rsidR="007E6389" w:rsidRDefault="007E6389"/>
    <w:sectPr w:rsidR="007E6389" w:rsidSect="00193385">
      <w:headerReference w:type="default" r:id="rId23"/>
      <w:pgSz w:w="11900" w:h="16840"/>
      <w:pgMar w:top="1584" w:right="1701" w:bottom="805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76BEB" w14:textId="77777777" w:rsidR="00D71588" w:rsidRDefault="00D71588" w:rsidP="007B601C">
      <w:r>
        <w:separator/>
      </w:r>
    </w:p>
  </w:endnote>
  <w:endnote w:type="continuationSeparator" w:id="0">
    <w:p w14:paraId="788329D7" w14:textId="77777777" w:rsidR="00D71588" w:rsidRDefault="00D71588" w:rsidP="007B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BAC9A" w14:textId="77777777" w:rsidR="00D71588" w:rsidRDefault="00D71588" w:rsidP="007B601C">
      <w:r>
        <w:separator/>
      </w:r>
    </w:p>
  </w:footnote>
  <w:footnote w:type="continuationSeparator" w:id="0">
    <w:p w14:paraId="6FF3EE34" w14:textId="77777777" w:rsidR="00D71588" w:rsidRDefault="00D71588" w:rsidP="007B6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BF3C5" w14:textId="77777777" w:rsidR="005E7EA1" w:rsidRDefault="005E7EA1">
    <w:pPr>
      <w:pStyle w:val="Encabezado"/>
    </w:pPr>
  </w:p>
  <w:p w14:paraId="6D98A12B" w14:textId="77777777" w:rsidR="007B601C" w:rsidRDefault="007B601C">
    <w:pPr>
      <w:pStyle w:val="Encabezado"/>
    </w:pPr>
  </w:p>
  <w:tbl>
    <w:tblPr>
      <w:tblStyle w:val="Tablaconcuadrcula"/>
      <w:tblW w:w="0" w:type="auto"/>
      <w:tblBorders>
        <w:top w:val="single" w:sz="18" w:space="0" w:color="C45911" w:themeColor="accent2" w:themeShade="BF"/>
        <w:left w:val="single" w:sz="18" w:space="0" w:color="C45911" w:themeColor="accent2" w:themeShade="BF"/>
        <w:bottom w:val="single" w:sz="18" w:space="0" w:color="C45911" w:themeColor="accent2" w:themeShade="BF"/>
        <w:right w:val="single" w:sz="18" w:space="0" w:color="C45911" w:themeColor="accent2" w:themeShade="BF"/>
        <w:insideH w:val="single" w:sz="18" w:space="0" w:color="C45911" w:themeColor="accent2" w:themeShade="BF"/>
        <w:insideV w:val="single" w:sz="18" w:space="0" w:color="C45911" w:themeColor="accent2" w:themeShade="BF"/>
      </w:tblBorders>
      <w:tblLook w:val="04A0" w:firstRow="1" w:lastRow="0" w:firstColumn="1" w:lastColumn="0" w:noHBand="0" w:noVBand="1"/>
    </w:tblPr>
    <w:tblGrid>
      <w:gridCol w:w="3261"/>
      <w:gridCol w:w="5191"/>
    </w:tblGrid>
    <w:tr w:rsidR="007B601C" w:rsidRPr="00C9300C" w14:paraId="68FFCEDE" w14:textId="77777777" w:rsidTr="3E26D35B">
      <w:tc>
        <w:tcPr>
          <w:tcW w:w="3256" w:type="dxa"/>
        </w:tcPr>
        <w:p w14:paraId="2946DB82" w14:textId="77777777" w:rsidR="007B601C" w:rsidRDefault="3E26D35B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F065F9C" wp14:editId="07366228">
                <wp:extent cx="1933731" cy="365314"/>
                <wp:effectExtent l="0" t="0" r="0" b="3175"/>
                <wp:docPr id="2" name="Imagen 2" descr="Imagen que contiene dibujo, luz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731" cy="365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</w:tcPr>
        <w:p w14:paraId="3C65BF89" w14:textId="77777777" w:rsidR="007B601C" w:rsidRDefault="007B601C" w:rsidP="007B601C">
          <w:pPr>
            <w:pStyle w:val="Encabezado"/>
            <w:jc w:val="center"/>
            <w:rPr>
              <w:lang w:val="en-US"/>
            </w:rPr>
          </w:pPr>
          <w:proofErr w:type="spellStart"/>
          <w:r w:rsidRPr="00317D27">
            <w:rPr>
              <w:b/>
              <w:bCs/>
              <w:color w:val="C45911" w:themeColor="accent2" w:themeShade="BF"/>
              <w:lang w:val="en-US"/>
            </w:rPr>
            <w:t>Xúquer</w:t>
          </w:r>
          <w:proofErr w:type="spellEnd"/>
          <w:r w:rsidRPr="00317D27">
            <w:rPr>
              <w:b/>
              <w:bCs/>
              <w:color w:val="C45911" w:themeColor="accent2" w:themeShade="BF"/>
              <w:lang w:val="en-US"/>
            </w:rPr>
            <w:t xml:space="preserve"> Centre </w:t>
          </w:r>
          <w:proofErr w:type="spellStart"/>
          <w:r w:rsidRPr="00317D27">
            <w:rPr>
              <w:b/>
              <w:bCs/>
              <w:color w:val="C45911" w:themeColor="accent2" w:themeShade="BF"/>
              <w:lang w:val="en-US"/>
            </w:rPr>
            <w:t>Educatiu</w:t>
          </w:r>
          <w:proofErr w:type="spellEnd"/>
          <w:r w:rsidR="00C9300C" w:rsidRPr="00C9300C">
            <w:rPr>
              <w:lang w:val="en-US"/>
            </w:rPr>
            <w:t xml:space="preserve">. </w:t>
          </w:r>
          <w:proofErr w:type="spellStart"/>
          <w:r w:rsidR="00C9300C" w:rsidRPr="00317D27">
            <w:rPr>
              <w:b/>
              <w:bCs/>
              <w:color w:val="70AD47" w:themeColor="accent6"/>
              <w:lang w:val="en-US"/>
            </w:rPr>
            <w:t>Unitat</w:t>
          </w:r>
          <w:proofErr w:type="spellEnd"/>
          <w:r w:rsidR="00C9300C" w:rsidRPr="00317D27">
            <w:rPr>
              <w:b/>
              <w:bCs/>
              <w:color w:val="70AD47" w:themeColor="accent6"/>
              <w:lang w:val="en-US"/>
            </w:rPr>
            <w:t xml:space="preserve"> TIC</w:t>
          </w:r>
          <w:r w:rsidR="00C9300C" w:rsidRPr="00C9300C">
            <w:rPr>
              <w:lang w:val="en-US"/>
            </w:rPr>
            <w:t>.</w:t>
          </w:r>
        </w:p>
        <w:p w14:paraId="4FD06214" w14:textId="3547B9AB" w:rsidR="005E7EA1" w:rsidRPr="00A26F1E" w:rsidRDefault="00267BA0" w:rsidP="007B601C">
          <w:pPr>
            <w:pStyle w:val="Encabezado"/>
            <w:jc w:val="center"/>
            <w:rPr>
              <w:b/>
              <w:bCs/>
              <w:lang w:val="ca-ES"/>
            </w:rPr>
          </w:pPr>
          <w:r>
            <w:rPr>
              <w:b/>
              <w:bCs/>
              <w:color w:val="A6A6A6" w:themeColor="background1" w:themeShade="A6"/>
              <w:lang w:val="ca-ES"/>
            </w:rPr>
            <w:t xml:space="preserve">DAM. </w:t>
          </w:r>
          <w:r w:rsidR="00012DE0">
            <w:rPr>
              <w:b/>
              <w:bCs/>
              <w:color w:val="A6A6A6" w:themeColor="background1" w:themeShade="A6"/>
              <w:lang w:val="ca-ES"/>
            </w:rPr>
            <w:t>Base de Dades (BD)</w:t>
          </w:r>
        </w:p>
      </w:tc>
    </w:tr>
  </w:tbl>
  <w:p w14:paraId="5997CC1D" w14:textId="77777777" w:rsidR="007B601C" w:rsidRPr="00F32880" w:rsidRDefault="007B601C">
    <w:pPr>
      <w:pStyle w:val="Encabezado"/>
    </w:pPr>
  </w:p>
  <w:p w14:paraId="110FFD37" w14:textId="65BEDC88" w:rsidR="007B601C" w:rsidRPr="00F32880" w:rsidRDefault="00E40792">
    <w:pPr>
      <w:pStyle w:val="Encabezado"/>
    </w:pPr>
    <w:r>
      <w:tab/>
    </w:r>
    <w:r>
      <w:tab/>
      <w:t>Vicent Casasús Villanova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CE8"/>
    <w:multiLevelType w:val="hybridMultilevel"/>
    <w:tmpl w:val="00B44F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50ECC"/>
    <w:multiLevelType w:val="hybridMultilevel"/>
    <w:tmpl w:val="9CBEB5DC"/>
    <w:lvl w:ilvl="0" w:tplc="DF6CF2B4">
      <w:start w:val="1"/>
      <w:numFmt w:val="decimal"/>
      <w:lvlText w:val="%1-"/>
      <w:lvlJc w:val="left"/>
      <w:pPr>
        <w:ind w:left="5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6" w:hanging="360"/>
      </w:pPr>
    </w:lvl>
    <w:lvl w:ilvl="2" w:tplc="0C0A001B" w:tentative="1">
      <w:start w:val="1"/>
      <w:numFmt w:val="lowerRoman"/>
      <w:lvlText w:val="%3."/>
      <w:lvlJc w:val="right"/>
      <w:pPr>
        <w:ind w:left="2026" w:hanging="180"/>
      </w:pPr>
    </w:lvl>
    <w:lvl w:ilvl="3" w:tplc="0C0A000F" w:tentative="1">
      <w:start w:val="1"/>
      <w:numFmt w:val="decimal"/>
      <w:lvlText w:val="%4."/>
      <w:lvlJc w:val="left"/>
      <w:pPr>
        <w:ind w:left="2746" w:hanging="360"/>
      </w:pPr>
    </w:lvl>
    <w:lvl w:ilvl="4" w:tplc="0C0A0019" w:tentative="1">
      <w:start w:val="1"/>
      <w:numFmt w:val="lowerLetter"/>
      <w:lvlText w:val="%5."/>
      <w:lvlJc w:val="left"/>
      <w:pPr>
        <w:ind w:left="3466" w:hanging="360"/>
      </w:pPr>
    </w:lvl>
    <w:lvl w:ilvl="5" w:tplc="0C0A001B" w:tentative="1">
      <w:start w:val="1"/>
      <w:numFmt w:val="lowerRoman"/>
      <w:lvlText w:val="%6."/>
      <w:lvlJc w:val="right"/>
      <w:pPr>
        <w:ind w:left="4186" w:hanging="180"/>
      </w:pPr>
    </w:lvl>
    <w:lvl w:ilvl="6" w:tplc="0C0A000F" w:tentative="1">
      <w:start w:val="1"/>
      <w:numFmt w:val="decimal"/>
      <w:lvlText w:val="%7."/>
      <w:lvlJc w:val="left"/>
      <w:pPr>
        <w:ind w:left="4906" w:hanging="360"/>
      </w:pPr>
    </w:lvl>
    <w:lvl w:ilvl="7" w:tplc="0C0A0019" w:tentative="1">
      <w:start w:val="1"/>
      <w:numFmt w:val="lowerLetter"/>
      <w:lvlText w:val="%8."/>
      <w:lvlJc w:val="left"/>
      <w:pPr>
        <w:ind w:left="5626" w:hanging="360"/>
      </w:pPr>
    </w:lvl>
    <w:lvl w:ilvl="8" w:tplc="0C0A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" w15:restartNumberingAfterBreak="0">
    <w:nsid w:val="20CC6EA9"/>
    <w:multiLevelType w:val="hybridMultilevel"/>
    <w:tmpl w:val="421C9BD0"/>
    <w:lvl w:ilvl="0" w:tplc="1584D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B0935"/>
    <w:multiLevelType w:val="hybridMultilevel"/>
    <w:tmpl w:val="E872E94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FC690A"/>
    <w:multiLevelType w:val="hybridMultilevel"/>
    <w:tmpl w:val="7FFA4252"/>
    <w:lvl w:ilvl="0" w:tplc="1584D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14B86"/>
    <w:multiLevelType w:val="hybridMultilevel"/>
    <w:tmpl w:val="2A0C7544"/>
    <w:lvl w:ilvl="0" w:tplc="0C0A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6" w15:restartNumberingAfterBreak="0">
    <w:nsid w:val="41FF24E2"/>
    <w:multiLevelType w:val="hybridMultilevel"/>
    <w:tmpl w:val="50600BA6"/>
    <w:lvl w:ilvl="0" w:tplc="30F46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97E13"/>
    <w:multiLevelType w:val="hybridMultilevel"/>
    <w:tmpl w:val="EB70C2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1A2F7A"/>
    <w:multiLevelType w:val="hybridMultilevel"/>
    <w:tmpl w:val="170A3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D60DF"/>
    <w:multiLevelType w:val="hybridMultilevel"/>
    <w:tmpl w:val="4F6C3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F5637"/>
    <w:multiLevelType w:val="hybridMultilevel"/>
    <w:tmpl w:val="87D8D3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5388E"/>
    <w:multiLevelType w:val="hybridMultilevel"/>
    <w:tmpl w:val="AFA61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8811C5"/>
    <w:multiLevelType w:val="hybridMultilevel"/>
    <w:tmpl w:val="EAB85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00A71"/>
    <w:multiLevelType w:val="hybridMultilevel"/>
    <w:tmpl w:val="732CCA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5E"/>
    <w:rsid w:val="00012DE0"/>
    <w:rsid w:val="00100E93"/>
    <w:rsid w:val="001208D6"/>
    <w:rsid w:val="00121DE2"/>
    <w:rsid w:val="00193385"/>
    <w:rsid w:val="00226A9A"/>
    <w:rsid w:val="00267BA0"/>
    <w:rsid w:val="002823D8"/>
    <w:rsid w:val="002E4643"/>
    <w:rsid w:val="002F759D"/>
    <w:rsid w:val="00317D27"/>
    <w:rsid w:val="0050337C"/>
    <w:rsid w:val="00597230"/>
    <w:rsid w:val="005A1696"/>
    <w:rsid w:val="005E7EA1"/>
    <w:rsid w:val="006417D0"/>
    <w:rsid w:val="006464E1"/>
    <w:rsid w:val="00685292"/>
    <w:rsid w:val="00794CAC"/>
    <w:rsid w:val="007A50DF"/>
    <w:rsid w:val="007B601C"/>
    <w:rsid w:val="007C5902"/>
    <w:rsid w:val="007E6389"/>
    <w:rsid w:val="00854212"/>
    <w:rsid w:val="0089035C"/>
    <w:rsid w:val="00990A9A"/>
    <w:rsid w:val="009B42F9"/>
    <w:rsid w:val="00A00380"/>
    <w:rsid w:val="00A14101"/>
    <w:rsid w:val="00A26F1E"/>
    <w:rsid w:val="00A61053"/>
    <w:rsid w:val="00AD4EA3"/>
    <w:rsid w:val="00B3415E"/>
    <w:rsid w:val="00B847F1"/>
    <w:rsid w:val="00BA5D19"/>
    <w:rsid w:val="00BE7AC7"/>
    <w:rsid w:val="00C9300C"/>
    <w:rsid w:val="00D4165F"/>
    <w:rsid w:val="00D71588"/>
    <w:rsid w:val="00E40792"/>
    <w:rsid w:val="00E526D9"/>
    <w:rsid w:val="00E951FF"/>
    <w:rsid w:val="00F20ADF"/>
    <w:rsid w:val="00F32880"/>
    <w:rsid w:val="00F71599"/>
    <w:rsid w:val="00F94EDF"/>
    <w:rsid w:val="3E26D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4F4E"/>
  <w15:chartTrackingRefBased/>
  <w15:docId w15:val="{DDA7C1EE-8A00-B144-83CB-293D68C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0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01C"/>
  </w:style>
  <w:style w:type="paragraph" w:styleId="Piedepgina">
    <w:name w:val="footer"/>
    <w:basedOn w:val="Normal"/>
    <w:link w:val="PiedepginaCar"/>
    <w:uiPriority w:val="99"/>
    <w:unhideWhenUsed/>
    <w:rsid w:val="007B60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1C"/>
  </w:style>
  <w:style w:type="table" w:styleId="Tablaconcuadrcula">
    <w:name w:val="Table Grid"/>
    <w:basedOn w:val="Tablanormal"/>
    <w:uiPriority w:val="39"/>
    <w:rsid w:val="007B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0A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38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03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696"/>
    <w:pPr>
      <w:spacing w:before="100" w:beforeAutospacing="1" w:after="100" w:afterAutospacing="1"/>
    </w:pPr>
    <w:rPr>
      <w:rFonts w:ascii="Times New Roman" w:eastAsia="Times New Roman" w:hAnsi="Times New Roman" w:cs="Times New Roman"/>
      <w:sz w:val="34"/>
      <w:szCs w:val="3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91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0" ma:contentTypeDescription="Crear nuevo documento." ma:contentTypeScope="" ma:versionID="e13ec9d4b8d73aa29a3a2e621148cf3c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4163d2a3fd82e7b8956c4ec62e4ecb1b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5C20-E638-45DE-9CAB-6B7A2F267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7DA28-7B26-4441-9011-071DED737D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20052B-470D-4D1C-BE5E-7911D7BE51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91F069-01A6-46F3-8A96-3C35DBE7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Vicent Casasus Villanova</cp:lastModifiedBy>
  <cp:revision>6</cp:revision>
  <cp:lastPrinted>2020-09-28T09:54:00Z</cp:lastPrinted>
  <dcterms:created xsi:type="dcterms:W3CDTF">2020-09-28T09:44:00Z</dcterms:created>
  <dcterms:modified xsi:type="dcterms:W3CDTF">2020-10-04T15:43:00Z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