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C42C7" w14:textId="77777777" w:rsidR="009D08CD" w:rsidRDefault="009D08CD" w:rsidP="009D08CD">
      <w:pPr>
        <w:pStyle w:val="Rubrik"/>
        <w:rPr>
          <w:rFonts w:eastAsia="Times New Roman"/>
          <w:lang w:eastAsia="sv-SE"/>
        </w:rPr>
      </w:pPr>
      <w:r>
        <w:rPr>
          <w:rFonts w:eastAsia="Times New Roman"/>
          <w:lang w:eastAsia="sv-SE"/>
        </w:rPr>
        <w:t>How to distribute databases</w:t>
      </w:r>
    </w:p>
    <w:p w14:paraId="556A91C0" w14:textId="77777777" w:rsidR="009D08CD" w:rsidRPr="006B52C5" w:rsidRDefault="009D08CD" w:rsidP="009D08CD">
      <w:pPr>
        <w:pStyle w:val="Underrubrik"/>
        <w:rPr>
          <w:rFonts w:eastAsiaTheme="majorEastAsia"/>
        </w:rPr>
      </w:pPr>
      <w:r w:rsidRPr="006B52C5">
        <w:rPr>
          <w:rFonts w:eastAsia="Times New Roman"/>
          <w:lang w:eastAsia="sv-SE"/>
        </w:rPr>
        <w:t>HI1</w:t>
      </w:r>
      <w:r>
        <w:rPr>
          <w:rFonts w:eastAsia="Times New Roman"/>
          <w:lang w:eastAsia="sv-SE"/>
        </w:rPr>
        <w:t>030 Database Technology Short Paper</w:t>
      </w:r>
      <w:r w:rsidRPr="006B52C5">
        <w:rPr>
          <w:rFonts w:eastAsia="Times New Roman"/>
          <w:lang w:eastAsia="sv-SE"/>
        </w:rPr>
        <w:t>, P</w:t>
      </w:r>
      <w:r>
        <w:rPr>
          <w:rFonts w:eastAsia="Times New Roman"/>
          <w:lang w:eastAsia="sv-SE"/>
        </w:rPr>
        <w:t>eriod 2, Fall 2016</w:t>
      </w:r>
    </w:p>
    <w:p w14:paraId="74665B32" w14:textId="77777777" w:rsidR="009D08CD" w:rsidRPr="0025756A" w:rsidRDefault="009D08CD" w:rsidP="009D08CD"/>
    <w:p w14:paraId="15C59550" w14:textId="77777777" w:rsidR="009D08CD" w:rsidRDefault="009D08CD" w:rsidP="009D08CD">
      <w:pPr>
        <w:widowControl w:val="0"/>
        <w:autoSpaceDE w:val="0"/>
        <w:autoSpaceDN w:val="0"/>
        <w:adjustRightInd w:val="0"/>
        <w:spacing w:after="240" w:line="360" w:lineRule="atLeast"/>
        <w:rPr>
          <w:rFonts w:ascii="Arial" w:hAnsi="Arial" w:cs="Arial"/>
          <w:sz w:val="32"/>
          <w:szCs w:val="32"/>
        </w:rPr>
      </w:pPr>
    </w:p>
    <w:p w14:paraId="57FDD32F" w14:textId="77777777" w:rsidR="009D08CD" w:rsidRDefault="009D08CD" w:rsidP="009D08CD">
      <w:pPr>
        <w:widowControl w:val="0"/>
        <w:autoSpaceDE w:val="0"/>
        <w:autoSpaceDN w:val="0"/>
        <w:adjustRightInd w:val="0"/>
        <w:spacing w:after="240" w:line="360" w:lineRule="atLeast"/>
        <w:rPr>
          <w:rFonts w:ascii="Arial" w:hAnsi="Arial" w:cs="Arial"/>
          <w:sz w:val="32"/>
          <w:szCs w:val="32"/>
        </w:rPr>
      </w:pPr>
      <w:r>
        <w:rPr>
          <w:rFonts w:ascii="Arial" w:hAnsi="Arial" w:cs="Arial"/>
          <w:sz w:val="32"/>
          <w:szCs w:val="32"/>
        </w:rPr>
        <w:t xml:space="preserve">Johan Lipecki, </w:t>
      </w:r>
      <w:hyperlink r:id="rId5" w:history="1">
        <w:r w:rsidRPr="008A293C">
          <w:rPr>
            <w:rStyle w:val="Hyperlnk"/>
            <w:rFonts w:ascii="Arial" w:hAnsi="Arial" w:cs="Arial"/>
            <w:sz w:val="32"/>
            <w:szCs w:val="32"/>
          </w:rPr>
          <w:t>lipecki@kth.se</w:t>
        </w:r>
      </w:hyperlink>
      <w:r>
        <w:rPr>
          <w:rFonts w:ascii="Arial" w:hAnsi="Arial" w:cs="Arial"/>
          <w:sz w:val="32"/>
          <w:szCs w:val="32"/>
        </w:rPr>
        <w:t xml:space="preserve"> </w:t>
      </w:r>
    </w:p>
    <w:p w14:paraId="3F9BA9F6" w14:textId="77777777" w:rsidR="009D08CD" w:rsidRDefault="009D08CD" w:rsidP="009D08CD">
      <w:pPr>
        <w:widowControl w:val="0"/>
        <w:autoSpaceDE w:val="0"/>
        <w:autoSpaceDN w:val="0"/>
        <w:adjustRightInd w:val="0"/>
        <w:spacing w:after="240" w:line="360" w:lineRule="atLeast"/>
        <w:rPr>
          <w:rFonts w:ascii="Arial" w:hAnsi="Arial" w:cs="Arial"/>
          <w:sz w:val="32"/>
          <w:szCs w:val="32"/>
        </w:rPr>
      </w:pPr>
      <w:r>
        <w:rPr>
          <w:rFonts w:ascii="Arial" w:hAnsi="Arial" w:cs="Arial"/>
          <w:sz w:val="32"/>
          <w:szCs w:val="32"/>
        </w:rPr>
        <w:t xml:space="preserve">Viggo Lundén, </w:t>
      </w:r>
      <w:hyperlink r:id="rId6" w:history="1">
        <w:r w:rsidRPr="008A293C">
          <w:rPr>
            <w:rStyle w:val="Hyperlnk"/>
            <w:rFonts w:ascii="Arial" w:hAnsi="Arial" w:cs="Arial"/>
            <w:sz w:val="32"/>
            <w:szCs w:val="32"/>
          </w:rPr>
          <w:t>vlunden@kth.se</w:t>
        </w:r>
      </w:hyperlink>
    </w:p>
    <w:p w14:paraId="51D40DD2" w14:textId="77777777" w:rsidR="009D08CD" w:rsidRDefault="009D08CD" w:rsidP="009D08CD">
      <w:pPr>
        <w:widowControl w:val="0"/>
        <w:autoSpaceDE w:val="0"/>
        <w:autoSpaceDN w:val="0"/>
        <w:adjustRightInd w:val="0"/>
        <w:spacing w:after="240" w:line="360" w:lineRule="atLeast"/>
        <w:rPr>
          <w:rFonts w:ascii="Arial" w:hAnsi="Arial" w:cs="Arial"/>
          <w:sz w:val="32"/>
          <w:szCs w:val="32"/>
        </w:rPr>
      </w:pPr>
    </w:p>
    <w:p w14:paraId="4F2307C1" w14:textId="77777777" w:rsidR="009D08CD" w:rsidRDefault="009D08CD" w:rsidP="009D08CD">
      <w:pPr>
        <w:widowControl w:val="0"/>
        <w:autoSpaceDE w:val="0"/>
        <w:autoSpaceDN w:val="0"/>
        <w:adjustRightInd w:val="0"/>
        <w:spacing w:after="240" w:line="360" w:lineRule="atLeast"/>
        <w:rPr>
          <w:rFonts w:ascii="Times" w:hAnsi="Times" w:cs="Times"/>
        </w:rPr>
      </w:pPr>
      <w:r>
        <w:rPr>
          <w:rFonts w:ascii="Arial" w:hAnsi="Arial" w:cs="Arial"/>
          <w:sz w:val="32"/>
          <w:szCs w:val="32"/>
        </w:rPr>
        <w:t>December 2016</w:t>
      </w:r>
    </w:p>
    <w:p w14:paraId="0DED687C" w14:textId="77777777" w:rsidR="009D08CD" w:rsidRDefault="009D08CD" w:rsidP="009D08CD">
      <w:pPr>
        <w:rPr>
          <w:rFonts w:asciiTheme="majorHAnsi" w:eastAsiaTheme="majorEastAsia" w:hAnsiTheme="majorHAnsi" w:cstheme="majorBidi"/>
          <w:color w:val="2F5496" w:themeColor="accent1" w:themeShade="BF"/>
          <w:sz w:val="32"/>
          <w:szCs w:val="32"/>
        </w:rPr>
      </w:pPr>
      <w:r>
        <w:br w:type="page"/>
      </w:r>
      <w:r>
        <w:lastRenderedPageBreak/>
        <w:softHyphen/>
      </w:r>
    </w:p>
    <w:p w14:paraId="67CE09B4" w14:textId="77777777" w:rsidR="009D08CD" w:rsidRDefault="009D08CD" w:rsidP="00765AE8">
      <w:pPr>
        <w:pStyle w:val="Rubrik1"/>
        <w:numPr>
          <w:ilvl w:val="0"/>
          <w:numId w:val="0"/>
        </w:numPr>
        <w:ind w:left="432" w:hanging="432"/>
        <w:rPr>
          <w:rFonts w:ascii="Times" w:hAnsi="Times" w:cs="Times"/>
        </w:rPr>
      </w:pPr>
      <w:r>
        <w:t xml:space="preserve">Abstract </w:t>
      </w:r>
    </w:p>
    <w:p w14:paraId="6657221E" w14:textId="77777777" w:rsidR="009D08CD" w:rsidRDefault="009D08CD" w:rsidP="009D08CD">
      <w:pPr>
        <w:widowControl w:val="0"/>
        <w:autoSpaceDE w:val="0"/>
        <w:autoSpaceDN w:val="0"/>
        <w:adjustRightInd w:val="0"/>
        <w:spacing w:after="240" w:line="300" w:lineRule="atLeast"/>
        <w:rPr>
          <w:rFonts w:ascii="Times" w:hAnsi="Times" w:cs="Times"/>
        </w:rPr>
      </w:pPr>
      <w:r>
        <w:rPr>
          <w:rFonts w:ascii="Georgia" w:hAnsi="Georgia" w:cs="Georgia"/>
          <w:sz w:val="26"/>
          <w:szCs w:val="26"/>
        </w:rPr>
        <w:t xml:space="preserve">Sammanfattningen skrivs sist och sammanfattar rapportens innehåll på fem till tio rader samt ett antal nyckelord (högst tio stycken). Sammanfattningen ska kortfattat redogöra för problemställningen och dess relevans, lösningen och resultatet så precist som möjligt. Det ska gå att med behållning läsa sammanfattningen fristående och denna får inte innehålla referenser och specifika akronymer som inte förklaras. Datorbaserade sökningar grundas oftast på rapportens sammanfattning och nyckelord. </w:t>
      </w:r>
    </w:p>
    <w:p w14:paraId="37C4D009" w14:textId="77777777" w:rsidR="009D08CD" w:rsidRDefault="009D08CD" w:rsidP="009D08CD">
      <w:pPr>
        <w:widowControl w:val="0"/>
        <w:autoSpaceDE w:val="0"/>
        <w:autoSpaceDN w:val="0"/>
        <w:adjustRightInd w:val="0"/>
        <w:spacing w:after="240" w:line="300" w:lineRule="atLeast"/>
        <w:rPr>
          <w:rFonts w:ascii="Times" w:hAnsi="Times" w:cs="Times"/>
        </w:rPr>
      </w:pPr>
      <w:r>
        <w:rPr>
          <w:rFonts w:ascii="Georgia" w:hAnsi="Georgia" w:cs="Georgia"/>
          <w:sz w:val="26"/>
          <w:szCs w:val="26"/>
        </w:rPr>
        <w:t xml:space="preserve">Sammanfattningen i en kortare rapport kan med fördel formuleras i fyra meningar: </w:t>
      </w:r>
    </w:p>
    <w:p w14:paraId="146DBBC5" w14:textId="77777777" w:rsidR="009D08CD" w:rsidRDefault="009D08CD" w:rsidP="009D08C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Georgia" w:hAnsi="Georgia" w:cs="Georgia"/>
          <w:sz w:val="26"/>
          <w:szCs w:val="26"/>
        </w:rPr>
        <w:t xml:space="preserve">Första meningen presenterar problemet </w:t>
      </w:r>
      <w:r>
        <w:rPr>
          <w:rFonts w:ascii="MS Mincho" w:eastAsia="MS Mincho" w:hAnsi="MS Mincho" w:cs="MS Mincho"/>
          <w:sz w:val="26"/>
          <w:szCs w:val="26"/>
        </w:rPr>
        <w:t> </w:t>
      </w:r>
    </w:p>
    <w:p w14:paraId="50C92784" w14:textId="77777777" w:rsidR="009D08CD" w:rsidRDefault="009D08CD" w:rsidP="009D08C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Georgia" w:hAnsi="Georgia" w:cs="Georgia"/>
          <w:sz w:val="26"/>
          <w:szCs w:val="26"/>
        </w:rPr>
        <w:t xml:space="preserve">Andra meningen klargör varför detta är ett problem </w:t>
      </w:r>
      <w:r>
        <w:rPr>
          <w:rFonts w:ascii="MS Mincho" w:eastAsia="MS Mincho" w:hAnsi="MS Mincho" w:cs="MS Mincho"/>
          <w:sz w:val="26"/>
          <w:szCs w:val="26"/>
        </w:rPr>
        <w:t> </w:t>
      </w:r>
    </w:p>
    <w:p w14:paraId="4FFDE093" w14:textId="77777777" w:rsidR="009D08CD" w:rsidRDefault="009D08CD" w:rsidP="009D08C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Georgia" w:hAnsi="Georgia" w:cs="Georgia"/>
          <w:sz w:val="26"/>
          <w:szCs w:val="26"/>
        </w:rPr>
        <w:t xml:space="preserve">Tredje meningen presenterar resultatet </w:t>
      </w:r>
      <w:r>
        <w:rPr>
          <w:rFonts w:ascii="MS Mincho" w:eastAsia="MS Mincho" w:hAnsi="MS Mincho" w:cs="MS Mincho"/>
          <w:sz w:val="26"/>
          <w:szCs w:val="26"/>
        </w:rPr>
        <w:t> </w:t>
      </w:r>
    </w:p>
    <w:p w14:paraId="599D3746" w14:textId="77777777" w:rsidR="009D08CD" w:rsidRPr="0025756A" w:rsidRDefault="009D08CD" w:rsidP="009D08C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Georgia" w:hAnsi="Georgia" w:cs="Georgia"/>
          <w:sz w:val="26"/>
          <w:szCs w:val="26"/>
        </w:rPr>
        <w:t xml:space="preserve">Fjärde meningen presenterar slutsatsen </w:t>
      </w:r>
      <w:r>
        <w:rPr>
          <w:rFonts w:ascii="MS Mincho" w:eastAsia="MS Mincho" w:hAnsi="MS Mincho" w:cs="MS Mincho"/>
          <w:sz w:val="26"/>
          <w:szCs w:val="26"/>
        </w:rPr>
        <w:t> </w:t>
      </w:r>
    </w:p>
    <w:p w14:paraId="7F5E6A64" w14:textId="77777777" w:rsidR="009D08CD" w:rsidRDefault="009D08CD" w:rsidP="009D08CD">
      <w:pPr>
        <w:widowControl w:val="0"/>
        <w:tabs>
          <w:tab w:val="left" w:pos="220"/>
          <w:tab w:val="left" w:pos="720"/>
        </w:tabs>
        <w:autoSpaceDE w:val="0"/>
        <w:autoSpaceDN w:val="0"/>
        <w:adjustRightInd w:val="0"/>
        <w:spacing w:after="266" w:line="300" w:lineRule="atLeast"/>
        <w:rPr>
          <w:rFonts w:ascii="MS Mincho" w:eastAsia="MS Mincho" w:hAnsi="MS Mincho" w:cs="MS Mincho"/>
          <w:sz w:val="26"/>
          <w:szCs w:val="26"/>
        </w:rPr>
      </w:pPr>
      <w:r>
        <w:rPr>
          <w:rStyle w:val="Rubrik1Char"/>
        </w:rPr>
        <w:t>Keywords</w:t>
      </w:r>
      <w:r>
        <w:rPr>
          <w:rFonts w:ascii="MS Mincho" w:eastAsia="MS Mincho" w:hAnsi="MS Mincho" w:cs="MS Mincho"/>
          <w:sz w:val="26"/>
          <w:szCs w:val="26"/>
        </w:rPr>
        <w:t> </w:t>
      </w:r>
    </w:p>
    <w:p w14:paraId="64248918" w14:textId="77777777" w:rsidR="009D08CD" w:rsidRPr="0025756A" w:rsidRDefault="009D08CD" w:rsidP="009D08CD">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Georgia" w:hAnsi="Georgia" w:cs="Georgia"/>
          <w:sz w:val="26"/>
          <w:szCs w:val="26"/>
        </w:rPr>
        <w:t xml:space="preserve">Ange ett antal nyckelord </w:t>
      </w:r>
      <w:r>
        <w:rPr>
          <w:rFonts w:ascii="MS Mincho" w:eastAsia="MS Mincho" w:hAnsi="MS Mincho" w:cs="MS Mincho"/>
          <w:sz w:val="26"/>
          <w:szCs w:val="26"/>
        </w:rPr>
        <w:t> </w:t>
      </w:r>
    </w:p>
    <w:p w14:paraId="68AC46D7" w14:textId="77777777" w:rsidR="009D08CD" w:rsidRDefault="009D08CD" w:rsidP="009D08CD">
      <w:pPr>
        <w:rPr>
          <w:rStyle w:val="Rubrik1Char"/>
        </w:rPr>
      </w:pPr>
      <w:r>
        <w:rPr>
          <w:rStyle w:val="Rubrik1Char"/>
        </w:rPr>
        <w:br w:type="page"/>
      </w:r>
    </w:p>
    <w:p w14:paraId="3426A03D" w14:textId="77777777" w:rsidR="009D08CD" w:rsidRPr="00765AE8" w:rsidRDefault="009D08CD" w:rsidP="00765AE8">
      <w:pPr>
        <w:pStyle w:val="Rubrik1"/>
        <w:numPr>
          <w:ilvl w:val="0"/>
          <w:numId w:val="4"/>
        </w:numPr>
        <w:rPr>
          <w:rFonts w:ascii="MS Mincho" w:eastAsia="MS Mincho" w:hAnsi="MS Mincho" w:cs="MS Mincho"/>
          <w:sz w:val="26"/>
          <w:szCs w:val="26"/>
        </w:rPr>
      </w:pPr>
      <w:r>
        <w:rPr>
          <w:rStyle w:val="Rubrik1Char"/>
        </w:rPr>
        <w:t>Introduction</w:t>
      </w:r>
      <w:r w:rsidRPr="00765AE8">
        <w:rPr>
          <w:rFonts w:ascii="MS Mincho" w:eastAsia="MS Mincho" w:hAnsi="MS Mincho" w:cs="MS Mincho"/>
          <w:sz w:val="26"/>
          <w:szCs w:val="26"/>
        </w:rPr>
        <w:t> </w:t>
      </w:r>
    </w:p>
    <w:p w14:paraId="4DB61409" w14:textId="4C66E8F7" w:rsidR="00AB3CFA" w:rsidRDefault="00271F66" w:rsidP="00AB3CFA">
      <w:pPr>
        <w:widowControl w:val="0"/>
        <w:tabs>
          <w:tab w:val="left" w:pos="220"/>
          <w:tab w:val="left" w:pos="720"/>
        </w:tabs>
        <w:autoSpaceDE w:val="0"/>
        <w:autoSpaceDN w:val="0"/>
        <w:adjustRightInd w:val="0"/>
        <w:spacing w:after="266" w:line="300" w:lineRule="atLeast"/>
        <w:rPr>
          <w:rFonts w:cs="Georgia"/>
          <w:lang w:val="en-US"/>
        </w:rPr>
      </w:pPr>
      <w:r w:rsidRPr="00AB3CFA">
        <w:rPr>
          <w:rFonts w:cs="Georgia"/>
          <w:lang w:val="en-US"/>
        </w:rPr>
        <w:t xml:space="preserve">The corners of the world are closer than ever, and so is its shared data. If </w:t>
      </w:r>
      <w:r w:rsidR="004D2943" w:rsidRPr="00AB3CFA">
        <w:rPr>
          <w:rFonts w:cs="Georgia"/>
          <w:lang w:val="en-US"/>
        </w:rPr>
        <w:t xml:space="preserve">you wan’t to know the weather at </w:t>
      </w:r>
      <w:r w:rsidR="00232218" w:rsidRPr="00AB3CFA">
        <w:rPr>
          <w:rFonts w:cs="Georgia"/>
          <w:lang w:val="en-US"/>
        </w:rPr>
        <w:t>Cape Horn</w:t>
      </w:r>
      <w:r w:rsidR="004D2943" w:rsidRPr="00AB3CFA">
        <w:rPr>
          <w:rFonts w:cs="Georgia"/>
          <w:lang w:val="en-US"/>
        </w:rPr>
        <w:t xml:space="preserve">, there will be no problem finding out almost immediately. </w:t>
      </w:r>
      <w:r w:rsidR="00943039" w:rsidRPr="00AB3CFA">
        <w:rPr>
          <w:rFonts w:cs="Georgia"/>
          <w:lang w:val="en-US"/>
        </w:rPr>
        <w:t>And that is of course not beacau</w:t>
      </w:r>
      <w:r w:rsidR="004D2943" w:rsidRPr="00AB3CFA">
        <w:rPr>
          <w:rFonts w:cs="Georgia"/>
          <w:lang w:val="en-US"/>
        </w:rPr>
        <w:t xml:space="preserve">se you are the only one </w:t>
      </w:r>
      <w:r w:rsidR="00922EE0" w:rsidRPr="00AB3CFA">
        <w:rPr>
          <w:rFonts w:cs="Georgia"/>
          <w:lang w:val="en-US"/>
        </w:rPr>
        <w:t xml:space="preserve">querying </w:t>
      </w:r>
      <w:r w:rsidR="00232218" w:rsidRPr="00AB3CFA">
        <w:rPr>
          <w:rFonts w:cs="Georgia"/>
          <w:lang w:val="en-US"/>
        </w:rPr>
        <w:t xml:space="preserve">one of </w:t>
      </w:r>
      <w:r w:rsidR="00922EE0" w:rsidRPr="00AB3CFA">
        <w:rPr>
          <w:rFonts w:cs="Georgia"/>
          <w:lang w:val="en-US"/>
        </w:rPr>
        <w:t>Chile’s southernmost database</w:t>
      </w:r>
      <w:r w:rsidR="00232218" w:rsidRPr="00AB3CFA">
        <w:rPr>
          <w:rFonts w:cs="Georgia"/>
          <w:lang w:val="en-US"/>
        </w:rPr>
        <w:t>s</w:t>
      </w:r>
      <w:r w:rsidR="004D2943" w:rsidRPr="00AB3CFA">
        <w:rPr>
          <w:rFonts w:cs="Georgia"/>
          <w:lang w:val="en-US"/>
        </w:rPr>
        <w:t xml:space="preserve">, but because the information is stored closer to you than </w:t>
      </w:r>
      <w:r w:rsidR="00232218" w:rsidRPr="00AB3CFA">
        <w:rPr>
          <w:rFonts w:cs="Georgia"/>
          <w:lang w:val="en-US"/>
        </w:rPr>
        <w:t>the 14 800</w:t>
      </w:r>
      <w:r w:rsidR="00943039" w:rsidRPr="00AB3CFA">
        <w:rPr>
          <w:rFonts w:cs="Georgia"/>
          <w:lang w:val="en-US"/>
        </w:rPr>
        <w:t xml:space="preserve"> km between you and</w:t>
      </w:r>
      <w:r w:rsidR="00B20BD2" w:rsidRPr="00AB3CFA">
        <w:rPr>
          <w:rFonts w:cs="Georgia"/>
          <w:lang w:val="en-US"/>
        </w:rPr>
        <w:t xml:space="preserve"> </w:t>
      </w:r>
      <w:r w:rsidR="00232218" w:rsidRPr="00AB3CFA">
        <w:rPr>
          <w:rFonts w:cs="Georgia"/>
          <w:lang w:val="en-US"/>
        </w:rPr>
        <w:t>Tierra del Fuego</w:t>
      </w:r>
      <w:r w:rsidR="00B42592" w:rsidRPr="00AB3CFA">
        <w:rPr>
          <w:rFonts w:cs="Georgia"/>
          <w:lang w:val="en-US"/>
        </w:rPr>
        <w:t>. It is because data is stored in databases all around the globe, and because those databases are part of a d</w:t>
      </w:r>
      <w:r w:rsidR="00B20BD2" w:rsidRPr="00AB3CFA">
        <w:rPr>
          <w:rFonts w:cs="Georgia"/>
          <w:lang w:val="en-US"/>
        </w:rPr>
        <w:t xml:space="preserve">istributed </w:t>
      </w:r>
      <w:r w:rsidR="00232218" w:rsidRPr="00AB3CFA">
        <w:rPr>
          <w:rFonts w:cs="Georgia"/>
          <w:lang w:val="en-US"/>
        </w:rPr>
        <w:t xml:space="preserve">system. Below, we will cover the basics in </w:t>
      </w:r>
      <w:r w:rsidR="00AB3CFA" w:rsidRPr="00AB3CFA">
        <w:rPr>
          <w:rFonts w:cs="Georgia"/>
          <w:lang w:val="en-US"/>
        </w:rPr>
        <w:t xml:space="preserve">the setup of distributed databases, look at what </w:t>
      </w:r>
      <w:r w:rsidR="00AB3CFA">
        <w:rPr>
          <w:rFonts w:cs="Georgia"/>
          <w:lang w:val="en-US"/>
        </w:rPr>
        <w:t>considerations need to be taken by the database administrator</w:t>
      </w:r>
      <w:r w:rsidR="00AB3CFA" w:rsidRPr="00AB3CFA">
        <w:rPr>
          <w:rFonts w:cs="Georgia"/>
          <w:lang w:val="en-US"/>
        </w:rPr>
        <w:t xml:space="preserve"> and juxtapose </w:t>
      </w:r>
      <w:r w:rsidR="00AB3CFA">
        <w:rPr>
          <w:rFonts w:cs="Georgia"/>
          <w:lang w:val="en-US"/>
        </w:rPr>
        <w:t>some aspects of distributed, relational and non-relational</w:t>
      </w:r>
      <w:r w:rsidR="00765673">
        <w:rPr>
          <w:rFonts w:cs="Georgia"/>
          <w:lang w:val="en-US"/>
        </w:rPr>
        <w:t>,</w:t>
      </w:r>
      <w:r w:rsidR="00AB3CFA">
        <w:rPr>
          <w:rFonts w:cs="Georgia"/>
          <w:lang w:val="en-US"/>
        </w:rPr>
        <w:t xml:space="preserve"> databases.</w:t>
      </w:r>
    </w:p>
    <w:p w14:paraId="636ABE1E" w14:textId="64FBD75B" w:rsidR="00340F45" w:rsidRDefault="00765AE8" w:rsidP="00340F45">
      <w:pPr>
        <w:pStyle w:val="Rubrik1"/>
      </w:pPr>
      <w:r>
        <w:t>Considerations in Distributing a D</w:t>
      </w:r>
      <w:r w:rsidR="00AB3CFA">
        <w:t>atabase</w:t>
      </w:r>
    </w:p>
    <w:p w14:paraId="2C8199EC" w14:textId="62F07C0F" w:rsidR="00765AE8" w:rsidRDefault="000C1731" w:rsidP="00765AE8">
      <w:pPr>
        <w:pStyle w:val="Rubrik2"/>
      </w:pPr>
      <w:r>
        <w:t>Transparency</w:t>
      </w:r>
    </w:p>
    <w:p w14:paraId="69364B37" w14:textId="365870AC" w:rsidR="000C1731" w:rsidRDefault="00F462EA" w:rsidP="000C1731">
      <w:pPr>
        <w:pStyle w:val="Rubrik2"/>
      </w:pPr>
      <w:r>
        <w:t>Fragmentation and Replication</w:t>
      </w:r>
    </w:p>
    <w:p w14:paraId="55E544AA" w14:textId="08234452" w:rsidR="0096321C" w:rsidRDefault="0096321C" w:rsidP="0096321C">
      <w:pPr>
        <w:pStyle w:val="Rubrik2"/>
      </w:pPr>
      <w:r>
        <w:t xml:space="preserve">Matching </w:t>
      </w:r>
      <w:r>
        <w:t>Fragments and Statistics</w:t>
      </w:r>
    </w:p>
    <w:p w14:paraId="79E7545E" w14:textId="77777777" w:rsidR="0096321C" w:rsidRPr="0096321C" w:rsidRDefault="0096321C" w:rsidP="0096321C">
      <w:pPr>
        <w:pStyle w:val="Rubrik2"/>
      </w:pPr>
    </w:p>
    <w:p w14:paraId="208F4537" w14:textId="0D27B1F4" w:rsidR="00E00DD8" w:rsidRDefault="009D08CD" w:rsidP="00E00DD8">
      <w:pPr>
        <w:pStyle w:val="Rubrik1"/>
      </w:pPr>
      <w:commentRangeStart w:id="0"/>
      <w:r>
        <w:t>Database Distribution Steps</w:t>
      </w:r>
      <w:commentRangeEnd w:id="0"/>
      <w:r w:rsidR="009D23F8">
        <w:rPr>
          <w:rStyle w:val="Kommentarsreferens"/>
          <w:rFonts w:asciiTheme="minorHAnsi" w:eastAsiaTheme="minorHAnsi" w:hAnsiTheme="minorHAnsi" w:cstheme="minorBidi"/>
          <w:color w:val="auto"/>
        </w:rPr>
        <w:commentReference w:id="0"/>
      </w:r>
    </w:p>
    <w:p w14:paraId="7F5E5953" w14:textId="77777777" w:rsidR="00340F45" w:rsidRPr="00340F45" w:rsidRDefault="00340F45" w:rsidP="00765AE8">
      <w:pPr>
        <w:pStyle w:val="Rubrik2"/>
      </w:pPr>
    </w:p>
    <w:p w14:paraId="1433A974" w14:textId="77777777" w:rsidR="009D08CD" w:rsidRDefault="009D08CD" w:rsidP="009D08CD">
      <w:pPr>
        <w:pStyle w:val="Rubrik1"/>
        <w:rPr>
          <w:rFonts w:ascii="Times" w:hAnsi="Times" w:cs="Times"/>
        </w:rPr>
      </w:pPr>
      <w:r>
        <w:t>Analysis</w:t>
      </w:r>
    </w:p>
    <w:p w14:paraId="1CF88795" w14:textId="77777777" w:rsidR="009D08CD" w:rsidRDefault="009D08CD" w:rsidP="009D08CD">
      <w:pPr>
        <w:pStyle w:val="Rubrik1"/>
        <w:rPr>
          <w:rFonts w:ascii="Times" w:hAnsi="Times" w:cs="Times"/>
        </w:rPr>
      </w:pPr>
      <w:r>
        <w:t>Conclusions</w:t>
      </w:r>
    </w:p>
    <w:p w14:paraId="05761AB3" w14:textId="77777777" w:rsidR="009D08CD" w:rsidRDefault="009D08CD" w:rsidP="009D08CD">
      <w:pPr>
        <w:rPr>
          <w:rFonts w:asciiTheme="majorHAnsi" w:eastAsiaTheme="majorEastAsia" w:hAnsiTheme="majorHAnsi" w:cstheme="majorBidi"/>
          <w:color w:val="2F5496" w:themeColor="accent1" w:themeShade="BF"/>
          <w:sz w:val="32"/>
          <w:szCs w:val="32"/>
        </w:rPr>
      </w:pPr>
      <w:r>
        <w:br w:type="page"/>
      </w:r>
      <w:bookmarkStart w:id="1" w:name="_GoBack"/>
      <w:bookmarkEnd w:id="1"/>
    </w:p>
    <w:p w14:paraId="1EEB0804" w14:textId="76CFCBFE" w:rsidR="009D08CD" w:rsidRDefault="001420DD" w:rsidP="009D08CD">
      <w:pPr>
        <w:pStyle w:val="Rubrik1"/>
        <w:rPr>
          <w:lang w:val="en-US"/>
        </w:rPr>
      </w:pPr>
      <w:r>
        <w:rPr>
          <w:lang w:val="en-US"/>
        </w:rPr>
        <w:t>References</w:t>
      </w:r>
      <w:r w:rsidR="009D08CD" w:rsidRPr="00572E25">
        <w:rPr>
          <w:lang w:val="en-US"/>
        </w:rPr>
        <w:t xml:space="preserve"> </w:t>
      </w:r>
    </w:p>
    <w:p w14:paraId="399F43C4" w14:textId="77777777" w:rsidR="009D08CD" w:rsidRPr="00572E25" w:rsidRDefault="009D08CD" w:rsidP="009D08CD">
      <w:pPr>
        <w:rPr>
          <w:lang w:val="en-US"/>
        </w:rPr>
      </w:pPr>
    </w:p>
    <w:p w14:paraId="2DF78687" w14:textId="77777777" w:rsidR="009D08CD" w:rsidRPr="00572E25" w:rsidRDefault="009D08CD" w:rsidP="009D08CD">
      <w:pPr>
        <w:widowControl w:val="0"/>
        <w:autoSpaceDE w:val="0"/>
        <w:autoSpaceDN w:val="0"/>
        <w:adjustRightInd w:val="0"/>
        <w:spacing w:after="240" w:line="300" w:lineRule="atLeast"/>
        <w:rPr>
          <w:rFonts w:ascii="Times" w:hAnsi="Times" w:cs="Times"/>
          <w:lang w:val="en-US"/>
        </w:rPr>
      </w:pPr>
      <w:r>
        <w:rPr>
          <w:rFonts w:ascii="Georgia" w:hAnsi="Georgia" w:cs="Georgia"/>
          <w:sz w:val="26"/>
          <w:szCs w:val="26"/>
          <w:lang w:val="en-US"/>
        </w:rPr>
        <w:t>[1]</w:t>
      </w:r>
      <w:r>
        <w:rPr>
          <w:rFonts w:ascii="Georgia" w:hAnsi="Georgia" w:cs="Georgia"/>
          <w:sz w:val="26"/>
          <w:szCs w:val="26"/>
          <w:lang w:val="en-US"/>
        </w:rPr>
        <w:tab/>
      </w:r>
    </w:p>
    <w:p w14:paraId="0BF0B819" w14:textId="77777777" w:rsidR="009D08CD" w:rsidRPr="00572E25" w:rsidRDefault="009D08CD" w:rsidP="009D08CD">
      <w:pPr>
        <w:widowControl w:val="0"/>
        <w:autoSpaceDE w:val="0"/>
        <w:autoSpaceDN w:val="0"/>
        <w:adjustRightInd w:val="0"/>
        <w:spacing w:after="240" w:line="300" w:lineRule="atLeast"/>
        <w:rPr>
          <w:rFonts w:ascii="Times" w:hAnsi="Times" w:cs="Times"/>
        </w:rPr>
      </w:pPr>
      <w:r>
        <w:rPr>
          <w:rFonts w:ascii="Georgia" w:hAnsi="Georgia" w:cs="Georgia"/>
          <w:sz w:val="26"/>
          <w:szCs w:val="26"/>
        </w:rPr>
        <w:t xml:space="preserve">[2] </w:t>
      </w:r>
    </w:p>
    <w:p w14:paraId="2CD33C66" w14:textId="77777777" w:rsidR="0065198C" w:rsidRDefault="009D23F8"/>
    <w:sectPr w:rsidR="0065198C" w:rsidSect="00BA14C8">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an Lipecki" w:date="2016-11-30T17:30:00Z" w:initials="JL">
    <w:p w14:paraId="3D73A93D" w14:textId="77777777" w:rsidR="009D23F8" w:rsidRDefault="009D23F8" w:rsidP="009D23F8">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Style w:val="Kommentarsreferens"/>
        </w:rPr>
        <w:annotationRef/>
      </w:r>
      <w:r>
        <w:rPr>
          <w:rFonts w:ascii="Times" w:hAnsi="Times" w:cs="Times"/>
          <w:color w:val="1A1718"/>
          <w:sz w:val="26"/>
          <w:szCs w:val="26"/>
        </w:rPr>
        <w:t xml:space="preserve">We will address these issues for a relational data model. Let us list a few suggestions on these issues and indicate some design and implementation steps: </w:t>
      </w:r>
      <w:r>
        <w:rPr>
          <w:rFonts w:ascii="MS Mincho" w:eastAsia="MS Mincho" w:hAnsi="MS Mincho" w:cs="MS Mincho"/>
        </w:rPr>
        <w:t> </w:t>
      </w:r>
    </w:p>
    <w:p w14:paraId="1930500C"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On the basis of the requirement definition, proceed through the design phase and come up with a global schema for the entire database. This schema will include all the relations. </w:t>
      </w:r>
      <w:r>
        <w:rPr>
          <w:rFonts w:ascii="MS Mincho" w:eastAsia="MS Mincho" w:hAnsi="MS Mincho" w:cs="MS Mincho"/>
          <w:color w:val="1A1718"/>
          <w:sz w:val="16"/>
          <w:szCs w:val="16"/>
        </w:rPr>
        <w:t> </w:t>
      </w:r>
    </w:p>
    <w:p w14:paraId="6D7B8964"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Next comes the decision point on how to divide the database and then which segments to store where. Once you are able to determine the location of parts of the data, then the local schema at each site will represent the part of the data stored at that site. </w:t>
      </w:r>
      <w:r>
        <w:rPr>
          <w:rFonts w:ascii="MS Mincho" w:eastAsia="MS Mincho" w:hAnsi="MS Mincho" w:cs="MS Mincho"/>
          <w:color w:val="1A1718"/>
          <w:sz w:val="16"/>
          <w:szCs w:val="16"/>
        </w:rPr>
        <w:t> </w:t>
      </w:r>
    </w:p>
    <w:p w14:paraId="3752A189"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Consider each relation for the possibility of fragmenting it horizontally or vertically. </w:t>
      </w:r>
      <w:r>
        <w:rPr>
          <w:rFonts w:ascii="MS Mincho" w:eastAsia="MS Mincho" w:hAnsi="MS Mincho" w:cs="MS Mincho"/>
          <w:color w:val="1A1718"/>
          <w:sz w:val="16"/>
          <w:szCs w:val="16"/>
        </w:rPr>
        <w:t> </w:t>
      </w:r>
    </w:p>
    <w:p w14:paraId="780BE74C"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When you are examining a potential subset for fragmentation, evaluate data sharing as it applies to the subset. Determine which site is likely to use the subset most. If you can establish the site that is expected to use the subset most, then assign the fragment to that site. </w:t>
      </w:r>
      <w:r>
        <w:rPr>
          <w:rFonts w:ascii="MS Mincho" w:eastAsia="MS Mincho" w:hAnsi="MS Mincho" w:cs="MS Mincho"/>
          <w:color w:val="1A1718"/>
          <w:sz w:val="16"/>
          <w:szCs w:val="16"/>
        </w:rPr>
        <w:t> </w:t>
      </w:r>
    </w:p>
    <w:p w14:paraId="7BB54957"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Sometimes a number of sites are likely to use a subset or a complete relation with almost equal frequency. If so, consider full or partial replication and place copies at all such sites. </w:t>
      </w:r>
      <w:r>
        <w:rPr>
          <w:rFonts w:ascii="MS Mincho" w:eastAsia="MS Mincho" w:hAnsi="MS Mincho" w:cs="MS Mincho"/>
          <w:color w:val="1A1718"/>
          <w:sz w:val="16"/>
          <w:szCs w:val="16"/>
        </w:rPr>
        <w:t> </w:t>
      </w:r>
    </w:p>
    <w:p w14:paraId="74CB7CD2"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Decisions on fragmentation and replication are never easy and clear-cut. That is why a lot of preliminary work must be done in the requirements defi- nition phase itself. Analysts and designers must “know” their data extremely well. </w:t>
      </w:r>
      <w:r>
        <w:rPr>
          <w:rFonts w:ascii="MS Mincho" w:eastAsia="MS Mincho" w:hAnsi="MS Mincho" w:cs="MS Mincho"/>
          <w:color w:val="1A1718"/>
          <w:sz w:val="16"/>
          <w:szCs w:val="16"/>
        </w:rPr>
        <w:t> </w:t>
      </w:r>
    </w:p>
    <w:p w14:paraId="3D808BFC"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Remember that usage access patterns change over time. Business conditions change. New applications are added. The initial set of applications is enhanced. So the data allocation plan must be reviewed periodically after deployment and adjusted as necessary. </w:t>
      </w:r>
      <w:r>
        <w:rPr>
          <w:rFonts w:ascii="MS Mincho" w:eastAsia="MS Mincho" w:hAnsi="MS Mincho" w:cs="MS Mincho"/>
          <w:color w:val="1A1718"/>
          <w:sz w:val="16"/>
          <w:szCs w:val="16"/>
        </w:rPr>
        <w:t> </w:t>
      </w:r>
    </w:p>
    <w:p w14:paraId="07871A97" w14:textId="77777777" w:rsidR="009D23F8" w:rsidRDefault="009D23F8" w:rsidP="009D23F8">
      <w:pPr>
        <w:widowControl w:val="0"/>
        <w:numPr>
          <w:ilvl w:val="1"/>
          <w:numId w:val="1"/>
        </w:numPr>
        <w:tabs>
          <w:tab w:val="left" w:pos="940"/>
          <w:tab w:val="left" w:pos="1440"/>
        </w:tabs>
        <w:autoSpaceDE w:val="0"/>
        <w:autoSpaceDN w:val="0"/>
        <w:adjustRightInd w:val="0"/>
        <w:spacing w:after="160" w:line="300" w:lineRule="atLeast"/>
        <w:ind w:left="1440" w:hanging="1440"/>
        <w:rPr>
          <w:rFonts w:ascii="Times" w:hAnsi="Times" w:cs="Times"/>
          <w:color w:val="1A1718"/>
          <w:sz w:val="16"/>
          <w:szCs w:val="16"/>
        </w:rPr>
      </w:pPr>
      <w:r>
        <w:rPr>
          <w:rFonts w:ascii="Times" w:hAnsi="Times" w:cs="Times"/>
          <w:color w:val="1A1718"/>
          <w:sz w:val="26"/>
          <w:szCs w:val="26"/>
        </w:rPr>
        <w:t xml:space="preserve">Another key factor in the allocation plan is the placement and management of the global system catalog. Consider alternatives. </w:t>
      </w:r>
      <w:r>
        <w:rPr>
          <w:rFonts w:ascii="MS Mincho" w:eastAsia="MS Mincho" w:hAnsi="MS Mincho" w:cs="MS Mincho"/>
          <w:color w:val="1A1718"/>
          <w:sz w:val="16"/>
          <w:szCs w:val="16"/>
        </w:rPr>
        <w:t> </w:t>
      </w:r>
    </w:p>
    <w:p w14:paraId="4EECD8DA" w14:textId="6F47F3BE" w:rsidR="009D23F8" w:rsidRDefault="009D23F8">
      <w:pPr>
        <w:pStyle w:val="Kommentare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CD8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FD6F8D"/>
    <w:multiLevelType w:val="multilevel"/>
    <w:tmpl w:val="05F4D17E"/>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CB84696"/>
    <w:multiLevelType w:val="multilevel"/>
    <w:tmpl w:val="041D0025"/>
    <w:lvl w:ilvl="0">
      <w:start w:val="1"/>
      <w:numFmt w:val="decimal"/>
      <w:pStyle w:val="Rubrik1"/>
      <w:lvlText w:val="%1"/>
      <w:lvlJc w:val="left"/>
      <w:pPr>
        <w:ind w:left="432" w:hanging="432"/>
      </w:pPr>
      <w:rPr>
        <w:rFonts w:hint="default"/>
        <w:color w:val="2F5496" w:themeColor="accent1" w:themeShade="BF"/>
        <w:sz w:val="32"/>
      </w:r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Lipecki">
    <w15:presenceInfo w15:providerId="None" w15:userId="Johan Lip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sv-SE" w:vendorID="64" w:dllVersion="131078" w:nlCheck="1" w:checkStyle="0"/>
  <w:activeWritingStyle w:appName="MSWord" w:lang="en-US" w:vendorID="64" w:dllVersion="131078" w:nlCheck="1" w:checkStyle="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CD"/>
    <w:rsid w:val="000B0740"/>
    <w:rsid w:val="000C1731"/>
    <w:rsid w:val="000F358C"/>
    <w:rsid w:val="001371BC"/>
    <w:rsid w:val="001420DD"/>
    <w:rsid w:val="00225F09"/>
    <w:rsid w:val="00232218"/>
    <w:rsid w:val="00271F66"/>
    <w:rsid w:val="00340F45"/>
    <w:rsid w:val="003A7D5E"/>
    <w:rsid w:val="00406972"/>
    <w:rsid w:val="0045020F"/>
    <w:rsid w:val="004D2943"/>
    <w:rsid w:val="005A4346"/>
    <w:rsid w:val="00765673"/>
    <w:rsid w:val="00765AE8"/>
    <w:rsid w:val="00904379"/>
    <w:rsid w:val="00922EE0"/>
    <w:rsid w:val="00943039"/>
    <w:rsid w:val="0096321C"/>
    <w:rsid w:val="009D08CD"/>
    <w:rsid w:val="009D23F8"/>
    <w:rsid w:val="00AB3CFA"/>
    <w:rsid w:val="00B20BD2"/>
    <w:rsid w:val="00B42592"/>
    <w:rsid w:val="00BA071C"/>
    <w:rsid w:val="00D44173"/>
    <w:rsid w:val="00DA0ED5"/>
    <w:rsid w:val="00E00DD8"/>
    <w:rsid w:val="00ED2BF9"/>
    <w:rsid w:val="00F462EA"/>
    <w:rsid w:val="00F47532"/>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CB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08CD"/>
  </w:style>
  <w:style w:type="paragraph" w:styleId="Rubrik1">
    <w:name w:val="heading 1"/>
    <w:basedOn w:val="Normal"/>
    <w:next w:val="Normal"/>
    <w:link w:val="Rubrik1Char"/>
    <w:uiPriority w:val="9"/>
    <w:qFormat/>
    <w:rsid w:val="009D08C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5AE8"/>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65AE8"/>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next w:val="Normal"/>
    <w:link w:val="Rubrik4Char"/>
    <w:uiPriority w:val="9"/>
    <w:semiHidden/>
    <w:unhideWhenUsed/>
    <w:qFormat/>
    <w:rsid w:val="00765AE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765AE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765AE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765AE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765AE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765AE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08CD"/>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9D08CD"/>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D08C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9D08CD"/>
    <w:rPr>
      <w:color w:val="0563C1" w:themeColor="hyperlink"/>
      <w:u w:val="single"/>
    </w:rPr>
  </w:style>
  <w:style w:type="paragraph" w:styleId="Liststycke">
    <w:name w:val="List Paragraph"/>
    <w:basedOn w:val="Normal"/>
    <w:uiPriority w:val="34"/>
    <w:qFormat/>
    <w:rsid w:val="009D08CD"/>
    <w:pPr>
      <w:ind w:left="720"/>
      <w:contextualSpacing/>
    </w:pPr>
  </w:style>
  <w:style w:type="paragraph" w:styleId="Underrubrik">
    <w:name w:val="Subtitle"/>
    <w:basedOn w:val="Normal"/>
    <w:next w:val="Normal"/>
    <w:link w:val="UnderrubrikChar"/>
    <w:uiPriority w:val="11"/>
    <w:qFormat/>
    <w:rsid w:val="009D08CD"/>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9D08CD"/>
    <w:rPr>
      <w:rFonts w:eastAsiaTheme="minorEastAsia"/>
      <w:color w:val="5A5A5A" w:themeColor="text1" w:themeTint="A5"/>
      <w:spacing w:val="15"/>
      <w:sz w:val="22"/>
      <w:szCs w:val="22"/>
    </w:rPr>
  </w:style>
  <w:style w:type="paragraph" w:styleId="Dokumentversikt">
    <w:name w:val="Document Map"/>
    <w:basedOn w:val="Normal"/>
    <w:link w:val="DokumentversiktChar"/>
    <w:uiPriority w:val="99"/>
    <w:semiHidden/>
    <w:unhideWhenUsed/>
    <w:rsid w:val="00AB3CFA"/>
    <w:rPr>
      <w:rFonts w:ascii="Times New Roman" w:hAnsi="Times New Roman" w:cs="Times New Roman"/>
    </w:rPr>
  </w:style>
  <w:style w:type="character" w:customStyle="1" w:styleId="DokumentversiktChar">
    <w:name w:val="Dokumentöversikt Char"/>
    <w:basedOn w:val="Standardstycketeckensnitt"/>
    <w:link w:val="Dokumentversikt"/>
    <w:uiPriority w:val="99"/>
    <w:semiHidden/>
    <w:rsid w:val="00AB3CFA"/>
    <w:rPr>
      <w:rFonts w:ascii="Times New Roman" w:hAnsi="Times New Roman" w:cs="Times New Roman"/>
    </w:rPr>
  </w:style>
  <w:style w:type="paragraph" w:styleId="Revision">
    <w:name w:val="Revision"/>
    <w:hidden/>
    <w:uiPriority w:val="99"/>
    <w:semiHidden/>
    <w:rsid w:val="00AB3CFA"/>
  </w:style>
  <w:style w:type="character" w:customStyle="1" w:styleId="Rubrik2Char">
    <w:name w:val="Rubrik 2 Char"/>
    <w:basedOn w:val="Standardstycketeckensnitt"/>
    <w:link w:val="Rubrik2"/>
    <w:uiPriority w:val="9"/>
    <w:rsid w:val="00765AE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765AE8"/>
    <w:rPr>
      <w:rFonts w:asciiTheme="majorHAnsi" w:eastAsiaTheme="majorEastAsia" w:hAnsiTheme="majorHAnsi" w:cstheme="majorBidi"/>
      <w:color w:val="1F3763" w:themeColor="accent1" w:themeShade="7F"/>
    </w:rPr>
  </w:style>
  <w:style w:type="character" w:customStyle="1" w:styleId="Rubrik4Char">
    <w:name w:val="Rubrik 4 Char"/>
    <w:basedOn w:val="Standardstycketeckensnitt"/>
    <w:link w:val="Rubrik4"/>
    <w:uiPriority w:val="9"/>
    <w:semiHidden/>
    <w:rsid w:val="00765AE8"/>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semiHidden/>
    <w:rsid w:val="00765AE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765AE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765AE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765AE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765AE8"/>
    <w:rPr>
      <w:rFonts w:asciiTheme="majorHAnsi" w:eastAsiaTheme="majorEastAsia" w:hAnsiTheme="majorHAnsi" w:cstheme="majorBidi"/>
      <w:i/>
      <w:iCs/>
      <w:color w:val="272727" w:themeColor="text1" w:themeTint="D8"/>
      <w:sz w:val="21"/>
      <w:szCs w:val="21"/>
    </w:rPr>
  </w:style>
  <w:style w:type="character" w:styleId="Kommentarsreferens">
    <w:name w:val="annotation reference"/>
    <w:basedOn w:val="Standardstycketeckensnitt"/>
    <w:uiPriority w:val="99"/>
    <w:semiHidden/>
    <w:unhideWhenUsed/>
    <w:rsid w:val="009D23F8"/>
    <w:rPr>
      <w:sz w:val="18"/>
      <w:szCs w:val="18"/>
    </w:rPr>
  </w:style>
  <w:style w:type="paragraph" w:styleId="Kommentarer">
    <w:name w:val="annotation text"/>
    <w:basedOn w:val="Normal"/>
    <w:link w:val="KommentarerChar"/>
    <w:uiPriority w:val="99"/>
    <w:semiHidden/>
    <w:unhideWhenUsed/>
    <w:rsid w:val="009D23F8"/>
  </w:style>
  <w:style w:type="character" w:customStyle="1" w:styleId="KommentarerChar">
    <w:name w:val="Kommentarer Char"/>
    <w:basedOn w:val="Standardstycketeckensnitt"/>
    <w:link w:val="Kommentarer"/>
    <w:uiPriority w:val="99"/>
    <w:semiHidden/>
    <w:rsid w:val="009D23F8"/>
  </w:style>
  <w:style w:type="paragraph" w:styleId="Kommentarsmne">
    <w:name w:val="annotation subject"/>
    <w:basedOn w:val="Kommentarer"/>
    <w:next w:val="Kommentarer"/>
    <w:link w:val="KommentarsmneChar"/>
    <w:uiPriority w:val="99"/>
    <w:semiHidden/>
    <w:unhideWhenUsed/>
    <w:rsid w:val="009D23F8"/>
    <w:rPr>
      <w:b/>
      <w:bCs/>
      <w:sz w:val="20"/>
      <w:szCs w:val="20"/>
    </w:rPr>
  </w:style>
  <w:style w:type="character" w:customStyle="1" w:styleId="KommentarsmneChar">
    <w:name w:val="Kommentarsämne Char"/>
    <w:basedOn w:val="KommentarerChar"/>
    <w:link w:val="Kommentarsmne"/>
    <w:uiPriority w:val="99"/>
    <w:semiHidden/>
    <w:rsid w:val="009D23F8"/>
    <w:rPr>
      <w:b/>
      <w:bCs/>
      <w:sz w:val="20"/>
      <w:szCs w:val="20"/>
    </w:rPr>
  </w:style>
  <w:style w:type="paragraph" w:styleId="Ballongtext">
    <w:name w:val="Balloon Text"/>
    <w:basedOn w:val="Normal"/>
    <w:link w:val="BallongtextChar"/>
    <w:uiPriority w:val="99"/>
    <w:semiHidden/>
    <w:unhideWhenUsed/>
    <w:rsid w:val="009D23F8"/>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9D23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84887">
      <w:bodyDiv w:val="1"/>
      <w:marLeft w:val="0"/>
      <w:marRight w:val="0"/>
      <w:marTop w:val="0"/>
      <w:marBottom w:val="0"/>
      <w:divBdr>
        <w:top w:val="none" w:sz="0" w:space="0" w:color="auto"/>
        <w:left w:val="none" w:sz="0" w:space="0" w:color="auto"/>
        <w:bottom w:val="none" w:sz="0" w:space="0" w:color="auto"/>
        <w:right w:val="none" w:sz="0" w:space="0" w:color="auto"/>
      </w:divBdr>
    </w:div>
    <w:div w:id="805199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ipecki@kth.se" TargetMode="External"/><Relationship Id="rId6" Type="http://schemas.openxmlformats.org/officeDocument/2006/relationships/hyperlink" Target="mailto:vlunden@kth.se"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317</Words>
  <Characters>1685</Characters>
  <Application>Microsoft Macintosh Word</Application>
  <DocSecurity>0</DocSecurity>
  <Lines>14</Lines>
  <Paragraphs>3</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Abstract </vt:lpstr>
      <vt:lpstr>Introduction </vt:lpstr>
      <vt:lpstr>Considerations in Distributing a Database</vt:lpstr>
      <vt:lpstr>    Transparency</vt:lpstr>
      <vt:lpstr>    </vt:lpstr>
      <vt:lpstr>Database Distribution Steps</vt:lpstr>
      <vt:lpstr>    Crunching numbers</vt:lpstr>
      <vt:lpstr>    </vt:lpstr>
      <vt:lpstr>Analysis</vt:lpstr>
      <vt:lpstr>Conclusions</vt:lpstr>
      <vt:lpstr>References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Lipecki</dc:creator>
  <cp:keywords/>
  <dc:description/>
  <cp:lastModifiedBy>Johan Lipecki</cp:lastModifiedBy>
  <cp:revision>9</cp:revision>
  <cp:lastPrinted>2016-11-30T11:51:00Z</cp:lastPrinted>
  <dcterms:created xsi:type="dcterms:W3CDTF">2016-11-30T11:51:00Z</dcterms:created>
  <dcterms:modified xsi:type="dcterms:W3CDTF">2016-11-30T16:31:00Z</dcterms:modified>
</cp:coreProperties>
</file>