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color w:val="4A5873"/>
          <w:sz w:val="20"/>
          <w:szCs w:val="20"/>
        </w:rPr>
        <w:t xml:space="preserve">DrupalAsia Connect India 2027 · 28 - 30 January | IIT Bombay</w:t>
      </w:r>
    </w:p>
    <w:p>
      <w:pPr>
        <w:pStyle w:val="Title"/>
      </w:pPr>
      <w:r>
        <w:t xml:space="preserve">Social content guidelines for every post</w:t>
      </w:r>
    </w:p>
    <w:p>
      <w:pPr>
        <w:spacing w:after="160"/>
      </w:pPr>
      <w:r>
        <w:rPr>
          <w:b/>
          <w:bCs/>
          <w:sz w:val="26"/>
          <w:szCs w:val="26"/>
        </w:rPr>
        <w:t xml:space="preserve">How we write, design, check and publish social media posts for DrupalAsia Connect</w:t>
      </w:r>
    </w:p>
    <w:p>
      <w:pPr>
        <w:spacing w:after="160"/>
      </w:pPr>
      <w:r>
        <w:rPr>
          <w:i/>
          <w:iCs/>
          <w:color w:val="4A5873"/>
        </w:rPr>
        <w:t xml:space="preserve">Drawn from the Outreach &amp; Attention Plan discussion draft (19 October 2026). Working guidance for Marketing, Program, Website, Registration and Partnerships until the campaign is approved.</w:t>
      </w:r>
    </w:p>
    <w:p>
      <w:pPr>
        <w:pStyle w:val="Heading2"/>
      </w:pPr>
      <w:r>
        <w:t xml:space="preserve">How to use this document with an AI assistant</w:t>
      </w:r>
    </w:p>
    <w:p>
      <w:pPr>
        <w:spacing w:after="120"/>
      </w:pPr>
      <w:r>
        <w:t xml:space="preserve">Give this whole document to the assistant as context, then ask for one post at a time. A good request names: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Platform: </w:t>
      </w:r>
      <w:r>
        <w:rPr>
          <w:b w:val="false"/>
          <w:bCs w:val="false"/>
        </w:rPr>
        <w:t xml:space="preserve">LinkedIn, X or Instagram (or all three, as separate versions).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Audience: </w:t>
      </w:r>
      <w:r>
        <w:rPr>
          <w:b w:val="false"/>
          <w:bCs w:val="false"/>
        </w:rPr>
        <w:t xml:space="preserve">one audience from section 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Funnel stage: </w:t>
      </w:r>
      <w:r>
        <w:rPr>
          <w:b w:val="false"/>
          <w:bCs w:val="false"/>
        </w:rPr>
        <w:t xml:space="preserve">Awareness, Consideration or Registration (section 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Day or series: </w:t>
      </w:r>
      <w:r>
        <w:rPr>
          <w:b w:val="false"/>
          <w:bCs w:val="false"/>
        </w:rPr>
        <w:t xml:space="preserve">Imagine, Discover or Build (section 2), or an editorial series (section 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Destination: </w:t>
      </w:r>
      <w:r>
        <w:rPr>
          <w:b w:val="false"/>
          <w:bCs w:val="false"/>
        </w:rPr>
        <w:t xml:space="preserve">one page from section 6, and the facts you have confirmed.</w:t>
      </w:r>
    </w:p>
    <w:p>
      <w:pPr>
        <w:spacing w:after="120"/>
      </w:pPr>
      <w:r>
        <w:t xml:space="preserve">Ask the assistant to check its draft against the non-negotiables (section 1), the posting rules (section 16) and the pre-publish checklist (section 11) before returning it. Anything marked [IN BRACKETS] is a placeholder the assistant must leave for a person to fill in, never invent.</w:t>
      </w:r>
    </w:p>
    <w:p>
      <w:pPr>
        <w:pStyle w:val="Heading1"/>
      </w:pPr>
      <w:r>
        <w:t xml:space="preserve">1. The non-negotiables</w:t>
      </w:r>
    </w:p>
    <w:p>
      <w:pPr>
        <w:spacing w:after="160"/>
      </w:pPr>
      <w:r>
        <w:rPr>
          <w:i/>
          <w:iCs/>
          <w:color w:val="4A5873"/>
        </w:rPr>
        <w:t xml:space="preserve">If a post gets one of these wrong, it does not go out. Everything else on this page is judgement; these are facts.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891"/>
        <w:gridCol w:w="4819"/>
      </w:tblGrid>
      <w:tr>
        <w:trPr>
          <w:tblHeader/>
        </w:trPr>
        <w:tc>
          <w:tcPr>
            <w:tcW w:type="dxa" w:w="192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4EF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Rule</w:t>
            </w:r>
          </w:p>
        </w:tc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4EF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Fact</w:t>
            </w:r>
          </w:p>
        </w:tc>
        <w:tc>
          <w:tcPr>
            <w:tcW w:type="dxa" w:w="4819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4EF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192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Dates</w:t>
            </w:r>
          </w:p>
        </w:tc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28 - 30 January 2027</w:t>
            </w:r>
          </w:p>
        </w:tc>
        <w:tc>
          <w:tcPr>
            <w:tcW w:type="dxa" w:w="4819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Never 21 - 23 January. Older partner posts and artwork still carry those dates: do not share or amplify them.</w:t>
            </w:r>
          </w:p>
        </w:tc>
      </w:tr>
      <w:tr>
        <w:tc>
          <w:tcPr>
            <w:tcW w:type="dxa" w:w="192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Venue</w:t>
            </w:r>
          </w:p>
        </w:tc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IIT Bombay, Mumbai</w:t>
            </w:r>
          </w:p>
        </w:tc>
        <w:tc>
          <w:tcPr>
            <w:tcW w:type="dxa" w:w="4819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Written as a date line: 28 - 30 January | IIT Bombay (spaced hyphen, spaced bar).</w:t>
            </w:r>
          </w:p>
        </w:tc>
      </w:tr>
      <w:tr>
        <w:tc>
          <w:tcPr>
            <w:tcW w:type="dxa" w:w="192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DrupalAsia Connect India 2027</w:t>
            </w:r>
          </w:p>
        </w:tc>
        <w:tc>
          <w:tcPr>
            <w:tcW w:type="dxa" w:w="4819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DrupalAsia is one word with two capitals. Never Drupal Asia, Drupalasia or DAC in public copy.</w:t>
            </w:r>
          </w:p>
        </w:tc>
      </w:tr>
      <w:tr>
        <w:tc>
          <w:tcPr>
            <w:tcW w:type="dxa" w:w="192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Positioning</w:t>
            </w:r>
          </w:p>
        </w:tc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Drupal is our foundation.</w:t>
            </w:r>
          </w:p>
        </w:tc>
        <w:tc>
          <w:tcPr>
            <w:tcW w:type="dxa" w:w="4819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Conversations extend across AI, engineering, DXP, product thinking, open source, education and public digital infrastructure.</w:t>
            </w:r>
          </w:p>
        </w:tc>
      </w:tr>
      <w:tr>
        <w:tc>
          <w:tcPr>
            <w:tcW w:type="dxa" w:w="192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Unpublished means unshareable</w:t>
            </w:r>
          </w:p>
        </w:tc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Panel pages are still being built.</w:t>
            </w:r>
          </w:p>
        </w:tc>
        <w:tc>
          <w:tcPr>
            <w:tcW w:type="dxa" w:w="4819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guessed URLs, unapproved topics, speakers or rosters. Draft privately; schedule only after the page is live and approved.</w:t>
            </w:r>
          </w:p>
        </w:tc>
      </w:tr>
      <w:tr>
        <w:tc>
          <w:tcPr>
            <w:tcW w:type="dxa" w:w="192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verified offers</w:t>
            </w:r>
          </w:p>
        </w:tc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Prices, deadlines, discounts, visas.</w:t>
            </w:r>
          </w:p>
        </w:tc>
        <w:tc>
          <w:tcPr>
            <w:tcW w:type="dxa" w:w="4819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Publish them only once Registration has confirmed them. No promised student discounts or travel details before approval.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Three days, three connected ideas</w:t>
      </w:r>
    </w:p>
    <w:p>
      <w:pPr>
        <w:spacing w:after="160"/>
      </w:pPr>
      <w:r>
        <w:rPr>
          <w:i/>
          <w:iCs/>
          <w:color w:val="4A5873"/>
        </w:rPr>
        <w:t xml:space="preserve">Imagine → Discover → Build is the event's narrative. Use it in captions, programme graphics, landing-page summaries and calls to action. Always capitalise the three verbs and keep them on their own day.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410"/>
        <w:gridCol w:w="3854"/>
      </w:tblGrid>
      <w:tr>
        <w:trPr>
          <w:tblHeader/>
        </w:trPr>
        <w:tc>
          <w:tcPr>
            <w:tcW w:type="dxa" w:w="192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4EF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1446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4EF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Idea</w:t>
            </w:r>
          </w:p>
        </w:tc>
        <w:tc>
          <w:tcPr>
            <w:tcW w:type="dxa" w:w="241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4EF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Programme</w:t>
            </w:r>
          </w:p>
        </w:tc>
        <w:tc>
          <w:tcPr>
            <w:tcW w:type="dxa" w:w="3854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4EF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to lead with</w:t>
            </w:r>
          </w:p>
        </w:tc>
      </w:tr>
      <w:tr>
        <w:tc>
          <w:tcPr>
            <w:tcW w:type="dxa" w:w="192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28 January 2027</w:t>
            </w:r>
          </w:p>
        </w:tc>
        <w:tc>
          <w:tcPr>
            <w:tcW w:type="dxa" w:w="1446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IMAGINE</w:t>
            </w:r>
          </w:p>
        </w:tc>
        <w:tc>
          <w:tcPr>
            <w:tcW w:type="dxa" w:w="241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 Summit</w:t>
            </w:r>
          </w:p>
        </w:tc>
        <w:tc>
          <w:tcPr>
            <w:tcW w:type="dxa" w:w="3854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 AI-practitioner and decision-maker content here. Practical AI, open-source AI, responsible adoption.</w:t>
            </w:r>
          </w:p>
        </w:tc>
      </w:tr>
      <w:tr>
        <w:tc>
          <w:tcPr>
            <w:tcW w:type="dxa" w:w="192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29 January 2027</w:t>
            </w:r>
          </w:p>
        </w:tc>
        <w:tc>
          <w:tcPr>
            <w:tcW w:type="dxa" w:w="1446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DISCOVER</w:t>
            </w:r>
          </w:p>
        </w:tc>
        <w:tc>
          <w:tcPr>
            <w:tcW w:type="dxa" w:w="241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Conference: Sessions and Workshops</w:t>
            </w:r>
          </w:p>
        </w:tc>
        <w:tc>
          <w:tcPr>
            <w:tcW w:type="dxa" w:w="3854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Sessions, speakers, workshops and technical depth for engineers, product owners and digital leaders.</w:t>
            </w:r>
          </w:p>
        </w:tc>
      </w:tr>
      <w:tr>
        <w:tc>
          <w:tcPr>
            <w:tcW w:type="dxa" w:w="192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 January 2027</w:t>
            </w:r>
          </w:p>
        </w:tc>
        <w:tc>
          <w:tcPr>
            <w:tcW w:type="dxa" w:w="1446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</w:t>
            </w:r>
          </w:p>
        </w:tc>
        <w:tc>
          <w:tcPr>
            <w:tcW w:type="dxa" w:w="241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Contribution and Hackathon</w:t>
            </w:r>
          </w:p>
        </w:tc>
        <w:tc>
          <w:tcPr>
            <w:tcW w:type="dxa" w:w="3854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Contribution, mentoring and hands-on building. Strong for contributors, students and early-career engineers.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Personal posts: </w:t>
      </w:r>
      <w:r>
        <w:rPr>
          <w:b w:val="false"/>
          <w:bCs w:val="false"/>
        </w:rPr>
        <w:t xml:space="preserve">when organisers describe the wider event in their own voice, keep the phrase “Drupal conversations”. That positioning is deliberate.</w:t>
      </w:r>
    </w:p>
    <w:p>
      <w:pPr>
        <w:pStyle w:val="Heading1"/>
      </w:pPr>
      <w:r>
        <w:t xml:space="preserve">3. Anatomy of a useful post</w:t>
      </w:r>
    </w:p>
    <w:p>
      <w:pPr>
        <w:spacing w:after="160"/>
      </w:pPr>
      <w:r>
        <w:rPr>
          <w:i/>
          <w:iCs/>
          <w:color w:val="4A5873"/>
        </w:rPr>
        <w:t xml:space="preserve">Every post answers three questions for one reader, then gives them one thing to do. If you can't answer all three, the post isn't ready.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Why does this topic matter to me? </w:t>
      </w:r>
      <w:r>
        <w:t xml:space="preserve">Open with the reader's problem or question, not the event name.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What will I find at DrupalAsia Connect? </w:t>
      </w:r>
      <w:r>
        <w:t xml:space="preserve">Name the specific conversation, session type or day (Imagine, Discover, Build).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What should I do next? </w:t>
      </w:r>
      <w:r>
        <w:t xml:space="preserve">One primary call to action. One relevant destination. Tagged link.</w:t>
      </w:r>
    </w:p>
    <w:p>
      <w:pPr>
        <w:pStyle w:val="Heading3"/>
      </w:pPr>
      <w:r>
        <w:t xml:space="preserve">Example caption · Awareness · AI practitioners</w:t>
      </w:r>
    </w:p>
    <w:p>
      <w:pPr>
        <w:spacing w:after="120"/>
      </w:pPr>
      <w:r>
        <w:t xml:space="preserve">Most AI conversations stop at the tools. The harder questions are about architecture, open source and responsible adoption.</w:t>
      </w:r>
    </w:p>
    <w:p>
      <w:pPr>
        <w:spacing w:after="120"/>
      </w:pPr>
      <w:r>
        <w:t xml:space="preserve">On 28 January, IMAGINE opens DrupalAsia Connect with the AI Summit, where practitioners, product leaders and educators take those questions on together.</w:t>
      </w:r>
    </w:p>
    <w:p>
      <w:pPr>
        <w:spacing w:after="120"/>
      </w:pPr>
      <w:r>
        <w:t xml:space="preserve">Read how an AI-focused day became a summit: [TRACKED LINK]</w:t>
      </w:r>
    </w:p>
    <w:p>
      <w:pPr>
        <w:spacing w:after="120"/>
      </w:pPr>
      <w:r>
        <w:t xml:space="preserve">28 - 30 January | IIT Bombay</w:t>
      </w:r>
    </w:p>
    <w:p>
      <w:pPr>
        <w:spacing w:after="120"/>
      </w:pPr>
      <w:r>
        <w:rPr>
          <w:i/>
          <w:iCs/>
          <w:color w:val="4A5873"/>
        </w:rPr>
        <w:t xml:space="preserve">Structure: 1 · Why it matters → 2 · What you'll find → 3 · One CTA, one link.</w:t>
      </w:r>
    </w:p>
    <w:p>
      <w:pPr>
        <w:pStyle w:val="Heading1"/>
      </w:pPr>
      <w:r>
        <w:t xml:space="preserve">4. Match the post to the funnel</w:t>
      </w:r>
    </w:p>
    <w:p>
      <w:pPr>
        <w:spacing w:after="160"/>
      </w:pPr>
      <w:r>
        <w:rPr>
          <w:i/>
          <w:iCs/>
          <w:color w:val="4A5873"/>
        </w:rPr>
        <w:t xml:space="preserve">Decide which stage a post serves before you write it. The stage sets the content, the destination and the ask.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3067"/>
        <w:gridCol w:w="3067"/>
        <w:gridCol w:w="1752"/>
      </w:tblGrid>
      <w:tr>
        <w:trPr>
          <w:tblHeader/>
        </w:trPr>
        <w:tc>
          <w:tcPr>
            <w:tcW w:type="dxa" w:w="1752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4EF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Stage</w:t>
            </w:r>
          </w:p>
        </w:tc>
        <w:tc>
          <w:tcPr>
            <w:tcW w:type="dxa" w:w="3067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4EF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Content</w:t>
            </w:r>
          </w:p>
        </w:tc>
        <w:tc>
          <w:tcPr>
            <w:tcW w:type="dxa" w:w="3067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4EF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Link to</w:t>
            </w:r>
          </w:p>
        </w:tc>
        <w:tc>
          <w:tcPr>
            <w:tcW w:type="dxa" w:w="1752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4EF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Ask</w:t>
            </w:r>
          </w:p>
        </w:tc>
      </w:tr>
      <w:tr>
        <w:tc>
          <w:tcPr>
            <w:tcW w:type="dxa" w:w="1752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 Awareness</w:t>
            </w:r>
          </w:p>
        </w:tc>
        <w:tc>
          <w:tcPr>
            <w:tcW w:type="dxa" w:w="3067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stories and thoughtful questions.</w:t>
            </w:r>
          </w:p>
        </w:tc>
        <w:tc>
          <w:tcPr>
            <w:tcW w:type="dxa" w:w="3067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AI Summit backstory, a blog post or a focused article.</w:t>
            </w:r>
          </w:p>
        </w:tc>
        <w:tc>
          <w:tcPr>
            <w:tcW w:type="dxa" w:w="1752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read the story.</w:t>
            </w:r>
          </w:p>
        </w:tc>
      </w:tr>
      <w:tr>
        <w:tc>
          <w:tcPr>
            <w:tcW w:type="dxa" w:w="1752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 Consideration</w:t>
            </w:r>
          </w:p>
        </w:tc>
        <w:tc>
          <w:tcPr>
            <w:tcW w:type="dxa" w:w="3067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Program, sessions, speakers, panel topics, travel context.</w:t>
            </w:r>
          </w:p>
        </w:tc>
        <w:tc>
          <w:tcPr>
            <w:tcW w:type="dxa" w:w="3067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AI Summit or Program-at-a-glance page.</w:t>
            </w:r>
          </w:p>
        </w:tc>
        <w:tc>
          <w:tcPr>
            <w:tcW w:type="dxa" w:w="1752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explore the Program.</w:t>
            </w:r>
          </w:p>
        </w:tc>
      </w:tr>
      <w:tr>
        <w:tc>
          <w:tcPr>
            <w:tcW w:type="dxa" w:w="1752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3. Registration</w:t>
            </w:r>
          </w:p>
        </w:tc>
        <w:tc>
          <w:tcPr>
            <w:tcW w:type="dxa" w:w="3067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clear ticket types, what's included, verified prices and deadlines, social proof.</w:t>
            </w:r>
          </w:p>
        </w:tc>
        <w:tc>
          <w:tcPr>
            <w:tcW w:type="dxa" w:w="3067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verified, live ticketing page.</w:t>
            </w:r>
          </w:p>
        </w:tc>
        <w:tc>
          <w:tcPr>
            <w:tcW w:type="dxa" w:w="1752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 your ticket.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Write for one audience at a time</w:t>
      </w:r>
    </w:p>
    <w:p>
      <w:pPr>
        <w:spacing w:after="160"/>
      </w:pPr>
      <w:r>
        <w:rPr>
          <w:i/>
          <w:iCs/>
          <w:color w:val="4A5873"/>
        </w:rPr>
        <w:t xml:space="preserve">A post written for everyone reaches no one. Choose the reader, then use their angle and their language.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855"/>
        <w:gridCol w:w="2892"/>
      </w:tblGrid>
      <w:tr>
        <w:trPr>
          <w:tblHeader/>
        </w:trPr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4EF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Audience</w:t>
            </w:r>
          </w:p>
        </w:tc>
        <w:tc>
          <w:tcPr>
            <w:tcW w:type="dxa" w:w="3855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4EF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Their angle</w:t>
            </w:r>
          </w:p>
        </w:tc>
        <w:tc>
          <w:tcPr>
            <w:tcW w:type="dxa" w:w="2892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4EF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Lead with</w:t>
            </w:r>
          </w:p>
        </w:tc>
      </w:tr>
      <w:tr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Drupal contributors and agencies</w:t>
            </w:r>
          </w:p>
        </w:tc>
        <w:tc>
          <w:tcPr>
            <w:tcW w:type="dxa" w:w="3855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Community, contribution, product roadmap, technical sessions.</w:t>
            </w:r>
          </w:p>
        </w:tc>
        <w:tc>
          <w:tcPr>
            <w:tcW w:type="dxa" w:w="2892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why reconnecting in person matters.</w:t>
            </w:r>
          </w:p>
        </w:tc>
      </w:tr>
      <w:tr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 practitioners and builders</w:t>
            </w:r>
          </w:p>
        </w:tc>
        <w:tc>
          <w:tcPr>
            <w:tcW w:type="dxa" w:w="3855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Practical examples, open-source AI, architectural trade-offs, responsible adoption.</w:t>
            </w:r>
          </w:p>
        </w:tc>
        <w:tc>
          <w:tcPr>
            <w:tcW w:type="dxa" w:w="2892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AI Summit, not only Drupal branding.</w:t>
            </w:r>
          </w:p>
        </w:tc>
      </w:tr>
      <w:tr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CTOs, engineering and platform leaders</w:t>
            </w:r>
          </w:p>
        </w:tc>
        <w:tc>
          <w:tcPr>
            <w:tcW w:type="dxa" w:w="3855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Reliability, governance, DXP, open web, AI integration, implementation lessons.</w:t>
            </w:r>
          </w:p>
        </w:tc>
        <w:tc>
          <w:tcPr>
            <w:tcW w:type="dxa" w:w="2892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business or engineering problem statement.</w:t>
            </w:r>
          </w:p>
        </w:tc>
      </w:tr>
      <w:tr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 owners and digital leaders</w:t>
            </w:r>
          </w:p>
        </w:tc>
        <w:tc>
          <w:tcPr>
            <w:tcW w:type="dxa" w:w="3855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Outcomes, user experience, product thinking, innovation, cross-functional views.</w:t>
            </w:r>
          </w:p>
        </w:tc>
        <w:tc>
          <w:tcPr>
            <w:tcW w:type="dxa" w:w="2892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outcomes and the people they serve.</w:t>
            </w:r>
          </w:p>
        </w:tc>
      </w:tr>
      <w:tr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Government, education and social impact</w:t>
            </w:r>
          </w:p>
        </w:tc>
        <w:tc>
          <w:tcPr>
            <w:tcW w:type="dxa" w:w="3855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Public infrastructure, accessibility, local-language possibilities, trust, community capability.</w:t>
            </w:r>
          </w:p>
        </w:tc>
        <w:tc>
          <w:tcPr>
            <w:tcW w:type="dxa" w:w="2892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public digital infrastructure and trust.</w:t>
            </w:r>
          </w:p>
        </w:tc>
      </w:tr>
      <w:tr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Students, faculty and early-career engineers</w:t>
            </w:r>
          </w:p>
        </w:tc>
        <w:tc>
          <w:tcPr>
            <w:tcW w:type="dxa" w:w="3855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Learning through contribution, mentorship, networking.</w:t>
            </w:r>
          </w:p>
        </w:tc>
        <w:tc>
          <w:tcPr>
            <w:tcW w:type="dxa" w:w="2892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 day. Promote only confirmed student ticket offers.</w:t>
            </w:r>
          </w:p>
        </w:tc>
      </w:tr>
      <w:tr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Asia-Pacific and international communities</w:t>
            </w:r>
          </w:p>
        </w:tc>
        <w:tc>
          <w:tcPr>
            <w:tcW w:type="dxa" w:w="3855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Collaboration across the region.</w:t>
            </w:r>
          </w:p>
        </w:tc>
        <w:tc>
          <w:tcPr>
            <w:tcW w:type="dxa" w:w="2892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regional connection. Travel and visa details only once officially confirmed.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Where to link</w:t>
      </w:r>
    </w:p>
    <w:p>
      <w:pPr>
        <w:spacing w:after="160"/>
      </w:pPr>
      <w:r>
        <w:rPr>
          <w:i/>
          <w:iCs/>
          <w:color w:val="4A5873"/>
        </w:rPr>
        <w:t xml:space="preserve">Link to the most specific live page that answers the reader's next question. The home page is the fallback, not the default.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4EF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Page</w:t>
            </w:r>
          </w:p>
        </w:tc>
        <w:tc>
          <w:tcPr>
            <w:tcW w:type="dxa" w:w="5783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4EF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 it for</w:t>
            </w:r>
          </w:p>
        </w:tc>
      </w:tr>
      <w:tr>
        <w:tc>
          <w:tcPr>
            <w:tcW w:type="dxa" w:w="3855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drupalasia.org/how-an-ai-focused-day-became-a-summit</w:t>
            </w:r>
          </w:p>
        </w:tc>
        <w:tc>
          <w:tcPr>
            <w:tcW w:type="dxa" w:w="5783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origin story; a strong cross-disciplinary entry point. Share short excerpts with a human “why”.</w:t>
            </w:r>
          </w:p>
        </w:tc>
      </w:tr>
      <w:tr>
        <w:tc>
          <w:tcPr>
            <w:tcW w:type="dxa" w:w="3855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drupalasia.org/ai-summit</w:t>
            </w:r>
          </w:p>
        </w:tc>
        <w:tc>
          <w:tcPr>
            <w:tcW w:type="dxa" w:w="5783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 AI practitioners, product leaders, educators and decision-makers. Use themes, approved speakers and real-world questions.</w:t>
            </w:r>
          </w:p>
        </w:tc>
      </w:tr>
      <w:tr>
        <w:tc>
          <w:tcPr>
            <w:tcW w:type="dxa" w:w="3855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drupalasia.org/program-at-a-glance</w:t>
            </w:r>
          </w:p>
        </w:tc>
        <w:tc>
          <w:tcPr>
            <w:tcW w:type="dxa" w:w="5783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What each day offers. The best destination for “what will I get out of attending?” posts.</w:t>
            </w:r>
          </w:p>
        </w:tc>
      </w:tr>
      <w:tr>
        <w:tc>
          <w:tcPr>
            <w:tcW w:type="dxa" w:w="3855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drupalasia.org/blogs</w:t>
            </w:r>
          </w:p>
        </w:tc>
        <w:tc>
          <w:tcPr>
            <w:tcW w:type="dxa" w:w="5783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Discovery hub. Prefer the individual article over the listing whenever one exists.</w:t>
            </w:r>
          </w:p>
        </w:tc>
      </w:tr>
      <w:tr>
        <w:tc>
          <w:tcPr>
            <w:tcW w:type="dxa" w:w="3855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drupalasia.org</w:t>
            </w:r>
          </w:p>
        </w:tc>
        <w:tc>
          <w:tcPr>
            <w:tcW w:type="dxa" w:w="5783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Broad introduction, only when no more targeted page exists.</w:t>
            </w:r>
          </w:p>
        </w:tc>
      </w:tr>
      <w:tr>
        <w:tc>
          <w:tcPr>
            <w:tcW w:type="dxa" w:w="3855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[VERIFIED TICKET PAGE]</w:t>
            </w:r>
          </w:p>
        </w:tc>
        <w:tc>
          <w:tcPr>
            <w:tcW w:type="dxa" w:w="5783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 every registration post. Confirm the canonical URL with Registration and test it before scheduling.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Editorial series</w:t>
      </w:r>
    </w:p>
    <w:p>
      <w:pPr>
        <w:spacing w:after="160"/>
      </w:pPr>
      <w:r>
        <w:rPr>
          <w:i/>
          <w:iCs/>
          <w:color w:val="4A5873"/>
        </w:rPr>
        <w:t xml:space="preserve">Build anticipation with series people recognise, not one-off adverts. Tag each post with its series in the content calendar.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4EF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Series</w:t>
            </w:r>
          </w:p>
        </w:tc>
        <w:tc>
          <w:tcPr>
            <w:tcW w:type="dxa" w:w="6747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4EF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covers</w:t>
            </w:r>
          </w:p>
        </w:tc>
      </w:tr>
      <w:tr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Beyond the tools</w:t>
            </w:r>
          </w:p>
        </w:tc>
        <w:tc>
          <w:tcPr>
            <w:tcW w:type="dxa" w:w="6747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Practical AI questions and perspectives that bridge to the AI Summit.</w:t>
            </w:r>
          </w:p>
        </w:tc>
      </w:tr>
      <w:tr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People behind the event</w:t>
            </w:r>
          </w:p>
        </w:tc>
        <w:tc>
          <w:tcPr>
            <w:tcW w:type="dxa" w:w="6747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Organisers, reviewers, volunteers and Program leads. Authentic community moments.</w:t>
            </w:r>
          </w:p>
        </w:tc>
      </w:tr>
      <w:tr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Three days, three connected ideas</w:t>
            </w:r>
          </w:p>
        </w:tc>
        <w:tc>
          <w:tcPr>
            <w:tcW w:type="dxa" w:w="6747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Imagine, Discover, Build explainers with consistent labels and visuals.</w:t>
            </w:r>
          </w:p>
        </w:tc>
      </w:tr>
      <w:tr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What should Drupal become?</w:t>
            </w:r>
          </w:p>
        </w:tc>
        <w:tc>
          <w:tcPr>
            <w:tcW w:type="dxa" w:w="6747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 questions on AI, agentic experiences, DXP, the open web and engineering direction.</w:t>
            </w:r>
          </w:p>
        </w:tc>
      </w:tr>
      <w:tr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Panel conversations</w:t>
            </w:r>
          </w:p>
        </w:tc>
        <w:tc>
          <w:tcPr>
            <w:tcW w:type="dxa" w:w="6747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Provocative questions before launch → approved overview once the page is live → panelist perspectives once confirmed.</w:t>
            </w:r>
          </w:p>
        </w:tc>
      </w:tr>
      <w:tr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Your seat at the table</w:t>
            </w:r>
          </w:p>
        </w:tc>
        <w:tc>
          <w:tcPr>
            <w:tcW w:type="dxa" w:w="6747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Ticket options and benefits, explained clearly. Deadline reminders only when verified.</w:t>
            </w:r>
          </w:p>
        </w:tc>
      </w:tr>
      <w:tr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Coming to Mumbai</w:t>
            </w:r>
          </w:p>
        </w:tc>
        <w:tc>
          <w:tcPr>
            <w:tcW w:type="dxa" w:w="6747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Venue, travel and visa resources, once confirmed. Key for international attendees.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Adapt the post to the channel</w:t>
      </w:r>
    </w:p>
    <w:p>
      <w:pPr>
        <w:spacing w:after="160"/>
      </w:pPr>
      <w:r>
        <w:rPr>
          <w:i/>
          <w:iCs/>
          <w:color w:val="4A5873"/>
        </w:rPr>
        <w:t xml:space="preserve">Same facts, different jobs. Give every amplifier a ready-made kit and never an obligation.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3855"/>
        <w:gridCol w:w="3373"/>
      </w:tblGrid>
      <w:tr>
        <w:trPr>
          <w:tblHeader/>
        </w:trPr>
        <w:tc>
          <w:tcPr>
            <w:tcW w:type="dxa" w:w="241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4EF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Channel</w:t>
            </w:r>
          </w:p>
        </w:tc>
        <w:tc>
          <w:tcPr>
            <w:tcW w:type="dxa" w:w="3855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4EF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Its job</w:t>
            </w:r>
          </w:p>
        </w:tc>
        <w:tc>
          <w:tcPr>
            <w:tcW w:type="dxa" w:w="3373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4EF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241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Official Drupal Asia LinkedIn</w:t>
            </w:r>
          </w:p>
        </w:tc>
        <w:tc>
          <w:tcPr>
            <w:tcW w:type="dxa" w:w="3855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Milestones, Early Bird, Program updates, volunteer thanks. Run its own coordinated cadence.</w:t>
            </w:r>
          </w:p>
        </w:tc>
        <w:tc>
          <w:tcPr>
            <w:tcW w:type="dxa" w:w="3373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Also: website and blogs, the consent-based mailing list, community Slack or Discord where appropriate.</w:t>
            </w:r>
          </w:p>
        </w:tc>
      </w:tr>
      <w:tr>
        <w:tc>
          <w:tcPr>
            <w:tcW w:type="dxa" w:w="241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Organisers' personal accounts</w:t>
            </w:r>
          </w:p>
        </w:tc>
        <w:tc>
          <w:tcPr>
            <w:tcW w:type="dxa" w:w="3855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Interpret the story in your own voice. Never repost the official caption word for word.</w:t>
            </w:r>
          </w:p>
        </w:tc>
        <w:tc>
          <w:tcPr>
            <w:tcW w:type="dxa" w:w="3373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About 2 posts a week on LinkedIn. Keep “Drupal conversations” when describing the wider event.</w:t>
            </w:r>
          </w:p>
        </w:tc>
      </w:tr>
      <w:tr>
        <w:tc>
          <w:tcPr>
            <w:tcW w:type="dxa" w:w="241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Community micro-kit</w:t>
            </w:r>
          </w:p>
        </w:tc>
        <w:tc>
          <w:tcPr>
            <w:tcW w:type="dxa" w:w="3855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 regional Drupal groups, Drupal Association channels, meetups and contributors.</w:t>
            </w:r>
          </w:p>
        </w:tc>
        <w:tc>
          <w:tcPr>
            <w:tcW w:type="dxa" w:w="3373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Kit: 50-word blurb, square and portrait art, exact dates, tracked links.</w:t>
            </w:r>
          </w:p>
        </w:tc>
      </w:tr>
      <w:tr>
        <w:tc>
          <w:tcPr>
            <w:tcW w:type="dxa" w:w="241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Speaker and panel kit</w:t>
            </w:r>
          </w:p>
        </w:tc>
        <w:tc>
          <w:tcPr>
            <w:tcW w:type="dxa" w:w="3855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after the announcement is approved. Personalised, simple, optional to post.</w:t>
            </w:r>
          </w:p>
        </w:tc>
        <w:tc>
          <w:tcPr>
            <w:tcW w:type="dxa" w:w="3373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Kit: one paragraph, one artwork, one official session or panel URL, an optional personal hook.</w:t>
            </w:r>
          </w:p>
        </w:tc>
      </w:tr>
      <w:tr>
        <w:tc>
          <w:tcPr>
            <w:tcW w:type="dxa" w:w="241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Sponsors and partners</w:t>
            </w:r>
          </w:p>
        </w:tc>
        <w:tc>
          <w:tcPr>
            <w:tcW w:type="dxa" w:w="3855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Ask partners to share their participation on their own channels.</w:t>
            </w:r>
          </w:p>
        </w:tc>
        <w:tc>
          <w:tcPr>
            <w:tcW w:type="dxa" w:w="3373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Kit: a partner card plus two captions, brand awareness and technical relevance. No heavy product claims.</w:t>
            </w:r>
          </w:p>
        </w:tc>
      </w:tr>
      <w:tr>
        <w:tc>
          <w:tcPr>
            <w:tcW w:type="dxa" w:w="241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Universities and students</w:t>
            </w:r>
          </w:p>
        </w:tc>
        <w:tc>
          <w:tcPr>
            <w:tcW w:type="dxa" w:w="3855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faculty-friendly overview for departments and clubs to pass on.</w:t>
            </w:r>
          </w:p>
        </w:tc>
        <w:tc>
          <w:tcPr>
            <w:tcW w:type="dxa" w:w="3373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Program relevance, ways to learn and contribute, verified student ticket details only.</w:t>
            </w:r>
          </w:p>
        </w:tc>
      </w:tr>
      <w:tr>
        <w:tc>
          <w:tcPr>
            <w:tcW w:type="dxa" w:w="241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Newsletters and media</w:t>
            </w:r>
          </w:p>
        </w:tc>
        <w:tc>
          <w:tcPr>
            <w:tcW w:type="dxa" w:w="3855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concise pitch for developer, open-source, higher-education, AI and regional tech newsletters.</w:t>
            </w:r>
          </w:p>
        </w:tc>
        <w:tc>
          <w:tcPr>
            <w:tcW w:type="dxa" w:w="3373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authentic story and confirmed Program. No inflated attendance claims.</w:t>
            </w:r>
          </w:p>
        </w:tc>
      </w:tr>
      <w:tr>
        <w:tc>
          <w:tcPr>
            <w:tcW w:type="dxa" w:w="241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Personal invitations</w:t>
            </w:r>
          </w:p>
        </w:tc>
        <w:tc>
          <w:tcPr>
            <w:tcW w:type="dxa" w:w="3855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Thoughtful, low-volume notes to people you know, saying why they in particular might care.</w:t>
            </w:r>
          </w:p>
        </w:tc>
        <w:tc>
          <w:tcPr>
            <w:tcW w:type="dxa" w:w="3373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Never mass unsolicited DMs.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Voice, style and visuals</w:t>
      </w:r>
    </w:p>
    <w:p>
      <w:pPr>
        <w:pStyle w:val="Heading2"/>
      </w:pPr>
      <w:r>
        <w:t xml:space="preserve">Writing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 with community and connection, not features or hype.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“We” for organisers, “you” for attendees.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Taglines in sentence case, one sentence, no full stop.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Date line format: 28 - 30 January | IIT Bombay.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emoji. Keep hashtags few and agreed in the asset kit.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Inform, don't advertise: every post should be useful even to someone who doesn't buy a ticket.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Claim only what you can prove: no inflated attendance or reach numbers.</w:t>
      </w:r>
    </w:p>
    <w:p>
      <w:pPr>
        <w:pStyle w:val="Heading2"/>
      </w:pPr>
      <w:r>
        <w:t xml:space="preserve">Visuals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Navy ground (#03163B) with white type. Highlight one headline line in signal blue (#006EFF), 24px or larger.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Orange (#F86802) is a mark, not a fill: the accent rule and one arc at most.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Imagery uses the network map vocabulary: points, lines, arcs. No stock people.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the official logo files only. Never redraw or recolour; on navy, place it on an ice-blue plate.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Produce square and portrait sizes for every kit.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panel gets its own visual and question, not several identical posters.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Photos of people only with recorded permission.</w:t>
      </w:r>
    </w:p>
    <w:p>
      <w:pPr>
        <w:pStyle w:val="Heading2"/>
      </w:pPr>
      <w:r>
        <w:t xml:space="preserve">Brand colours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4EF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Colour</w:t>
            </w:r>
          </w:p>
        </w:tc>
        <w:tc>
          <w:tcPr>
            <w:tcW w:type="dxa" w:w="4819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4EF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Hex</w:t>
            </w:r>
          </w:p>
        </w:tc>
      </w:tr>
      <w:tr>
        <w:tc>
          <w:tcPr>
            <w:tcW w:type="dxa" w:w="4819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Navy 900</w:t>
            </w:r>
          </w:p>
        </w:tc>
        <w:tc>
          <w:tcPr>
            <w:tcW w:type="dxa" w:w="4819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#03163B</w:t>
            </w:r>
          </w:p>
        </w:tc>
      </w:tr>
      <w:tr>
        <w:tc>
          <w:tcPr>
            <w:tcW w:type="dxa" w:w="4819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Signal blue</w:t>
            </w:r>
          </w:p>
        </w:tc>
        <w:tc>
          <w:tcPr>
            <w:tcW w:type="dxa" w:w="4819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#006EFF</w:t>
            </w:r>
          </w:p>
        </w:tc>
      </w:tr>
      <w:tr>
        <w:tc>
          <w:tcPr>
            <w:tcW w:type="dxa" w:w="4819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Node cyan</w:t>
            </w:r>
          </w:p>
        </w:tc>
        <w:tc>
          <w:tcPr>
            <w:tcW w:type="dxa" w:w="4819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#38D9F5</w:t>
            </w:r>
          </w:p>
        </w:tc>
      </w:tr>
      <w:tr>
        <w:tc>
          <w:tcPr>
            <w:tcW w:type="dxa" w:w="4819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Orange mark</w:t>
            </w:r>
          </w:p>
        </w:tc>
        <w:tc>
          <w:tcPr>
            <w:tcW w:type="dxa" w:w="4819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#F86802</w:t>
            </w:r>
          </w:p>
        </w:tc>
      </w:tr>
      <w:tr>
        <w:tc>
          <w:tcPr>
            <w:tcW w:type="dxa" w:w="4819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Ice / white</w:t>
            </w:r>
          </w:p>
        </w:tc>
        <w:tc>
          <w:tcPr>
            <w:tcW w:type="dxa" w:w="4819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#E4EFFE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10. Do and don't</w:t>
      </w:r>
    </w:p>
    <w:p>
      <w:pPr>
        <w:pStyle w:val="Heading2"/>
      </w:pPr>
      <w:r>
        <w:t xml:space="preserve">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 every post one audience, one CTA and one destination.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 AI-audience posts with the AI Summit story.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celebrating milestones and volunteers: 100+ session submissions is credible social proof.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Let participants, speakers and volunteers tell stories, not only organisers.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Hold a slot open to swap in a stronger approved speaker or panel milestone.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Turn recurring questions in comments into FAQ answers and posts.</w:t>
      </w:r>
    </w:p>
    <w:p>
      <w:pPr>
        <w:pStyle w:val="Heading2"/>
      </w:pPr>
      <w:r>
        <w:t xml:space="preserve">Don't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 or reshare anything showing 21 - 23 January.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guessed panel URLs, unapproved topics, speakers or rosters.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Promise discounts, prices or visa help before Registration confirms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the same caption across every account on the same 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Stack several CTAs or links into one post.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Treat likes as success, or send mass unsolicited DMs.</w:t>
      </w:r>
    </w:p>
    <w:p>
      <w:pPr>
        <w:pStyle w:val="Heading1"/>
      </w:pPr>
      <w:r>
        <w:t xml:space="preserve">11. Pre-publish checklist</w:t>
      </w:r>
    </w:p>
    <w:p>
      <w:pPr>
        <w:spacing w:after="160"/>
      </w:pPr>
      <w:r>
        <w:rPr>
          <w:i/>
          <w:iCs/>
          <w:color w:val="4A5873"/>
        </w:rPr>
        <w:t xml:space="preserve">Tick through it for every post. All ten, or it waits.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Dates read 28 - 30 January 2027. Nothing shows 21 - 23 January.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post speaks to one audience and says why the topic matters to them.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It names what the reader will find at DrupalAsia Connect.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There is one primary call to action and one destination link.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link is live, published, works on mobile and carries UTM tags.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Every speaker, panel, price, deadline, discount or visa detail is approved by Program or Registration.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Imagine, Discover and Build are capitalised and on the right days.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DrupalAsia is one word, the logo is unedited, and there are no emoji.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Every photo of a person has recorded permission.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caption differs from other accounts posting today, and one owner has signed off.</w:t>
      </w:r>
    </w:p>
    <w:p>
      <w:pPr>
        <w:pStyle w:val="Heading1"/>
      </w:pPr>
      <w:r>
        <w:t xml:space="preserve">12. Tag every link</w:t>
      </w:r>
    </w:p>
    <w:p>
      <w:pPr>
        <w:spacing w:after="120"/>
      </w:pPr>
      <w:r>
        <w:rPr>
          <w:b w:val="false"/>
          <w:bCs w:val="false"/>
        </w:rPr>
        <w:t xml:space="preserve">Use one campaign name, </w:t>
      </w:r>
      <w:r>
        <w:rPr>
          <w:b/>
          <w:bCs/>
        </w:rPr>
        <w:t xml:space="preserve">dac27_outreach</w:t>
      </w:r>
      <w:r>
        <w:rPr>
          <w:b w:val="false"/>
          <w:bCs w:val="false"/>
        </w:rPr>
        <w:t xml:space="preserve">, and a short lowercase content name per post.</w:t>
      </w:r>
    </w:p>
    <w:p>
      <w:pPr>
        <w:spacing w:after="120"/>
      </w:pPr>
      <w:r>
        <w:t xml:space="preserve">Link format: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&lt;page&gt;?utm_source=&lt;source&gt;&amp;utm_medium=&lt;medium&gt;&amp;utm_campaign=dac27_outreach&amp;utm_content=&lt;post_name&gt;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4EF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</w:t>
            </w:r>
          </w:p>
        </w:tc>
        <w:tc>
          <w:tcPr>
            <w:tcW w:type="dxa" w:w="6747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4EF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Allowed values</w:t>
            </w:r>
          </w:p>
        </w:tc>
      </w:tr>
      <w:tr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Destination page</w:t>
            </w:r>
          </w:p>
        </w:tc>
        <w:tc>
          <w:tcPr>
            <w:tcW w:type="dxa" w:w="6747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 Summit story (https://drupalasia.org/how-an-ai-focused-day-became-a-summit); AI Summit (https://drupalasia.org/ai-summit); Program at a glance (https://drupalasia.org/program-at-a-glance); Blogs (https://drupalasia.org/blogs); Home page (https://drupalasia.org/)</w:t>
            </w:r>
          </w:p>
        </w:tc>
      </w:tr>
      <w:tr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utm_source</w:t>
            </w:r>
          </w:p>
        </w:tc>
        <w:tc>
          <w:tcPr>
            <w:tcW w:type="dxa" w:w="6747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linkedin, newsletter, slack, discord, partner</w:t>
            </w:r>
          </w:p>
        </w:tc>
      </w:tr>
      <w:tr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utm_medium</w:t>
            </w:r>
          </w:p>
        </w:tc>
        <w:tc>
          <w:tcPr>
            <w:tcW w:type="dxa" w:w="6747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organic, email, community, partner</w:t>
            </w:r>
          </w:p>
        </w:tc>
      </w:tr>
      <w:tr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utm_content</w:t>
            </w:r>
          </w:p>
        </w:tc>
        <w:tc>
          <w:tcPr>
            <w:tcW w:type="dxa" w:w="6747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Short, lowercase, words joined by underscores, e.g. ai_summit_story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0"/>
          <w:szCs w:val="20"/>
        </w:rPr>
        <w:t xml:space="preserve">Example: https://drupalasia.org/how-an-ai-focused-day-became-a-summit?utm_source=linkedin&amp;utm_medium=organic&amp;utm_campaign=dac27_outreach&amp;utm_content=ai_summit_story</w:t>
      </w:r>
    </w:p>
    <w:p>
      <w:pPr>
        <w:spacing w:after="160"/>
      </w:pPr>
      <w:r>
        <w:rPr>
          <w:i/>
          <w:iCs/>
          <w:color w:val="4A5873"/>
        </w:rPr>
        <w:t xml:space="preserve">Before relying on end-to-end attribution, confirm analytics respects privacy and that the ticketing provider can report referrals.</w:t>
      </w:r>
    </w:p>
    <w:p>
      <w:pPr>
        <w:pStyle w:val="Heading1"/>
      </w:pPr>
      <w:r>
        <w:t xml:space="preserve">13. Workflow and owners</w:t>
      </w:r>
    </w:p>
    <w:p>
      <w:pPr>
        <w:spacing w:after="160"/>
      </w:pPr>
      <w:r>
        <w:rPr>
          <w:i/>
          <w:iCs/>
          <w:color w:val="4A5873"/>
        </w:rPr>
        <w:t xml:space="preserve">One accountable owner per post, not approval by everyone on every post.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Idea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Audience and outcome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Verified landing page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Copy and artwork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Program / Registration fact check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Brand approval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Scheduled distribution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Responses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Performance review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4EF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Team</w:t>
            </w:r>
          </w:p>
        </w:tc>
        <w:tc>
          <w:tcPr>
            <w:tcW w:type="dxa" w:w="6747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4EF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Owns</w:t>
            </w:r>
          </w:p>
        </w:tc>
      </w:tr>
      <w:tr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Program team</w:t>
            </w:r>
          </w:p>
        </w:tc>
        <w:tc>
          <w:tcPr>
            <w:tcW w:type="dxa" w:w="6747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Track and panel descriptions, speaker data, session status, factual sign-off.</w:t>
            </w:r>
          </w:p>
        </w:tc>
      </w:tr>
      <w:tr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Marketing</w:t>
            </w:r>
          </w:p>
        </w:tc>
        <w:tc>
          <w:tcPr>
            <w:tcW w:type="dxa" w:w="6747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Editorial calendar, copy and design, distribution, amplification, comments.</w:t>
            </w:r>
          </w:p>
        </w:tc>
      </w:tr>
      <w:tr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Website team</w:t>
            </w:r>
          </w:p>
        </w:tc>
        <w:tc>
          <w:tcPr>
            <w:tcW w:type="dxa" w:w="6747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Live pages, stable canonical links, mobile previews and metadata, accessibility, timing.</w:t>
            </w:r>
          </w:p>
        </w:tc>
      </w:tr>
      <w:tr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Registration team</w:t>
            </w:r>
          </w:p>
        </w:tc>
        <w:tc>
          <w:tcPr>
            <w:tcW w:type="dxa" w:w="6747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Ticket categories, prices, deadlines, coupon terms, conversion tracking.</w:t>
            </w:r>
          </w:p>
        </w:tc>
      </w:tr>
      <w:tr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Partnerships</w:t>
            </w:r>
          </w:p>
        </w:tc>
        <w:tc>
          <w:tcPr>
            <w:tcW w:type="dxa" w:w="6747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Speakers, sponsors, meetups, universities, ecosystem channels, personal invitations.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14. Cadence and the next four weeks</w:t>
      </w:r>
    </w:p>
    <w:p>
      <w:pPr>
        <w:spacing w:after="160"/>
      </w:pPr>
      <w:r>
        <w:rPr>
          <w:i/>
          <w:iCs/>
          <w:color w:val="4A5873"/>
        </w:rPr>
        <w:t xml:space="preserve">About two posts a week from an organiser's personal LinkedIn; the official account runs its own coordinated cadence. Stagger captions across accounts.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6264"/>
      </w:tblGrid>
      <w:tr>
        <w:trPr>
          <w:tblHeader/>
        </w:trPr>
        <w:tc>
          <w:tcPr>
            <w:tcW w:type="dxa" w:w="192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4EF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</w:t>
            </w:r>
          </w:p>
        </w:tc>
        <w:tc>
          <w:tcPr>
            <w:tcW w:type="dxa" w:w="1446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4EF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Focus</w:t>
            </w:r>
          </w:p>
        </w:tc>
        <w:tc>
          <w:tcPr>
            <w:tcW w:type="dxa" w:w="6264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4EF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Plan</w:t>
            </w:r>
          </w:p>
        </w:tc>
      </w:tr>
      <w:tr>
        <w:tc>
          <w:tcPr>
            <w:tcW w:type="dxa" w:w="192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of 19 Oct</w:t>
            </w:r>
          </w:p>
        </w:tc>
        <w:tc>
          <w:tcPr>
            <w:tcW w:type="dxa" w:w="1446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 up</w:t>
            </w:r>
          </w:p>
        </w:tc>
        <w:tc>
          <w:tcPr>
            <w:tcW w:type="dxa" w:w="6264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 calendar, asset library and review workflow. One personal perspective post and one AI Summit story post. Audit old-date assets. Name owners.</w:t>
            </w:r>
          </w:p>
        </w:tc>
      </w:tr>
      <w:tr>
        <w:tc>
          <w:tcPr>
            <w:tcW w:type="dxa" w:w="192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of 26 Oct</w:t>
            </w:r>
          </w:p>
        </w:tc>
        <w:tc>
          <w:tcPr>
            <w:tcW w:type="dxa" w:w="1446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Explain</w:t>
            </w:r>
          </w:p>
        </w:tc>
        <w:tc>
          <w:tcPr>
            <w:tcW w:type="dxa" w:w="6264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Three-day Program explainer and an engineering or product post. Send community and partner kits. Make ticket explanations easy to reach.</w:t>
            </w:r>
          </w:p>
        </w:tc>
      </w:tr>
      <w:tr>
        <w:tc>
          <w:tcPr>
            <w:tcW w:type="dxa" w:w="192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of 2 Nov</w:t>
            </w:r>
          </w:p>
        </w:tc>
        <w:tc>
          <w:tcPr>
            <w:tcW w:type="dxa" w:w="1446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Widen</w:t>
            </w:r>
          </w:p>
        </w:tc>
        <w:tc>
          <w:tcPr>
            <w:tcW w:type="dxa" w:w="6264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Student and educator angle; “AI is for more than AI specialists”. Approved speaker promotion and a first panel teaser if available.</w:t>
            </w:r>
          </w:p>
        </w:tc>
      </w:tr>
      <w:tr>
        <w:tc>
          <w:tcPr>
            <w:tcW w:type="dxa" w:w="192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of 9 Nov</w:t>
            </w:r>
          </w:p>
        </w:tc>
        <w:tc>
          <w:tcPr>
            <w:tcW w:type="dxa" w:w="1446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Convert</w:t>
            </w:r>
          </w:p>
        </w:tc>
        <w:tc>
          <w:tcPr>
            <w:tcW w:type="dxa" w:w="6264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Early Bird push before the published 15 November deadline, subject to live availability. One clear CTA. Turn content into FAQ answers.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15. Measure what matters</w:t>
      </w:r>
    </w:p>
    <w:p>
      <w:pPr>
        <w:spacing w:after="160"/>
      </w:pPr>
      <w:r>
        <w:rPr>
          <w:i/>
          <w:iCs/>
          <w:color w:val="4A5873"/>
        </w:rPr>
        <w:t xml:space="preserve">Record a baseline in the first two weeks, then set realistic targets. Likes alone are not success.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Impressions and engaged viewers per post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Substantive comments and new relevant connections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Clicks to individual pages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Ticket button clicks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Completed registrations by source and UTM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Speaker and partner amplification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Common unanswered attendee questions</w:t>
      </w:r>
    </w:p>
    <w:p>
      <w:pPr>
        <w:spacing w:after="120"/>
      </w:pPr>
      <w:r>
        <w:rPr>
          <w:b/>
          <w:bCs/>
        </w:rPr>
        <w:t xml:space="preserve">Not more noise. The right conversations, visible to the right people, so they can confidently decide to take part</w:t>
      </w:r>
    </w:p>
    <w:p>
      <w:pPr>
        <w:pStyle w:val="Heading1"/>
      </w:pPr>
      <w:r>
        <w:t xml:space="preserve">16. Posting rules in the Marketing CMS</w:t>
      </w:r>
    </w:p>
    <w:p>
      <w:pPr>
        <w:spacing w:after="160"/>
      </w:pPr>
      <w:r>
        <w:rPr>
          <w:i/>
          <w:iCs/>
          <w:color w:val="4A5873"/>
        </w:rPr>
        <w:t xml:space="preserve">How the DrupalAsia Marketing CMS checks a post. Drafts that break these can't be saved or moved forward.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4EF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Rule</w:t>
            </w:r>
          </w:p>
        </w:tc>
        <w:tc>
          <w:tcPr>
            <w:tcW w:type="dxa" w:w="6747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4EF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Platforms</w:t>
            </w:r>
          </w:p>
        </w:tc>
        <w:tc>
          <w:tcPr>
            <w:tcW w:type="dxa" w:w="6747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LinkedIn, X and Instagram. Each platform gets its own copy in the post form.</w:t>
            </w:r>
          </w:p>
        </w:tc>
      </w:tr>
      <w:tr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X length</w:t>
            </w:r>
          </w:p>
        </w:tc>
        <w:tc>
          <w:tcPr>
            <w:tcW w:type="dxa" w:w="6747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X copy is limited to 280 characters. Links (anything starting http://, https:// or www.) don't count, and the separate Link and Hashtags fields aren't counted either.</w:t>
            </w:r>
          </w:p>
        </w:tc>
      </w:tr>
      <w:tr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LinkedIn and Instagram length</w:t>
            </w:r>
          </w:p>
        </w:tc>
        <w:tc>
          <w:tcPr>
            <w:tcW w:type="dxa" w:w="6747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limit is enforced by the CMS; keep them readable and to one idea.</w:t>
            </w:r>
          </w:p>
        </w:tc>
      </w:tr>
      <w:tr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Images</w:t>
            </w:r>
          </w:p>
        </w:tc>
        <w:tc>
          <w:tcPr>
            <w:tcW w:type="dxa" w:w="6747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 to 4 images per post, shared by all three platforms. PNG, JPG, WebP or GIF.</w:t>
            </w:r>
          </w:p>
        </w:tc>
      </w:tr>
      <w:tr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Hashtags and link</w:t>
            </w:r>
          </w:p>
        </w:tc>
        <w:tc>
          <w:tcPr>
            <w:tcW w:type="dxa" w:w="6747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Entered once per post in their own fields and added to every platform's copy.</w:t>
            </w:r>
          </w:p>
        </w:tc>
      </w:tr>
      <w:tr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Ready for review</w:t>
            </w:r>
          </w:p>
        </w:tc>
        <w:tc>
          <w:tcPr>
            <w:tcW w:type="dxa" w:w="6747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post must be in Ready for review at least 48 hours before its target publish time.</w:t>
            </w:r>
          </w:p>
        </w:tc>
      </w:tr>
      <w:tr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Ready for schedule</w:t>
            </w:r>
          </w:p>
        </w:tc>
        <w:tc>
          <w:tcPr>
            <w:tcW w:type="dxa" w:w="6747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post must be in Ready for schedule at least 12 hours before its target publish time. Only the owner can move it there or to Done / Posted.</w:t>
            </w:r>
          </w:p>
        </w:tc>
      </w:tr>
      <w:tr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Suggesting changes</w:t>
            </w:r>
          </w:p>
        </w:tc>
        <w:tc>
          <w:tcPr>
            <w:tcW w:type="dxa" w:w="6747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reviewer suggesting changes must write a note saying what should change; it appears on the post as a change request.</w:t>
            </w:r>
          </w:p>
        </w:tc>
      </w:tr>
      <w:tr>
        <w:tc>
          <w:tcPr>
            <w:tcW w:type="dxa" w:w="2891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Campaigns</w:t>
            </w:r>
          </w:p>
        </w:tc>
        <w:tc>
          <w:tcPr>
            <w:tcW w:type="dxa" w:w="6747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post can belong to a campaign, whose default hashtags and link fill in automatically and whose dates limit the target date.</w:t>
            </w:r>
          </w:p>
        </w:tc>
      </w:tr>
    </w:tbl>
    <w:p>
      <w:pPr>
        <w:spacing w:after="120"/>
      </w:pPr>
    </w:p>
    <w:p>
      <w:r>
        <w:rPr>
          <w:i/>
          <w:iCs/>
          <w:color w:val="4A5873"/>
        </w:rPr>
        <w:t xml:space="preserve">Questions about this guideline go to the content calendar owner and the Program or Registration fact-checker named for the campaign.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A5873"/>
        <w:sz w:val="16"/>
        <w:szCs w:val="16"/>
      </w:rPr>
      <w:t xml:space="preserve">DrupalAsia Connect India 2027 · Social content guidelines · Page </w:t>
    </w:r>
    <w:r>
      <w:rPr>
        <w:color w:val="4A5873"/>
        <w:sz w:val="16"/>
        <w:szCs w:val="16"/>
      </w:rPr>
      <w:fldChar w:fldCharType="begin"/>
    </w:r>
    <w:r>
      <w:rPr>
        <w:color w:val="4A5873"/>
        <w:sz w:val="16"/>
        <w:szCs w:val="16"/>
      </w:rPr>
      <w:instrText xml:space="preserve">PAGE</w:instrText>
    </w:r>
    <w:r>
      <w:rPr>
        <w:color w:val="4A5873"/>
        <w:sz w:val="16"/>
        <w:szCs w:val="16"/>
      </w:rPr>
      <w:fldChar w:fldCharType="separate"/>
    </w:r>
    <w:r>
      <w:rPr>
        <w:color w:val="4A58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44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120"/>
    </w:pPr>
    <w:rPr>
      <w:b/>
      <w:bCs/>
      <w:color w:val="031A4B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spacing w:after="120" w:before="360"/>
      <w:outlineLvl w:val="0"/>
    </w:pPr>
    <w:rPr>
      <w:b/>
      <w:bCs/>
      <w:color w:val="031A4B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b/>
      <w:bCs/>
      <w:color w:val="0462D2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031A4B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DrupalAsia Connect India 2027 – Social content guidelines</dc:title>
  <dc:creator>DrupalAsia Marketing CMS</dc:creator>
  <dc:description>Social media content guidelines for DrupalAsia Connect India 2027, for people and AI assistants writing posts.</dc:description>
  <cp:lastModifiedBy>Un-named</cp:lastModifiedBy>
  <cp:revision>1</cp:revision>
  <dcterms:created xsi:type="dcterms:W3CDTF">2026-10-23T06:59:36.697Z</dcterms:created>
  <dcterms:modified xsi:type="dcterms:W3CDTF">2026-10-23T06:59:36.698Z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