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NeuroScale++: Detailed Paper Structure Blueprint</w:t>
      </w:r>
    </w:p>
    <w:p>
      <w:r>
        <w:rPr>
          <w:b/>
        </w:rPr>
        <w:t>Target Journal: Expert Systems with Applications / Engineering Applications of AI / Neural Networks</w:t>
        <w:br/>
      </w:r>
    </w:p>
    <w:p>
      <w:pPr>
        <w:pStyle w:val="Heading1"/>
      </w:pPr>
      <w:r>
        <w:t>1. Introduction</w:t>
      </w:r>
    </w:p>
    <w:p>
      <w:r>
        <w:t>Discuss the emergence of Spiking Neural Networks (SNNs) as energy-efficient alternatives to Artificial Neural Networks (ANNs) for edge AI and neuromorphic computing. Explain the importance of real-time biomedical and signal-processing applications such as ECG, EEG, speech, and wearable sensing. Highlight limitations of existing ANN-to-SNN conversion methods, including lack of predictive complexity analysis, energy estimation, and scalability modeling. Introduce the concept of inference complexity scaling laws and motivate the NeuroScale++ framework. Summarize objectives, novelty, and contributions.</w:t>
      </w:r>
    </w:p>
    <w:p>
      <w:pPr>
        <w:pStyle w:val="Heading1"/>
      </w:pPr>
      <w:r>
        <w:t>2. Related Work</w:t>
      </w:r>
    </w:p>
    <w:p>
      <w:r>
        <w:t>Review ANN-to-SNN conversion techniques, direct SNN training methods, neuromorphic hardware-aware optimization, and complexity modeling approaches. Compare rate coding, temporal coding, and phase coding. Analyze existing energy estimation methods and identify gaps in explainability, scalability prediction, and multi-objective optimization. Conclude with a research gap table.</w:t>
      </w:r>
    </w:p>
    <w:p>
      <w:pPr>
        <w:pStyle w:val="Heading1"/>
      </w:pPr>
      <w:r>
        <w:t>3. NeuroScale++ Framework</w:t>
      </w:r>
    </w:p>
    <w:p>
      <w:r>
        <w:t>Present the overall architecture of NeuroScale++. Include ANN training, conversion engine, complexity feature extraction, scaling-law learning module, explainability engine, and optimization engine. Provide a system workflow figure and define all input/output variables. Explain the end-to-end pipeline from ANN training to SNN deployment.</w:t>
      </w:r>
    </w:p>
    <w:p>
      <w:pPr>
        <w:pStyle w:val="Heading1"/>
      </w:pPr>
      <w:r>
        <w:t>4. Complexity Scaling-Law Modeling</w:t>
      </w:r>
    </w:p>
    <w:p>
      <w:r>
        <w:t>Formulate mathematical models relating network depth, width, sparsity, quantization levels, spike rates, and simulation time steps to computational complexity. Develop scaling laws for latency, energy, memory, and synaptic operations. Introduce regression-based and machine-learning-based scaling law estimators. Provide theoretical derivations and assumptions.</w:t>
      </w:r>
    </w:p>
    <w:p>
      <w:pPr>
        <w:pStyle w:val="Heading1"/>
      </w:pPr>
      <w:r>
        <w:t>5. ANN-to-SNN Conversion Strategy</w:t>
      </w:r>
    </w:p>
    <w:p>
      <w:r>
        <w:t>Describe ANN architectures used for signal processing tasks. Explain conversion methodology using SpikingJelly/Norse. Discuss neuron models (LIF, IF, Adaptive LIF), threshold balancing, normalization, spike encoding mechanisms, and accuracy-retention strategies. Include algorithmic pseudocode.</w:t>
      </w:r>
    </w:p>
    <w:p>
      <w:pPr>
        <w:pStyle w:val="Heading1"/>
      </w:pPr>
      <w:r>
        <w:t>6. Multi-Objective Optimization Framework</w:t>
      </w:r>
    </w:p>
    <w:p>
      <w:r>
        <w:t>Formulate optimization objectives: minimize latency, energy, memory, and spike activity while maximizing accuracy. Present NSGA-II, Bayesian Optimization, and Optuna-based search strategies. Define Pareto optimality and fitness functions. Include complexity-aware deployment optimization.</w:t>
      </w:r>
    </w:p>
    <w:p>
      <w:pPr>
        <w:pStyle w:val="Heading1"/>
      </w:pPr>
      <w:r>
        <w:t>7. Experimental Setup</w:t>
      </w:r>
    </w:p>
    <w:p>
      <w:r>
        <w:t>Describe datasets (MIT-BIH, Bonn EEG, Speech Commands, PhysioNet). Present preprocessing steps, ANN training protocols, hardware/software environment, hyperparameter settings, and baseline methods. Define evaluation metrics: Accuracy, F1-score, AUC, SOPs, latency, energy, memory, MAE, RMSE, and R².</w:t>
      </w:r>
    </w:p>
    <w:p>
      <w:pPr>
        <w:pStyle w:val="Heading1"/>
      </w:pPr>
      <w:r>
        <w:t>8. Results and Discussion</w:t>
      </w:r>
    </w:p>
    <w:p>
      <w:r>
        <w:t>Present classification performance, ANN-to-SNN conversion efficiency, energy savings, latency reduction, memory savings, and scalability results. Include ablation studies, statistical significance testing, robustness analysis, and comparisons with state-of-the-art methods. Discuss practical implications.</w:t>
      </w:r>
    </w:p>
    <w:p>
      <w:pPr>
        <w:pStyle w:val="Heading1"/>
      </w:pPr>
      <w:r>
        <w:t>9. Explainability Analysis</w:t>
      </w:r>
    </w:p>
    <w:p>
      <w:r>
        <w:t>Use SHAP and feature-importance analysis to identify dominant factors affecting neuromorphic performance. Analyze contributions of depth, width, sparsity, quantization, and spike rates. Visualize scaling-law behavior and interpret model decisions. Demonstrate transparency and trustworthiness.</w:t>
      </w:r>
    </w:p>
    <w:p>
      <w:pPr>
        <w:pStyle w:val="Heading1"/>
      </w:pPr>
      <w:r>
        <w:t>10. Conclusion and Future Directions</w:t>
      </w:r>
    </w:p>
    <w:p>
      <w:r>
        <w:t>Summarize key findings and contributions. Highlight predictive scaling-law modeling and energy-efficient ANN-to-SNN conversion. Discuss future directions such as deployment on neuromorphic hardware, federated neuromorphic learning, adaptive spike coding, reinforcement-learning-based conversion, and biomedical edge intelligence applications.</w:t>
      </w:r>
    </w:p>
    <w:p>
      <w:pPr>
        <w:pStyle w:val="Heading1"/>
      </w:pPr>
      <w:r>
        <w:t>Expected Figures</w:t>
      </w:r>
    </w:p>
    <w:p>
      <w:r>
        <w:br/>
        <w:t>Figure 1: NeuroScale++ Framework Architecture</w:t>
        <w:br/>
        <w:t>Figure 2: ANN-to-SNN Conversion Pipeline</w:t>
        <w:br/>
        <w:t>Figure 3: Complexity Scaling-Law Learning Workflow</w:t>
        <w:br/>
        <w:t>Figure 4: Multi-Objective Optimization Framework</w:t>
        <w:br/>
        <w:t>Figure 5: Pareto Front Analysis</w:t>
        <w:br/>
        <w:t>Figure 6: Energy vs Latency Trade-off</w:t>
        <w:br/>
        <w:t>Figure 7: Scaling-Law Prediction Accuracy</w:t>
        <w:br/>
        <w:t>Figure 8: SHAP Explainability Analysis</w:t>
        <w:br/>
      </w:r>
    </w:p>
    <w:p>
      <w:pPr>
        <w:pStyle w:val="Heading1"/>
      </w:pPr>
      <w:r>
        <w:t>Expected Tables</w:t>
      </w:r>
    </w:p>
    <w:p>
      <w:r>
        <w:br/>
        <w:t>Table 1: Related Work Comparison</w:t>
        <w:br/>
        <w:t>Table 2: Dataset Description</w:t>
        <w:br/>
        <w:t>Table 3: Hyperparameter Configuration</w:t>
        <w:br/>
        <w:t>Table 4: Complexity Modeling Variables</w:t>
        <w:br/>
        <w:t>Table 5: Classification Performance</w:t>
        <w:br/>
        <w:t>Table 6: Energy and Latency Comparison</w:t>
        <w:br/>
        <w:t>Table 7: Ablation Study Results</w:t>
        <w:br/>
        <w:t>Table 8: Statistical Significance Analysis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