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aves_seguras_data</w:t>
      </w:r>
    </w:p>
    <w:p>
      <w:pPr>
        <w:spacing w:after="120"/>
      </w:pPr>
      <w:r>
        <w:rPr>
          <w:color w:val="666666"/>
        </w:rPr>
        <w:t xml:space="preserve">Origem: data/aves_seguras_data.js · 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hero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Vigilância Aérea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alertaCritico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Fatal: Teflon (PTFE)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em spray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Correntes de 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Fumaça de cigarro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Espelhos e janelas de vidro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AVE-0314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AVES_SEGURAS_DATA › diagnostico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Diagnóstico Oculto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2026-09-25T22:55:56.862Z</dcterms:created>
  <dcterms:modified xsi:type="dcterms:W3CDTF">2026-09-25T22:55:56.862Z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