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teoria_fogo</w:t>
      </w:r>
    </w:p>
    <w:p>
      <w:pPr>
        <w:spacing w:after="120"/>
      </w:pPr>
      <w:r>
        <w:rPr>
          <w:color w:val="666666"/>
        </w:rPr>
        <w:t xml:space="preserve">Origem: data/teoria_fogo.js · 15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TEO-3198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triangulo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Triângulo do Fogo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TEO-3199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triangulo › subtitulo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Conceitos Básicos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triangulo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Entender como o fogo começa é o primeiro passo para saber como apagá-lo ou prevení-lo.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classes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Classes de Incêndio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classes › subtitulo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Tipos de Fogo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classes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o extintor errado (ex: água em fogo elétrico) pode ser fatal.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extintores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Tipos de Extintores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extintores › subtitulo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Escolher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extintores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extintor ABC é o mais versátil para residências, cobrindo sólidos, líquidos e elétricos.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transmissao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Transmissão de Calor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transmissao › subtitulo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o fogo se espalha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transmissao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Conhecer as formas de propagação ajuda a conter o incêndio mais rapidamente e evitar que atinja novos cômodos.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combate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Tipos de Combate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combate › subtitulo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Ação direta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TEORIA_FOGO_DATA › combate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Cada tipo de incêndio exige a quebra de um elemento específico para ser apagado com segurança.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2026-09-25T22:55:58.652Z</dcterms:created>
  <dcterms:modified xsi:type="dcterms:W3CDTF">2026-09-25T22:55:58.652Z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