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C4F" w14:textId="77777777" w:rsidR="00DB7A28" w:rsidRPr="00C94668" w:rsidRDefault="00000000">
      <w:pPr>
        <w:spacing w:after="80"/>
        <w:rPr>
          <w:sz w:val="24"/>
          <w:szCs w:val="24"/>
        </w:rPr>
      </w:pPr>
      <w:r w:rsidRPr="00C94668">
        <w:rPr>
          <w:b/>
          <w:bCs/>
          <w:color w:val="065F46"/>
          <w:sz w:val="24"/>
          <w:szCs w:val="24"/>
        </w:rPr>
        <w:t>VIGILARO CARE — REVISAO DE CONTEUDO</w:t>
      </w:r>
    </w:p>
    <w:p w14:paraId="6A50E0EB" w14:textId="77777777" w:rsidR="00DB7A28" w:rsidRPr="00C94668" w:rsidRDefault="00000000">
      <w:pPr>
        <w:pStyle w:val="Ttulo"/>
        <w:spacing w:after="120"/>
        <w:rPr>
          <w:sz w:val="24"/>
          <w:szCs w:val="24"/>
        </w:rPr>
      </w:pPr>
      <w:r w:rsidRPr="00C94668">
        <w:rPr>
          <w:b/>
          <w:bCs/>
          <w:sz w:val="24"/>
          <w:szCs w:val="24"/>
        </w:rPr>
        <w:t>Telas Integradas</w:t>
      </w:r>
    </w:p>
    <w:p w14:paraId="3BD178A1" w14:textId="0D5FBB4E" w:rsidR="00DB7A28" w:rsidRPr="00C94668" w:rsidRDefault="00000000">
      <w:pPr>
        <w:spacing w:after="320"/>
        <w:rPr>
          <w:sz w:val="24"/>
          <w:szCs w:val="24"/>
        </w:rPr>
      </w:pPr>
      <w:r w:rsidRPr="00C94668">
        <w:rPr>
          <w:color w:val="444444"/>
          <w:sz w:val="24"/>
          <w:szCs w:val="24"/>
        </w:rPr>
        <w:t xml:space="preserve">Sete telas do app </w:t>
      </w:r>
      <w:r w:rsidR="00C94668" w:rsidRPr="00C94668">
        <w:rPr>
          <w:color w:val="444444"/>
          <w:sz w:val="24"/>
          <w:szCs w:val="24"/>
        </w:rPr>
        <w:t>não</w:t>
      </w:r>
      <w:r w:rsidRPr="00C94668">
        <w:rPr>
          <w:color w:val="444444"/>
          <w:sz w:val="24"/>
          <w:szCs w:val="24"/>
        </w:rPr>
        <w:t xml:space="preserve"> tinham nenhuma entrada (nenhum </w:t>
      </w:r>
      <w:r w:rsidR="00C94668" w:rsidRPr="00C94668">
        <w:rPr>
          <w:color w:val="444444"/>
          <w:sz w:val="24"/>
          <w:szCs w:val="24"/>
        </w:rPr>
        <w:t>botão</w:t>
      </w:r>
      <w:r w:rsidRPr="00C94668">
        <w:rPr>
          <w:color w:val="444444"/>
          <w:sz w:val="24"/>
          <w:szCs w:val="24"/>
        </w:rPr>
        <w:t xml:space="preserve"> levava a elas). Antes de apaga-las, levei para as telas que </w:t>
      </w:r>
      <w:r w:rsidR="00C94668" w:rsidRPr="00C94668">
        <w:rPr>
          <w:color w:val="444444"/>
          <w:sz w:val="24"/>
          <w:szCs w:val="24"/>
        </w:rPr>
        <w:t>estão</w:t>
      </w:r>
      <w:r w:rsidRPr="00C94668">
        <w:rPr>
          <w:color w:val="444444"/>
          <w:sz w:val="24"/>
          <w:szCs w:val="24"/>
        </w:rPr>
        <w:t xml:space="preserve"> no ar o que </w:t>
      </w:r>
      <w:r w:rsidR="00C94668" w:rsidRPr="00C94668">
        <w:rPr>
          <w:color w:val="444444"/>
          <w:sz w:val="24"/>
          <w:szCs w:val="24"/>
        </w:rPr>
        <w:t>só</w:t>
      </w:r>
      <w:r w:rsidRPr="00C94668">
        <w:rPr>
          <w:color w:val="444444"/>
          <w:sz w:val="24"/>
          <w:szCs w:val="24"/>
        </w:rPr>
        <w:t xml:space="preserve"> elas tinham: aquecedor portatil, grade de </w:t>
      </w:r>
      <w:r w:rsidR="00C94668" w:rsidRPr="00C94668">
        <w:rPr>
          <w:color w:val="444444"/>
          <w:sz w:val="24"/>
          <w:szCs w:val="24"/>
        </w:rPr>
        <w:t>proteção</w:t>
      </w:r>
      <w:r w:rsidRPr="00C94668">
        <w:rPr>
          <w:color w:val="444444"/>
          <w:sz w:val="24"/>
          <w:szCs w:val="24"/>
        </w:rPr>
        <w:t xml:space="preserve"> para cama, detector de </w:t>
      </w:r>
      <w:r w:rsidR="00C94668" w:rsidRPr="00C94668">
        <w:rPr>
          <w:color w:val="444444"/>
          <w:sz w:val="24"/>
          <w:szCs w:val="24"/>
        </w:rPr>
        <w:t>monóxido</w:t>
      </w:r>
      <w:r w:rsidRPr="00C94668">
        <w:rPr>
          <w:color w:val="444444"/>
          <w:sz w:val="24"/>
          <w:szCs w:val="24"/>
        </w:rPr>
        <w:t xml:space="preserve"> de carbono, contraste para baixa </w:t>
      </w:r>
      <w:r w:rsidR="00C94668" w:rsidRPr="00C94668">
        <w:rPr>
          <w:color w:val="444444"/>
          <w:sz w:val="24"/>
          <w:szCs w:val="24"/>
        </w:rPr>
        <w:t>visão</w:t>
      </w:r>
      <w:r w:rsidRPr="00C94668">
        <w:rPr>
          <w:color w:val="444444"/>
          <w:sz w:val="24"/>
          <w:szCs w:val="24"/>
        </w:rPr>
        <w:t xml:space="preserve">, alerta pessoal para quem mora sozinho, "avise </w:t>
      </w:r>
      <w:r w:rsidR="00C94668" w:rsidRPr="00C94668">
        <w:rPr>
          <w:color w:val="444444"/>
          <w:sz w:val="24"/>
          <w:szCs w:val="24"/>
        </w:rPr>
        <w:t>alguém</w:t>
      </w:r>
      <w:r w:rsidRPr="00C94668">
        <w:rPr>
          <w:color w:val="444444"/>
          <w:sz w:val="24"/>
          <w:szCs w:val="24"/>
        </w:rPr>
        <w:t xml:space="preserve"> antes de subir" e telhas e calhas antes das chuvas. No checklist de visitas, "PCD / Mobilidade Reduzida" e "</w:t>
      </w:r>
      <w:r w:rsidR="00C94668" w:rsidRPr="00C94668">
        <w:rPr>
          <w:color w:val="444444"/>
          <w:sz w:val="24"/>
          <w:szCs w:val="24"/>
        </w:rPr>
        <w:t>Crianças</w:t>
      </w:r>
      <w:r w:rsidRPr="00C94668">
        <w:rPr>
          <w:color w:val="444444"/>
          <w:sz w:val="24"/>
          <w:szCs w:val="24"/>
        </w:rPr>
        <w:t xml:space="preserve"> (Hiperativas/Arteiras)" mudaram de nome — a linha cinza mostra a </w:t>
      </w:r>
      <w:r w:rsidR="00C94668" w:rsidRPr="00C94668">
        <w:rPr>
          <w:color w:val="444444"/>
          <w:sz w:val="24"/>
          <w:szCs w:val="24"/>
        </w:rPr>
        <w:t>versão</w:t>
      </w:r>
      <w:r w:rsidRPr="00C94668">
        <w:rPr>
          <w:color w:val="444444"/>
          <w:sz w:val="24"/>
          <w:szCs w:val="24"/>
        </w:rPr>
        <w:t xml:space="preserve"> que voce revisou.</w:t>
      </w:r>
    </w:p>
    <w:p w14:paraId="6E0D897C" w14:textId="77777777" w:rsidR="00DB7A28" w:rsidRPr="00C94668" w:rsidRDefault="00000000">
      <w:pPr>
        <w:pBdr>
          <w:bottom w:val="single" w:sz="6" w:space="6" w:color="DDDDDD"/>
        </w:pBdr>
        <w:spacing w:after="120"/>
        <w:rPr>
          <w:sz w:val="24"/>
          <w:szCs w:val="24"/>
        </w:rPr>
      </w:pPr>
      <w:r w:rsidRPr="00C94668">
        <w:rPr>
          <w:b/>
          <w:bCs/>
          <w:sz w:val="24"/>
          <w:szCs w:val="24"/>
        </w:rPr>
        <w:t>Como revisar</w:t>
      </w:r>
    </w:p>
    <w:p w14:paraId="18604173" w14:textId="42211C2F" w:rsidR="00DB7A28" w:rsidRPr="00C94668" w:rsidRDefault="00000000">
      <w:pPr>
        <w:pStyle w:val="PargrafodaLista"/>
        <w:numPr>
          <w:ilvl w:val="0"/>
          <w:numId w:val="1"/>
        </w:numPr>
        <w:spacing w:after="100"/>
        <w:rPr>
          <w:sz w:val="24"/>
          <w:szCs w:val="24"/>
        </w:rPr>
      </w:pPr>
      <w:r w:rsidRPr="00C94668">
        <w:rPr>
          <w:sz w:val="24"/>
          <w:szCs w:val="24"/>
        </w:rPr>
        <w:t xml:space="preserve">Edite o texto direto, por cima. </w:t>
      </w:r>
      <w:r w:rsidR="00C94668" w:rsidRPr="00C94668">
        <w:rPr>
          <w:sz w:val="24"/>
          <w:szCs w:val="24"/>
        </w:rPr>
        <w:t>Não</w:t>
      </w:r>
      <w:r w:rsidRPr="00C94668">
        <w:rPr>
          <w:sz w:val="24"/>
          <w:szCs w:val="24"/>
        </w:rPr>
        <w:t xml:space="preserve"> precisa marcar o que mudou — eu comparo com o original.</w:t>
      </w:r>
    </w:p>
    <w:p w14:paraId="3FBBA5BB" w14:textId="292B98D1" w:rsidR="00DB7A28" w:rsidRPr="00C94668" w:rsidRDefault="00C94668">
      <w:pPr>
        <w:pStyle w:val="PargrafodaLista"/>
        <w:numPr>
          <w:ilvl w:val="0"/>
          <w:numId w:val="1"/>
        </w:numPr>
        <w:spacing w:after="100"/>
        <w:rPr>
          <w:sz w:val="24"/>
          <w:szCs w:val="24"/>
        </w:rPr>
      </w:pPr>
      <w:r w:rsidRPr="00C94668">
        <w:rPr>
          <w:sz w:val="24"/>
          <w:szCs w:val="24"/>
        </w:rPr>
        <w:t>Não</w:t>
      </w:r>
      <w:r w:rsidR="00000000" w:rsidRPr="00C94668">
        <w:rPr>
          <w:sz w:val="24"/>
          <w:szCs w:val="24"/>
        </w:rPr>
        <w:t xml:space="preserve"> apague o codigo cinza no inicio do paragrafo. E por ele que o texto volta para o lugar certo no app.</w:t>
      </w:r>
    </w:p>
    <w:p w14:paraId="1CD1BF51" w14:textId="77777777" w:rsidR="00DB7A28" w:rsidRPr="00C94668" w:rsidRDefault="00000000">
      <w:pPr>
        <w:pStyle w:val="PargrafodaLista"/>
        <w:numPr>
          <w:ilvl w:val="0"/>
          <w:numId w:val="1"/>
        </w:numPr>
        <w:spacing w:after="100"/>
        <w:rPr>
          <w:sz w:val="24"/>
          <w:szCs w:val="24"/>
        </w:rPr>
      </w:pPr>
      <w:r w:rsidRPr="00C94668">
        <w:rPr>
          <w:sz w:val="24"/>
          <w:szCs w:val="24"/>
        </w:rPr>
        <w:t>Para remover um texto, escreva REMOVER no lugar dele.</w:t>
      </w:r>
    </w:p>
    <w:p w14:paraId="35A54BBC" w14:textId="03CEBB01" w:rsidR="00DB7A28" w:rsidRPr="00C94668" w:rsidRDefault="00000000">
      <w:pPr>
        <w:pStyle w:val="PargrafodaLista"/>
        <w:numPr>
          <w:ilvl w:val="0"/>
          <w:numId w:val="1"/>
        </w:numPr>
        <w:spacing w:after="100"/>
        <w:rPr>
          <w:sz w:val="24"/>
          <w:szCs w:val="24"/>
        </w:rPr>
      </w:pPr>
      <w:r w:rsidRPr="00C94668">
        <w:rPr>
          <w:sz w:val="24"/>
          <w:szCs w:val="24"/>
        </w:rPr>
        <w:t xml:space="preserve">Para acrescentar um texto novo, escreva um paragrafo novo sem </w:t>
      </w:r>
      <w:r w:rsidR="00C94668" w:rsidRPr="00C94668">
        <w:rPr>
          <w:sz w:val="24"/>
          <w:szCs w:val="24"/>
        </w:rPr>
        <w:t>código</w:t>
      </w:r>
      <w:r w:rsidRPr="00C94668">
        <w:rPr>
          <w:sz w:val="24"/>
          <w:szCs w:val="24"/>
        </w:rPr>
        <w:t xml:space="preserve">. Eu identifico que e </w:t>
      </w:r>
      <w:r w:rsidR="00C94668" w:rsidRPr="00C94668">
        <w:rPr>
          <w:sz w:val="24"/>
          <w:szCs w:val="24"/>
        </w:rPr>
        <w:t>inclusão</w:t>
      </w:r>
      <w:r w:rsidRPr="00C94668">
        <w:rPr>
          <w:sz w:val="24"/>
          <w:szCs w:val="24"/>
        </w:rPr>
        <w:t>.</w:t>
      </w:r>
    </w:p>
    <w:p w14:paraId="215745D0" w14:textId="111B6DAA" w:rsidR="00DB7A28" w:rsidRPr="00C94668" w:rsidRDefault="00000000">
      <w:pPr>
        <w:pStyle w:val="PargrafodaLista"/>
        <w:numPr>
          <w:ilvl w:val="0"/>
          <w:numId w:val="1"/>
        </w:numPr>
        <w:spacing w:after="100"/>
        <w:rPr>
          <w:sz w:val="24"/>
          <w:szCs w:val="24"/>
        </w:rPr>
      </w:pPr>
      <w:r w:rsidRPr="00C94668">
        <w:rPr>
          <w:sz w:val="24"/>
          <w:szCs w:val="24"/>
        </w:rPr>
        <w:t xml:space="preserve">Duvida ou </w:t>
      </w:r>
      <w:r w:rsidR="00C94668" w:rsidRPr="00C94668">
        <w:rPr>
          <w:sz w:val="24"/>
          <w:szCs w:val="24"/>
        </w:rPr>
        <w:t>comentário</w:t>
      </w:r>
      <w:r w:rsidRPr="00C94668">
        <w:rPr>
          <w:sz w:val="24"/>
          <w:szCs w:val="24"/>
        </w:rPr>
        <w:t>: use o comentario do Word (</w:t>
      </w:r>
      <w:r w:rsidR="00C94668" w:rsidRPr="00C94668">
        <w:rPr>
          <w:sz w:val="24"/>
          <w:szCs w:val="24"/>
        </w:rPr>
        <w:t>Revisão</w:t>
      </w:r>
      <w:r w:rsidRPr="00C94668">
        <w:rPr>
          <w:sz w:val="24"/>
          <w:szCs w:val="24"/>
        </w:rPr>
        <w:t xml:space="preserve"> &gt; Novo Comentario). Eu leio.</w:t>
      </w:r>
    </w:p>
    <w:p w14:paraId="2C1E0039" w14:textId="304DC62F" w:rsidR="00DB7A28" w:rsidRPr="00C94668" w:rsidRDefault="00000000">
      <w:pPr>
        <w:pStyle w:val="PargrafodaLista"/>
        <w:numPr>
          <w:ilvl w:val="0"/>
          <w:numId w:val="1"/>
        </w:numPr>
        <w:spacing w:after="100"/>
        <w:rPr>
          <w:sz w:val="24"/>
          <w:szCs w:val="24"/>
        </w:rPr>
      </w:pPr>
      <w:r w:rsidRPr="00C94668">
        <w:rPr>
          <w:sz w:val="24"/>
          <w:szCs w:val="24"/>
        </w:rPr>
        <w:t xml:space="preserve">Pode devolver </w:t>
      </w:r>
      <w:r w:rsidR="00C94668" w:rsidRPr="00C94668">
        <w:rPr>
          <w:sz w:val="24"/>
          <w:szCs w:val="24"/>
        </w:rPr>
        <w:t>só</w:t>
      </w:r>
      <w:r w:rsidRPr="00C94668">
        <w:rPr>
          <w:sz w:val="24"/>
          <w:szCs w:val="24"/>
        </w:rPr>
        <w:t xml:space="preserve"> uma parte. </w:t>
      </w:r>
      <w:r w:rsidR="00C94668" w:rsidRPr="00C94668">
        <w:rPr>
          <w:sz w:val="24"/>
          <w:szCs w:val="24"/>
        </w:rPr>
        <w:t>Não</w:t>
      </w:r>
      <w:r w:rsidRPr="00C94668">
        <w:rPr>
          <w:sz w:val="24"/>
          <w:szCs w:val="24"/>
        </w:rPr>
        <w:t xml:space="preserve"> precisa terminar o documento inteiro para me mandar.</w:t>
      </w:r>
    </w:p>
    <w:p w14:paraId="15FB6560" w14:textId="77777777" w:rsidR="00DB7A28" w:rsidRPr="00C94668" w:rsidRDefault="00000000">
      <w:pPr>
        <w:spacing w:before="240" w:after="240"/>
        <w:rPr>
          <w:sz w:val="24"/>
          <w:szCs w:val="24"/>
        </w:rPr>
      </w:pPr>
      <w:r w:rsidRPr="00C94668">
        <w:rPr>
          <w:i/>
          <w:iCs/>
          <w:color w:val="9AA0A6"/>
          <w:sz w:val="24"/>
          <w:szCs w:val="24"/>
        </w:rPr>
        <w:t>28 textos neste documento.</w:t>
      </w:r>
    </w:p>
    <w:p w14:paraId="686CBF1B" w14:textId="77777777" w:rsidR="00DB7A28" w:rsidRPr="00C94668" w:rsidRDefault="00000000">
      <w:pPr>
        <w:rPr>
          <w:sz w:val="24"/>
          <w:szCs w:val="24"/>
        </w:rPr>
      </w:pPr>
      <w:r w:rsidRPr="00C94668">
        <w:rPr>
          <w:sz w:val="24"/>
          <w:szCs w:val="24"/>
        </w:rPr>
        <w:br w:type="page"/>
      </w:r>
    </w:p>
    <w:p w14:paraId="2EEC6798" w14:textId="77777777" w:rsidR="00DB7A28" w:rsidRPr="00C94668" w:rsidRDefault="00000000">
      <w:pPr>
        <w:pStyle w:val="Ttulo1"/>
        <w:rPr>
          <w:sz w:val="24"/>
          <w:szCs w:val="24"/>
        </w:rPr>
      </w:pPr>
      <w:r w:rsidRPr="00C94668">
        <w:rPr>
          <w:b/>
          <w:bCs/>
          <w:sz w:val="24"/>
          <w:szCs w:val="24"/>
        </w:rPr>
        <w:t>Indice</w:t>
      </w:r>
    </w:p>
    <w:sdt>
      <w:sdtPr>
        <w:rPr>
          <w:sz w:val="24"/>
          <w:szCs w:val="24"/>
        </w:rPr>
        <w:alias w:val="Sumario"/>
        <w:id w:val="130689680"/>
      </w:sdtPr>
      <w:sdtContent>
        <w:p w14:paraId="3E4F0491" w14:textId="77777777" w:rsidR="00DB7A28" w:rsidRPr="00C94668" w:rsidRDefault="00000000">
          <w:pPr>
            <w:rPr>
              <w:sz w:val="24"/>
              <w:szCs w:val="24"/>
            </w:rPr>
          </w:pPr>
          <w:r w:rsidRPr="00C94668">
            <w:rPr>
              <w:sz w:val="24"/>
              <w:szCs w:val="24"/>
            </w:rPr>
            <w:fldChar w:fldCharType="begin"/>
          </w:r>
          <w:r w:rsidRPr="00C94668">
            <w:rPr>
              <w:sz w:val="24"/>
              <w:szCs w:val="24"/>
            </w:rPr>
            <w:instrText>TOC \h \o "1-2"</w:instrText>
          </w:r>
          <w:r w:rsidRPr="00C94668">
            <w:rPr>
              <w:sz w:val="24"/>
              <w:szCs w:val="24"/>
            </w:rPr>
            <w:fldChar w:fldCharType="separate"/>
          </w:r>
        </w:p>
        <w:p w14:paraId="786EFA0D" w14:textId="77777777" w:rsidR="00DB7A28" w:rsidRPr="00C94668" w:rsidRDefault="00000000">
          <w:pPr>
            <w:rPr>
              <w:sz w:val="24"/>
              <w:szCs w:val="24"/>
            </w:rPr>
          </w:pPr>
          <w:r w:rsidRPr="00C94668">
            <w:rPr>
              <w:sz w:val="24"/>
              <w:szCs w:val="24"/>
            </w:rPr>
            <w:fldChar w:fldCharType="end"/>
          </w:r>
        </w:p>
      </w:sdtContent>
    </w:sdt>
    <w:p w14:paraId="547BBA95" w14:textId="77777777" w:rsidR="00DB7A28" w:rsidRPr="00C94668" w:rsidRDefault="00000000">
      <w:pPr>
        <w:rPr>
          <w:sz w:val="24"/>
          <w:szCs w:val="24"/>
        </w:rPr>
      </w:pPr>
      <w:r w:rsidRPr="00C94668">
        <w:rPr>
          <w:sz w:val="24"/>
          <w:szCs w:val="24"/>
        </w:rPr>
        <w:br w:type="page"/>
      </w:r>
    </w:p>
    <w:p w14:paraId="29B1DBB1" w14:textId="77777777" w:rsidR="00DB7A28" w:rsidRPr="00C94668" w:rsidRDefault="00000000">
      <w:pPr>
        <w:pStyle w:val="Ttulo1"/>
        <w:pageBreakBefore/>
        <w:spacing w:after="200"/>
        <w:rPr>
          <w:sz w:val="24"/>
          <w:szCs w:val="24"/>
        </w:rPr>
      </w:pPr>
      <w:r w:rsidRPr="00C94668">
        <w:rPr>
          <w:b/>
          <w:bCs/>
          <w:color w:val="065F46"/>
          <w:sz w:val="24"/>
          <w:szCs w:val="24"/>
        </w:rPr>
        <w:t>Checklist de visitas (grupos de visitante)</w:t>
      </w:r>
    </w:p>
    <w:p w14:paraId="2745EEEB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TI-0001  </w:t>
      </w:r>
      <w:r w:rsidRPr="00C94668">
        <w:rPr>
          <w:sz w:val="24"/>
          <w:szCs w:val="24"/>
        </w:rPr>
        <w:t>Pessoas com deficiência ou mobilidade reduzida</w:t>
      </w:r>
    </w:p>
    <w:p w14:paraId="40EB6A23" w14:textId="4A2FDEF2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 xml:space="preserve">ESCRITO DEPOIS DA SUA </w:t>
      </w:r>
      <w:r w:rsidR="00C94668" w:rsidRPr="00C94668">
        <w:rPr>
          <w:i/>
          <w:iCs/>
          <w:color w:val="065F46"/>
          <w:sz w:val="24"/>
          <w:szCs w:val="24"/>
        </w:rPr>
        <w:t>REVISÃO</w:t>
      </w:r>
      <w:r w:rsidRPr="00C94668">
        <w:rPr>
          <w:i/>
          <w:iCs/>
          <w:color w:val="065F46"/>
          <w:sz w:val="24"/>
          <w:szCs w:val="24"/>
        </w:rPr>
        <w:t xml:space="preserve"> — voce ainda </w:t>
      </w:r>
      <w:r w:rsidR="00C94668" w:rsidRPr="00C94668">
        <w:rPr>
          <w:i/>
          <w:iCs/>
          <w:color w:val="065F46"/>
          <w:sz w:val="24"/>
          <w:szCs w:val="24"/>
        </w:rPr>
        <w:t>não</w:t>
      </w:r>
      <w:r w:rsidRPr="00C94668">
        <w:rPr>
          <w:i/>
          <w:iCs/>
          <w:color w:val="065F46"/>
          <w:sz w:val="24"/>
          <w:szCs w:val="24"/>
        </w:rPr>
        <w:t xml:space="preserve"> viu este texto.</w:t>
      </w:r>
    </w:p>
    <w:p w14:paraId="2253A678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TI-0002  </w:t>
      </w:r>
      <w:r w:rsidRPr="00C94668">
        <w:rPr>
          <w:sz w:val="24"/>
          <w:szCs w:val="24"/>
        </w:rPr>
        <w:t>Crianças muito ativas</w:t>
      </w:r>
    </w:p>
    <w:p w14:paraId="7E2616B1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164180FC" w14:textId="77777777" w:rsidR="00DB7A28" w:rsidRPr="00C94668" w:rsidRDefault="00000000">
      <w:pPr>
        <w:pStyle w:val="Ttulo1"/>
        <w:pageBreakBefore/>
        <w:spacing w:after="200"/>
        <w:rPr>
          <w:sz w:val="24"/>
          <w:szCs w:val="24"/>
        </w:rPr>
      </w:pPr>
      <w:r w:rsidRPr="00C94668">
        <w:rPr>
          <w:b/>
          <w:bCs/>
          <w:color w:val="065F46"/>
          <w:sz w:val="24"/>
          <w:szCs w:val="24"/>
        </w:rPr>
        <w:t>Modo Preventivo — servicos em altura</w:t>
      </w:r>
    </w:p>
    <w:p w14:paraId="69FE009C" w14:textId="77777777" w:rsidR="00DB7A28" w:rsidRPr="00C94668" w:rsidRDefault="00000000">
      <w:pPr>
        <w:pStyle w:val="Ttulo2"/>
        <w:spacing w:before="280" w:after="120"/>
        <w:rPr>
          <w:sz w:val="24"/>
          <w:szCs w:val="24"/>
        </w:rPr>
      </w:pPr>
      <w:r w:rsidRPr="00C94668">
        <w:rPr>
          <w:b/>
          <w:bCs/>
          <w:sz w:val="24"/>
          <w:szCs w:val="24"/>
        </w:rPr>
        <w:t>Serviços em Altura</w:t>
      </w:r>
    </w:p>
    <w:p w14:paraId="506A624C" w14:textId="77777777" w:rsidR="00DB7A28" w:rsidRPr="00C94668" w:rsidRDefault="00000000">
      <w:pPr>
        <w:spacing w:before="180" w:after="60"/>
        <w:rPr>
          <w:sz w:val="24"/>
          <w:szCs w:val="24"/>
        </w:rPr>
      </w:pPr>
      <w:r w:rsidRPr="00C94668">
        <w:rPr>
          <w:b/>
          <w:bCs/>
          <w:color w:val="9AA0A6"/>
          <w:spacing w:val="20"/>
          <w:sz w:val="24"/>
          <w:szCs w:val="24"/>
        </w:rPr>
        <w:t>PONTOS-CHAVE</w:t>
      </w:r>
    </w:p>
    <w:p w14:paraId="1C49E098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TI-0003  </w:t>
      </w:r>
      <w:r w:rsidRPr="00C94668">
        <w:rPr>
          <w:sz w:val="24"/>
          <w:szCs w:val="24"/>
        </w:rPr>
        <w:t>Avise alguém antes de subir e leve o celular no bolso.</w:t>
      </w:r>
    </w:p>
    <w:p w14:paraId="5939D8AC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1B3A13D5" w14:textId="77777777" w:rsidR="00DB7A28" w:rsidRPr="00C94668" w:rsidRDefault="00000000">
      <w:pPr>
        <w:pStyle w:val="Ttulo1"/>
        <w:pageBreakBefore/>
        <w:spacing w:after="200"/>
        <w:rPr>
          <w:sz w:val="24"/>
          <w:szCs w:val="24"/>
        </w:rPr>
      </w:pPr>
      <w:r w:rsidRPr="00C94668">
        <w:rPr>
          <w:b/>
          <w:bCs/>
          <w:color w:val="065F46"/>
          <w:sz w:val="24"/>
          <w:szCs w:val="24"/>
        </w:rPr>
        <w:t>Reviews — eletrodomesticos</w:t>
      </w:r>
    </w:p>
    <w:p w14:paraId="1E178196" w14:textId="77777777" w:rsidR="00DB7A28" w:rsidRPr="00C94668" w:rsidRDefault="00000000">
      <w:pPr>
        <w:pStyle w:val="Ttulo2"/>
        <w:spacing w:before="280" w:after="120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TI-0004  </w:t>
      </w:r>
      <w:r w:rsidRPr="00C94668">
        <w:rPr>
          <w:b/>
          <w:bCs/>
          <w:sz w:val="24"/>
          <w:szCs w:val="24"/>
        </w:rPr>
        <w:t>Aquecedor Portátil</w:t>
      </w:r>
    </w:p>
    <w:p w14:paraId="06D31B9B" w14:textId="77777777" w:rsidR="00DB7A28" w:rsidRPr="00C94668" w:rsidRDefault="00000000">
      <w:pPr>
        <w:spacing w:before="180" w:after="60"/>
        <w:rPr>
          <w:sz w:val="24"/>
          <w:szCs w:val="24"/>
        </w:rPr>
      </w:pPr>
      <w:r w:rsidRPr="00C94668">
        <w:rPr>
          <w:b/>
          <w:bCs/>
          <w:color w:val="9AA0A6"/>
          <w:spacing w:val="20"/>
          <w:sz w:val="24"/>
          <w:szCs w:val="24"/>
        </w:rPr>
        <w:t>RESUMO</w:t>
      </w:r>
    </w:p>
    <w:p w14:paraId="6BD6C10E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TI-0005  </w:t>
      </w:r>
      <w:r w:rsidRPr="00C94668">
        <w:rPr>
          <w:sz w:val="24"/>
          <w:szCs w:val="24"/>
        </w:rPr>
        <w:t>Aquecedores esquentam muito e costumam ficar perto de cortinas, camas e sofás. Além de queimadura e incêndio, o modelo a gás em cômodo fechado pode liberar monóxido de carbono, que não tem cheiro.</w:t>
      </w:r>
    </w:p>
    <w:p w14:paraId="28B91552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8A6D00"/>
          <w:sz w:val="24"/>
          <w:szCs w:val="24"/>
        </w:rPr>
        <w:t>VERSAO QUE VOCE REVISOU: O ferro de passar causa queimaduras de contato e pode provocar incêndio quando esquecido ligado. O fio costuma ser a parte mais negligenciada.</w:t>
      </w:r>
    </w:p>
    <w:p w14:paraId="5F73BF88" w14:textId="77777777" w:rsidR="00DB7A28" w:rsidRPr="00C94668" w:rsidRDefault="00000000">
      <w:pPr>
        <w:spacing w:before="180" w:after="60"/>
        <w:rPr>
          <w:sz w:val="24"/>
          <w:szCs w:val="24"/>
        </w:rPr>
      </w:pPr>
      <w:r w:rsidRPr="00C94668">
        <w:rPr>
          <w:b/>
          <w:bCs/>
          <w:color w:val="9AA0A6"/>
          <w:spacing w:val="20"/>
          <w:sz w:val="24"/>
          <w:szCs w:val="24"/>
        </w:rPr>
        <w:t>DESCRICAO</w:t>
      </w:r>
    </w:p>
    <w:p w14:paraId="7687AEF4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TI-0006  </w:t>
      </w:r>
      <w:r w:rsidRPr="00C94668">
        <w:rPr>
          <w:sz w:val="24"/>
          <w:szCs w:val="24"/>
        </w:rPr>
        <w:t>Incêndio quando fica perto de cortinas, roupa de cama, sofás ou roupas secando</w:t>
      </w:r>
    </w:p>
    <w:p w14:paraId="4E4FABB8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617B8D08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TI-0007  </w:t>
      </w:r>
      <w:r w:rsidRPr="00C94668">
        <w:rPr>
          <w:sz w:val="24"/>
          <w:szCs w:val="24"/>
        </w:rPr>
        <w:t>Queimadura por contato com a grade ou a superfície quente — crianças, idosos e pets são os mais atingidos</w:t>
      </w:r>
    </w:p>
    <w:p w14:paraId="5BDE47EB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7979DE4E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TI-0008  </w:t>
      </w:r>
      <w:r w:rsidRPr="00C94668">
        <w:rPr>
          <w:sz w:val="24"/>
          <w:szCs w:val="24"/>
        </w:rPr>
        <w:t>Intoxicação por monóxido de carbono (CO) com aquecedor a gás em cômodo fechado</w:t>
      </w:r>
    </w:p>
    <w:p w14:paraId="535251AB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1813E65D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TI-0009  </w:t>
      </w:r>
      <w:r w:rsidRPr="00C94668">
        <w:rPr>
          <w:sz w:val="24"/>
          <w:szCs w:val="24"/>
        </w:rPr>
        <w:t>Superaquecimento de extensões e tomadas, porque o aparelho consome muita energia</w:t>
      </w:r>
    </w:p>
    <w:p w14:paraId="4E793E13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1C4F32E6" w14:textId="77777777" w:rsidR="00DB7A28" w:rsidRPr="00C94668" w:rsidRDefault="00000000">
      <w:pPr>
        <w:spacing w:before="180" w:after="60"/>
        <w:rPr>
          <w:sz w:val="24"/>
          <w:szCs w:val="24"/>
        </w:rPr>
      </w:pPr>
      <w:r w:rsidRPr="00C94668">
        <w:rPr>
          <w:b/>
          <w:bCs/>
          <w:color w:val="9AA0A6"/>
          <w:spacing w:val="20"/>
          <w:sz w:val="24"/>
          <w:szCs w:val="24"/>
        </w:rPr>
        <w:t>PREVENCAO</w:t>
      </w:r>
    </w:p>
    <w:p w14:paraId="25606CC9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TI-0010  </w:t>
      </w:r>
      <w:r w:rsidRPr="00C94668">
        <w:rPr>
          <w:sz w:val="24"/>
          <w:szCs w:val="24"/>
        </w:rPr>
        <w:t>Mantenha pelo menos 1 metro de distância de cortinas, camas, sofás e roupas</w:t>
      </w:r>
    </w:p>
    <w:p w14:paraId="7F3A1C94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7367577E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TI-0011  </w:t>
      </w:r>
      <w:r w:rsidRPr="00C94668">
        <w:rPr>
          <w:sz w:val="24"/>
          <w:szCs w:val="24"/>
        </w:rPr>
        <w:t>Ligue direto na tomada da parede — nunca em extensões ou adaptadores</w:t>
      </w:r>
    </w:p>
    <w:p w14:paraId="5E94752F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8A6D00"/>
          <w:sz w:val="24"/>
          <w:szCs w:val="24"/>
        </w:rPr>
        <w:t>VERSAO QUE VOCE REVISOU: Conecte diretamente na tomada — nunca em extensões ou adaptadores</w:t>
      </w:r>
    </w:p>
    <w:p w14:paraId="00606205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TI-0012  </w:t>
      </w:r>
      <w:r w:rsidRPr="00C94668">
        <w:rPr>
          <w:sz w:val="24"/>
          <w:szCs w:val="24"/>
        </w:rPr>
        <w:t>Use em piso firme e fora da passagem, e prefira modelos que desligam sozinhos se tombarem ou esquentarem demais</w:t>
      </w:r>
    </w:p>
    <w:p w14:paraId="0C9D1A68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020AD14B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TI-0013  </w:t>
      </w:r>
      <w:r w:rsidRPr="00C94668">
        <w:rPr>
          <w:sz w:val="24"/>
          <w:szCs w:val="24"/>
        </w:rPr>
        <w:t>Desligue ao sair do cômodo e na hora de dormir</w:t>
      </w:r>
    </w:p>
    <w:p w14:paraId="740BCD00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8A6D00"/>
          <w:sz w:val="24"/>
          <w:szCs w:val="24"/>
        </w:rPr>
        <w:t>VERSAO QUE VOCE REVISOU: Desligue da tomada ao sair de casa ou ao dormir</w:t>
      </w:r>
    </w:p>
    <w:p w14:paraId="03C474BE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TI-0014  </w:t>
      </w:r>
      <w:r w:rsidRPr="00C94668">
        <w:rPr>
          <w:sz w:val="24"/>
          <w:szCs w:val="24"/>
        </w:rPr>
        <w:t>Aquecedor a gás: só em cômodo ventilado, nunca no quarto durante o sono, e com detector de monóxido de carbono (CO)</w:t>
      </w:r>
    </w:p>
    <w:p w14:paraId="22BF445D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1EAE6520" w14:textId="77777777" w:rsidR="00DB7A28" w:rsidRPr="00C94668" w:rsidRDefault="00000000">
      <w:pPr>
        <w:spacing w:before="180" w:after="60"/>
        <w:rPr>
          <w:sz w:val="24"/>
          <w:szCs w:val="24"/>
        </w:rPr>
      </w:pPr>
      <w:r w:rsidRPr="00C94668">
        <w:rPr>
          <w:b/>
          <w:bCs/>
          <w:color w:val="9AA0A6"/>
          <w:spacing w:val="20"/>
          <w:sz w:val="24"/>
          <w:szCs w:val="24"/>
        </w:rPr>
        <w:t>O QUE FAZER</w:t>
      </w:r>
    </w:p>
    <w:p w14:paraId="236A3F17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TI-0015  </w:t>
      </w:r>
      <w:r w:rsidRPr="00C94668">
        <w:rPr>
          <w:sz w:val="24"/>
          <w:szCs w:val="24"/>
        </w:rPr>
        <w:t>Queimadura: resfrie com água corrente por 15 a 20 minutos, sem gelo nem pomada. Se alguém sentir dor de cabeça, tontura, náusea ou sonolência perto de um aquecedor a gás: desligue o aparelho, abra as janelas, leve a pessoa para o ar livre e ligue para o {{EMERGENCY_MEDICAL}}.</w:t>
      </w:r>
    </w:p>
    <w:p w14:paraId="3E030D41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8A6D00"/>
          <w:sz w:val="24"/>
          <w:szCs w:val="24"/>
        </w:rPr>
        <w:t>VERSAO QUE VOCE REVISOU: Se o aparelho cair na água: NÃO coloque a mão na água. Desligue o disjuntor geral. Se alguém levou choque: desligue a energia, afaste a pessoa da fonte e ligue para o {{EMERGENCY_MEDICAL}}.</w:t>
      </w:r>
    </w:p>
    <w:p w14:paraId="16203D6C" w14:textId="77777777" w:rsidR="00DB7A28" w:rsidRPr="00C94668" w:rsidRDefault="00000000">
      <w:pPr>
        <w:pStyle w:val="Ttulo1"/>
        <w:pageBreakBefore/>
        <w:spacing w:after="200"/>
        <w:rPr>
          <w:sz w:val="24"/>
          <w:szCs w:val="24"/>
        </w:rPr>
      </w:pPr>
      <w:r w:rsidRPr="00C94668">
        <w:rPr>
          <w:b/>
          <w:bCs/>
          <w:color w:val="065F46"/>
          <w:sz w:val="24"/>
          <w:szCs w:val="24"/>
        </w:rPr>
        <w:t>Acessorios de protecao</w:t>
      </w:r>
    </w:p>
    <w:p w14:paraId="6DE124A9" w14:textId="77777777" w:rsidR="00DB7A28" w:rsidRPr="00C94668" w:rsidRDefault="00000000">
      <w:pPr>
        <w:pStyle w:val="Ttulo2"/>
        <w:spacing w:before="280" w:after="120"/>
        <w:rPr>
          <w:sz w:val="24"/>
          <w:szCs w:val="24"/>
        </w:rPr>
      </w:pPr>
      <w:r w:rsidRPr="00C94668">
        <w:rPr>
          <w:b/>
          <w:bCs/>
          <w:sz w:val="24"/>
          <w:szCs w:val="24"/>
        </w:rPr>
        <w:t>Adesivos Antiderrapantes</w:t>
      </w:r>
    </w:p>
    <w:p w14:paraId="71484BB9" w14:textId="77777777" w:rsidR="00DB7A28" w:rsidRPr="00C94668" w:rsidRDefault="00000000">
      <w:pPr>
        <w:spacing w:before="180" w:after="60"/>
        <w:rPr>
          <w:sz w:val="24"/>
          <w:szCs w:val="24"/>
        </w:rPr>
      </w:pPr>
      <w:r w:rsidRPr="00C94668">
        <w:rPr>
          <w:b/>
          <w:bCs/>
          <w:color w:val="9AA0A6"/>
          <w:spacing w:val="20"/>
          <w:sz w:val="24"/>
          <w:szCs w:val="24"/>
        </w:rPr>
        <w:t>PREVENCAO</w:t>
      </w:r>
    </w:p>
    <w:p w14:paraId="7D8DDA6F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TI-0016  </w:t>
      </w:r>
      <w:r w:rsidRPr="00C94668">
        <w:rPr>
          <w:sz w:val="24"/>
          <w:szCs w:val="24"/>
        </w:rPr>
        <w:t>Para quem tem baixa visão, use faixas de cor contrastante na borda dos degraus e onde o piso muda de nível</w:t>
      </w:r>
    </w:p>
    <w:p w14:paraId="4601D99F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500687FF" w14:textId="77777777" w:rsidR="00DB7A28" w:rsidRPr="00C94668" w:rsidRDefault="00000000">
      <w:pPr>
        <w:pStyle w:val="Ttulo2"/>
        <w:spacing w:before="280" w:after="120"/>
        <w:rPr>
          <w:sz w:val="24"/>
          <w:szCs w:val="24"/>
        </w:rPr>
      </w:pPr>
      <w:r w:rsidRPr="00C94668">
        <w:rPr>
          <w:b/>
          <w:bCs/>
          <w:sz w:val="24"/>
          <w:szCs w:val="24"/>
        </w:rPr>
        <w:t>Barreiras Eletrônicas</w:t>
      </w:r>
    </w:p>
    <w:p w14:paraId="259C164F" w14:textId="77777777" w:rsidR="00DB7A28" w:rsidRPr="00C94668" w:rsidRDefault="00000000">
      <w:pPr>
        <w:spacing w:before="180" w:after="60"/>
        <w:rPr>
          <w:sz w:val="24"/>
          <w:szCs w:val="24"/>
        </w:rPr>
      </w:pPr>
      <w:r w:rsidRPr="00C94668">
        <w:rPr>
          <w:b/>
          <w:bCs/>
          <w:color w:val="9AA0A6"/>
          <w:spacing w:val="20"/>
          <w:sz w:val="24"/>
          <w:szCs w:val="24"/>
        </w:rPr>
        <w:t>PREVENCAO</w:t>
      </w:r>
    </w:p>
    <w:p w14:paraId="701091EA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TI-0017  </w:t>
      </w:r>
      <w:r w:rsidRPr="00C94668">
        <w:rPr>
          <w:sz w:val="24"/>
          <w:szCs w:val="24"/>
        </w:rPr>
        <w:t>Para quem mora sozinho, sobretudo idosos, considere um dispositivo de alerta pessoal (botão de emergência ou relógio com detecção de queda) ligado a familiares</w:t>
      </w:r>
    </w:p>
    <w:p w14:paraId="46BAA735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01AD76FF" w14:textId="77777777" w:rsidR="00DB7A28" w:rsidRPr="00C94668" w:rsidRDefault="00000000">
      <w:pPr>
        <w:pStyle w:val="Ttulo2"/>
        <w:spacing w:before="280" w:after="120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TI-0018  </w:t>
      </w:r>
      <w:r w:rsidRPr="00C94668">
        <w:rPr>
          <w:b/>
          <w:bCs/>
          <w:sz w:val="24"/>
          <w:szCs w:val="24"/>
        </w:rPr>
        <w:t>Grade de Proteção para Cama</w:t>
      </w:r>
    </w:p>
    <w:p w14:paraId="76BAC6D6" w14:textId="77777777" w:rsidR="00DB7A28" w:rsidRPr="00C94668" w:rsidRDefault="00000000">
      <w:pPr>
        <w:spacing w:before="180" w:after="60"/>
        <w:rPr>
          <w:sz w:val="24"/>
          <w:szCs w:val="24"/>
        </w:rPr>
      </w:pPr>
      <w:r w:rsidRPr="00C94668">
        <w:rPr>
          <w:b/>
          <w:bCs/>
          <w:color w:val="9AA0A6"/>
          <w:spacing w:val="20"/>
          <w:sz w:val="24"/>
          <w:szCs w:val="24"/>
        </w:rPr>
        <w:t>RESUMO</w:t>
      </w:r>
    </w:p>
    <w:p w14:paraId="766AF468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TI-0019  </w:t>
      </w:r>
      <w:r w:rsidRPr="00C94668">
        <w:rPr>
          <w:sz w:val="24"/>
          <w:szCs w:val="24"/>
        </w:rPr>
        <w:t>Evita quedas da cama durante o sono — para a criança que saiu do berço e para o idoso com risco de queda. Precisa ser do tamanho certo para a cama: um vão entre a grade e o colchão pode prender a cabeça ou o tronco.</w:t>
      </w:r>
    </w:p>
    <w:p w14:paraId="002F2382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2B71F118" w14:textId="77777777" w:rsidR="00DB7A28" w:rsidRPr="00C94668" w:rsidRDefault="00000000">
      <w:pPr>
        <w:spacing w:before="180" w:after="60"/>
        <w:rPr>
          <w:sz w:val="24"/>
          <w:szCs w:val="24"/>
        </w:rPr>
      </w:pPr>
      <w:r w:rsidRPr="00C94668">
        <w:rPr>
          <w:b/>
          <w:bCs/>
          <w:color w:val="9AA0A6"/>
          <w:spacing w:val="20"/>
          <w:sz w:val="24"/>
          <w:szCs w:val="24"/>
        </w:rPr>
        <w:t>DESCRICAO</w:t>
      </w:r>
    </w:p>
    <w:p w14:paraId="4D3AE868" w14:textId="5A813F8B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TI-0020  </w:t>
      </w:r>
      <w:r w:rsidRPr="00C94668">
        <w:rPr>
          <w:sz w:val="24"/>
          <w:szCs w:val="24"/>
        </w:rPr>
        <w:t xml:space="preserve">Queda da cama durante o sono, com </w:t>
      </w:r>
      <w:r w:rsidR="00C94668">
        <w:rPr>
          <w:sz w:val="24"/>
          <w:szCs w:val="24"/>
        </w:rPr>
        <w:t>impacto</w:t>
      </w:r>
      <w:r w:rsidRPr="00C94668">
        <w:rPr>
          <w:sz w:val="24"/>
          <w:szCs w:val="24"/>
        </w:rPr>
        <w:t xml:space="preserve"> na cabeça ou fratura</w:t>
      </w:r>
    </w:p>
    <w:p w14:paraId="67F2B8F8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65AEDE1B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TI-0021  </w:t>
      </w:r>
      <w:r w:rsidRPr="00C94668">
        <w:rPr>
          <w:sz w:val="24"/>
          <w:szCs w:val="24"/>
        </w:rPr>
        <w:t>Aprisionamento entre a grade e o colchão, que pode sufocar</w:t>
      </w:r>
    </w:p>
    <w:p w14:paraId="008B8DC0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04C9AD5C" w14:textId="77777777" w:rsidR="00DB7A28" w:rsidRPr="00C94668" w:rsidRDefault="00000000">
      <w:pPr>
        <w:spacing w:before="180" w:after="60"/>
        <w:rPr>
          <w:sz w:val="24"/>
          <w:szCs w:val="24"/>
        </w:rPr>
      </w:pPr>
      <w:r w:rsidRPr="00C94668">
        <w:rPr>
          <w:b/>
          <w:bCs/>
          <w:color w:val="9AA0A6"/>
          <w:spacing w:val="20"/>
          <w:sz w:val="24"/>
          <w:szCs w:val="24"/>
        </w:rPr>
        <w:t>PREVENCAO</w:t>
      </w:r>
    </w:p>
    <w:p w14:paraId="480C5526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TI-0022  </w:t>
      </w:r>
      <w:r w:rsidRPr="00C94668">
        <w:rPr>
          <w:sz w:val="24"/>
          <w:szCs w:val="24"/>
        </w:rPr>
        <w:t>Bebê não usa grade de cama: o lugar dele dormir é o berço</w:t>
      </w:r>
    </w:p>
    <w:p w14:paraId="1C2B7705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4A81B7BC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TI-0023  </w:t>
      </w:r>
      <w:r w:rsidRPr="00C94668">
        <w:rPr>
          <w:sz w:val="24"/>
          <w:szCs w:val="24"/>
        </w:rPr>
        <w:t>Escolha uma grade compatível com a cama e o colchão — sem vãos onde caibam cabeça, braço ou perna</w:t>
      </w:r>
    </w:p>
    <w:p w14:paraId="6D72749F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5AF0E2FC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TI-0024  </w:t>
      </w:r>
      <w:r w:rsidRPr="00C94668">
        <w:rPr>
          <w:sz w:val="24"/>
          <w:szCs w:val="24"/>
        </w:rPr>
        <w:t>Confira sempre se a grade está firme e se o colchão não se afastou dela</w:t>
      </w:r>
    </w:p>
    <w:p w14:paraId="6640B4B0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5B60A74B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TI-0025  </w:t>
      </w:r>
      <w:r w:rsidRPr="00C94668">
        <w:rPr>
          <w:sz w:val="24"/>
          <w:szCs w:val="24"/>
        </w:rPr>
        <w:t>Para idosos, prefira modelos feitos para uso adulto e peça orientação a um profissional de saúde, sobretudo se houver confusão ou agitação à noite</w:t>
      </w:r>
    </w:p>
    <w:p w14:paraId="25FEBC8B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3893E13C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TI-0026  </w:t>
      </w:r>
      <w:r w:rsidRPr="00C94668">
        <w:rPr>
          <w:sz w:val="24"/>
          <w:szCs w:val="24"/>
        </w:rPr>
        <w:t>Mantenha uma luz noturna e o caminho até o banheiro livre — a grade não substitui esses cuidados</w:t>
      </w:r>
    </w:p>
    <w:p w14:paraId="1C34923E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27DB0707" w14:textId="77777777" w:rsidR="00DB7A28" w:rsidRPr="00C94668" w:rsidRDefault="00000000">
      <w:pPr>
        <w:spacing w:before="180" w:after="60"/>
        <w:rPr>
          <w:sz w:val="24"/>
          <w:szCs w:val="24"/>
        </w:rPr>
      </w:pPr>
      <w:r w:rsidRPr="00C94668">
        <w:rPr>
          <w:b/>
          <w:bCs/>
          <w:color w:val="9AA0A6"/>
          <w:spacing w:val="20"/>
          <w:sz w:val="24"/>
          <w:szCs w:val="24"/>
        </w:rPr>
        <w:t>O QUE FAZER</w:t>
      </w:r>
    </w:p>
    <w:p w14:paraId="18A95B5B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TI-0027  </w:t>
      </w:r>
      <w:r w:rsidRPr="00C94668">
        <w:rPr>
          <w:sz w:val="24"/>
          <w:szCs w:val="24"/>
        </w:rPr>
        <w:t>Se a pessoa ficar presa entre a grade e o colchão: solte-a com cuidado e veja se respira; se houver dificuldade para respirar ou desmaio, ligue para o {{EMERGENCY_MEDICAL}}. Depois de uma queda da cama com batida na cabeça, observe vômitos, sonolência ou confusão nas horas seguintes.</w:t>
      </w:r>
    </w:p>
    <w:p w14:paraId="3422744C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8A6D00"/>
          <w:sz w:val="24"/>
          <w:szCs w:val="24"/>
        </w:rPr>
        <w:t>VERSAO QUE VOCE REVISOU: Se encontrar a criança com a cabeça dentro do vaso: retire-a imediatamente e veja se ela respira. Se não respirar, ligue para o {{EMERGENCY_MEDICAL}} e, se souber, inicie a RCP. Se engoliu água ou tossiu muito, procure atendimento mesmo que pareça bem: problemas respiratórios podem aparecer horas depois, e a água do vaso pode estar contaminada.</w:t>
      </w:r>
    </w:p>
    <w:p w14:paraId="28D450F7" w14:textId="77777777" w:rsidR="00DB7A28" w:rsidRPr="00C94668" w:rsidRDefault="00000000">
      <w:pPr>
        <w:pStyle w:val="Ttulo2"/>
        <w:spacing w:before="280" w:after="120"/>
        <w:rPr>
          <w:sz w:val="24"/>
          <w:szCs w:val="24"/>
        </w:rPr>
      </w:pPr>
      <w:r w:rsidRPr="00C94668">
        <w:rPr>
          <w:b/>
          <w:bCs/>
          <w:sz w:val="24"/>
          <w:szCs w:val="24"/>
        </w:rPr>
        <w:t>Detector de Fumaça e Gás</w:t>
      </w:r>
    </w:p>
    <w:p w14:paraId="7432E6E6" w14:textId="77777777" w:rsidR="00DB7A28" w:rsidRPr="00C94668" w:rsidRDefault="00000000">
      <w:pPr>
        <w:spacing w:before="180" w:after="60"/>
        <w:rPr>
          <w:sz w:val="24"/>
          <w:szCs w:val="24"/>
        </w:rPr>
      </w:pPr>
      <w:r w:rsidRPr="00C94668">
        <w:rPr>
          <w:b/>
          <w:bCs/>
          <w:color w:val="9AA0A6"/>
          <w:spacing w:val="20"/>
          <w:sz w:val="24"/>
          <w:szCs w:val="24"/>
        </w:rPr>
        <w:t>PREVENCAO</w:t>
      </w:r>
    </w:p>
    <w:p w14:paraId="5FD0F738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TI-0028  </w:t>
      </w:r>
      <w:r w:rsidRPr="00C94668">
        <w:rPr>
          <w:sz w:val="24"/>
          <w:szCs w:val="24"/>
        </w:rPr>
        <w:t>Se houver aquecedor a gás, aquecedor de água a gás, lareira ou braseiro, instale também um detector de monóxido de carbono (CO) perto dos quartos — o detector de gás de cozinha não acusa o CO</w:t>
      </w:r>
    </w:p>
    <w:p w14:paraId="6EA90E4F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6696ED46" w14:textId="77777777" w:rsidR="00DB7A28" w:rsidRPr="00C94668" w:rsidRDefault="00000000">
      <w:pPr>
        <w:pStyle w:val="Ttulo1"/>
        <w:pageBreakBefore/>
        <w:spacing w:after="200"/>
        <w:rPr>
          <w:sz w:val="24"/>
          <w:szCs w:val="24"/>
        </w:rPr>
      </w:pPr>
      <w:r w:rsidRPr="00C94668">
        <w:rPr>
          <w:b/>
          <w:bCs/>
          <w:color w:val="065F46"/>
          <w:sz w:val="24"/>
          <w:szCs w:val="24"/>
        </w:rPr>
        <w:t>Radar Sazonal — chuvas fortes e raios</w:t>
      </w:r>
    </w:p>
    <w:p w14:paraId="47198AF1" w14:textId="77777777" w:rsidR="00DB7A28" w:rsidRPr="00C94668" w:rsidRDefault="00000000">
      <w:pPr>
        <w:pStyle w:val="Ttulo2"/>
        <w:spacing w:before="280" w:after="120"/>
        <w:rPr>
          <w:sz w:val="24"/>
          <w:szCs w:val="24"/>
        </w:rPr>
      </w:pPr>
      <w:r w:rsidRPr="00C94668">
        <w:rPr>
          <w:b/>
          <w:bCs/>
          <w:sz w:val="24"/>
          <w:szCs w:val="24"/>
        </w:rPr>
        <w:t>Temporada de chuvas fortes e raios</w:t>
      </w:r>
    </w:p>
    <w:p w14:paraId="39F42AB3" w14:textId="77777777" w:rsidR="00DB7A28" w:rsidRPr="00C94668" w:rsidRDefault="00000000">
      <w:pPr>
        <w:spacing w:before="180" w:after="60"/>
        <w:rPr>
          <w:sz w:val="24"/>
          <w:szCs w:val="24"/>
        </w:rPr>
      </w:pPr>
      <w:r w:rsidRPr="00C94668">
        <w:rPr>
          <w:b/>
          <w:bCs/>
          <w:color w:val="9AA0A6"/>
          <w:spacing w:val="20"/>
          <w:sz w:val="24"/>
          <w:szCs w:val="24"/>
        </w:rPr>
        <w:t>ORIENTACOES</w:t>
      </w:r>
    </w:p>
    <w:p w14:paraId="6716E520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TI-0029  </w:t>
      </w:r>
      <w:r w:rsidRPr="00C94668">
        <w:rPr>
          <w:sz w:val="24"/>
          <w:szCs w:val="24"/>
        </w:rPr>
        <w:t>Antes da temporada de chuvas, confira se as telhas estão firmes e limpe calhas e ralos.</w:t>
      </w:r>
    </w:p>
    <w:p w14:paraId="7460DD21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p w14:paraId="43103964" w14:textId="77777777" w:rsidR="00DB7A28" w:rsidRPr="00C94668" w:rsidRDefault="00000000">
      <w:pPr>
        <w:pStyle w:val="Ttulo1"/>
        <w:pageBreakBefore/>
        <w:spacing w:after="200"/>
        <w:rPr>
          <w:sz w:val="24"/>
          <w:szCs w:val="24"/>
        </w:rPr>
      </w:pPr>
      <w:r w:rsidRPr="00C94668">
        <w:rPr>
          <w:b/>
          <w:bCs/>
          <w:color w:val="065F46"/>
          <w:sz w:val="24"/>
          <w:szCs w:val="24"/>
        </w:rPr>
        <w:t>Modo Preventivo — cartao novo</w:t>
      </w:r>
    </w:p>
    <w:p w14:paraId="60769BA6" w14:textId="77777777" w:rsidR="00DB7A28" w:rsidRPr="00C94668" w:rsidRDefault="00000000">
      <w:pPr>
        <w:pStyle w:val="Ttulo2"/>
        <w:spacing w:before="280" w:after="120"/>
        <w:rPr>
          <w:sz w:val="24"/>
          <w:szCs w:val="24"/>
        </w:rPr>
      </w:pPr>
      <w:r w:rsidRPr="00C94668">
        <w:rPr>
          <w:b/>
          <w:bCs/>
          <w:sz w:val="24"/>
          <w:szCs w:val="24"/>
        </w:rPr>
        <w:t>telas</w:t>
      </w:r>
    </w:p>
    <w:p w14:paraId="413E25D7" w14:textId="77777777" w:rsidR="00DB7A28" w:rsidRPr="00C94668" w:rsidRDefault="00000000">
      <w:pPr>
        <w:spacing w:after="160" w:line="300" w:lineRule="auto"/>
        <w:rPr>
          <w:sz w:val="24"/>
          <w:szCs w:val="24"/>
        </w:rPr>
      </w:pPr>
      <w:r w:rsidRPr="00C94668">
        <w:rPr>
          <w:rFonts w:ascii="Consolas" w:eastAsia="Consolas" w:hAnsi="Consolas" w:cs="Consolas"/>
          <w:color w:val="9AA0A6"/>
          <w:sz w:val="24"/>
          <w:szCs w:val="24"/>
        </w:rPr>
        <w:t xml:space="preserve">TI-0030  </w:t>
      </w:r>
      <w:r w:rsidRPr="00C94668">
        <w:rPr>
          <w:sz w:val="24"/>
          <w:szCs w:val="24"/>
        </w:rPr>
        <w:t>Checklists detalhados por tipo de obra e de visitante, para preparar a casa antes.</w:t>
      </w:r>
    </w:p>
    <w:p w14:paraId="083E9096" w14:textId="77777777" w:rsidR="00DB7A28" w:rsidRPr="00C94668" w:rsidRDefault="00000000">
      <w:pPr>
        <w:spacing w:after="160"/>
        <w:ind w:left="360"/>
        <w:rPr>
          <w:sz w:val="24"/>
          <w:szCs w:val="24"/>
        </w:rPr>
      </w:pPr>
      <w:r w:rsidRPr="00C94668">
        <w:rPr>
          <w:i/>
          <w:iCs/>
          <w:color w:val="065F46"/>
          <w:sz w:val="24"/>
          <w:szCs w:val="24"/>
        </w:rPr>
        <w:t>ESCRITO DEPOIS DA SUA REVISAO — voce ainda nao viu este texto.</w:t>
      </w:r>
    </w:p>
    <w:sectPr w:rsidR="00DB7A28" w:rsidRPr="00C9466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36678"/>
    <w:multiLevelType w:val="hybridMultilevel"/>
    <w:tmpl w:val="77964620"/>
    <w:lvl w:ilvl="0" w:tplc="C23881A2">
      <w:start w:val="1"/>
      <w:numFmt w:val="bullet"/>
      <w:lvlText w:val="●"/>
      <w:lvlJc w:val="left"/>
      <w:pPr>
        <w:ind w:left="720" w:hanging="360"/>
      </w:pPr>
    </w:lvl>
    <w:lvl w:ilvl="1" w:tplc="CCCA1F30">
      <w:start w:val="1"/>
      <w:numFmt w:val="bullet"/>
      <w:lvlText w:val="○"/>
      <w:lvlJc w:val="left"/>
      <w:pPr>
        <w:ind w:left="1440" w:hanging="360"/>
      </w:pPr>
    </w:lvl>
    <w:lvl w:ilvl="2" w:tplc="F98C0972">
      <w:start w:val="1"/>
      <w:numFmt w:val="bullet"/>
      <w:lvlText w:val="■"/>
      <w:lvlJc w:val="left"/>
      <w:pPr>
        <w:ind w:left="2160" w:hanging="360"/>
      </w:pPr>
    </w:lvl>
    <w:lvl w:ilvl="3" w:tplc="DDEEB370">
      <w:start w:val="1"/>
      <w:numFmt w:val="bullet"/>
      <w:lvlText w:val="●"/>
      <w:lvlJc w:val="left"/>
      <w:pPr>
        <w:ind w:left="2880" w:hanging="360"/>
      </w:pPr>
    </w:lvl>
    <w:lvl w:ilvl="4" w:tplc="48D0B8D2">
      <w:start w:val="1"/>
      <w:numFmt w:val="bullet"/>
      <w:lvlText w:val="○"/>
      <w:lvlJc w:val="left"/>
      <w:pPr>
        <w:ind w:left="3600" w:hanging="360"/>
      </w:pPr>
    </w:lvl>
    <w:lvl w:ilvl="5" w:tplc="E560162E">
      <w:start w:val="1"/>
      <w:numFmt w:val="bullet"/>
      <w:lvlText w:val="■"/>
      <w:lvlJc w:val="left"/>
      <w:pPr>
        <w:ind w:left="4320" w:hanging="360"/>
      </w:pPr>
    </w:lvl>
    <w:lvl w:ilvl="6" w:tplc="65561002">
      <w:start w:val="1"/>
      <w:numFmt w:val="bullet"/>
      <w:lvlText w:val="●"/>
      <w:lvlJc w:val="left"/>
      <w:pPr>
        <w:ind w:left="5040" w:hanging="360"/>
      </w:pPr>
    </w:lvl>
    <w:lvl w:ilvl="7" w:tplc="732AACDE">
      <w:start w:val="1"/>
      <w:numFmt w:val="bullet"/>
      <w:lvlText w:val="●"/>
      <w:lvlJc w:val="left"/>
      <w:pPr>
        <w:ind w:left="5760" w:hanging="360"/>
      </w:pPr>
    </w:lvl>
    <w:lvl w:ilvl="8" w:tplc="2D02F5B8">
      <w:start w:val="1"/>
      <w:numFmt w:val="bullet"/>
      <w:lvlText w:val="●"/>
      <w:lvlJc w:val="left"/>
      <w:pPr>
        <w:ind w:left="6480" w:hanging="360"/>
      </w:pPr>
    </w:lvl>
  </w:abstractNum>
  <w:num w:numId="1" w16cid:durableId="195389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28"/>
    <w:rsid w:val="00103F1F"/>
    <w:rsid w:val="00C94668"/>
    <w:rsid w:val="00DB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FEDDD"/>
  <w15:docId w15:val="{0C8FBE8B-A9F2-442D-8847-349BE5D8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1157</Words>
  <Characters>6249</Characters>
  <Application>Microsoft Office Word</Application>
  <DocSecurity>0</DocSecurity>
  <Lines>52</Lines>
  <Paragraphs>14</Paragraphs>
  <ScaleCrop>false</ScaleCrop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Telas Integradas</dc:title>
  <dc:creator>Vigilaro Care</dc:creator>
  <dc:description>Documento gerado para revisao editorial humana.</dc:description>
  <cp:lastModifiedBy>AGNALDO FONTINELE</cp:lastModifiedBy>
  <cp:revision>2</cp:revision>
  <dcterms:created xsi:type="dcterms:W3CDTF">2026-10-22T04:59:00Z</dcterms:created>
  <dcterms:modified xsi:type="dcterms:W3CDTF">2026-10-22T13:29:00Z</dcterms:modified>
</cp:coreProperties>
</file>