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ind w:hanging="0" w:start="0" w:end="0"/>
        <w:jc w:val="start"/>
        <w:rPr>
          <w:rFonts w:ascii="Open Sans;Oswald;sans-serif" w:hAnsi="Open Sans;Oswald;sans-serif"/>
          <w:b w:val="false"/>
          <w:i w:val="false"/>
          <w:caps w:val="false"/>
          <w:smallCaps w:val="false"/>
          <w:color w:val="0054A6"/>
          <w:spacing w:val="0"/>
        </w:rPr>
      </w:pPr>
      <w:r>
        <w:rPr>
          <w:rFonts w:ascii="Open Sans;Oswald;sans-serif" w:hAnsi="Open Sans;Oswald;sans-serif"/>
          <w:b w:val="false"/>
          <w:i w:val="false"/>
          <w:caps w:val="false"/>
          <w:smallCaps w:val="false"/>
          <w:color w:val="0054A6"/>
          <w:spacing w:val="0"/>
        </w:rPr>
        <w:t>EYE Sensor Protocol overview</w:t>
      </w:r>
    </w:p>
    <w:p>
      <w:pPr>
        <w:pStyle w:val="Heading2"/>
        <w:widowControl/>
        <w:pBdr>
          <w:bottom w:val="single" w:sz="2" w:space="1" w:color="000000"/>
        </w:pBdr>
        <w:bidi w:val="0"/>
        <w:spacing w:lineRule="auto" w:line="328"/>
        <w:ind w:hanging="0" w:start="0" w:end="0"/>
        <w:jc w:val="start"/>
        <w:rPr>
          <w:rFonts w:ascii="oswald;sans-serif" w:hAnsi="oswald;sans-serif"/>
          <w:b w:val="false"/>
          <w:i w:val="false"/>
          <w:caps w:val="false"/>
          <w:smallCaps w:val="false"/>
          <w:color w:val="0054A6"/>
          <w:spacing w:val="0"/>
          <w:sz w:val="36"/>
        </w:rPr>
      </w:pPr>
      <w:bookmarkStart w:id="0" w:name="Sensor_advertising"/>
      <w:bookmarkEnd w:id="0"/>
      <w:r>
        <w:rPr>
          <w:rFonts w:ascii="oswald;sans-serif" w:hAnsi="oswald;sans-serif"/>
          <w:b w:val="false"/>
          <w:i w:val="false"/>
          <w:caps w:val="false"/>
          <w:smallCaps w:val="false"/>
          <w:color w:val="0054A6"/>
          <w:spacing w:val="0"/>
          <w:sz w:val="36"/>
        </w:rPr>
        <w:t>Sensor advertising</w:t>
      </w:r>
    </w:p>
    <w:p>
      <w:pPr>
        <w:pStyle w:val="BodyText"/>
        <w:widowControl/>
        <w:bidi w:val="0"/>
        <w:ind w:hanging="0" w:start="0" w:end="0"/>
        <w:jc w:val="start"/>
        <w:rPr/>
      </w:pPr>
      <w:r>
        <w:rPr/>
      </w:r>
    </w:p>
    <w:p>
      <w:pPr>
        <w:pStyle w:val="BodyText"/>
        <w:bidi w:val="0"/>
        <w:ind w:hanging="0" w:start="0" w:end="0"/>
        <w:jc w:val="start"/>
        <w:rPr>
          <w:strike w:val="false"/>
          <w:dstrike w:val="false"/>
          <w:u w:val="none"/>
          <w:effect w:val="none"/>
        </w:rPr>
      </w:pPr>
      <w:r>
        <w:rPr>
          <w:strike w:val="false"/>
          <w:dstrike w:val="false"/>
          <w:u w:val="none"/>
          <w:effect w:val="none"/>
        </w:rPr>
        <w:drawing>
          <wp:inline distT="0" distB="0" distL="0" distR="0">
            <wp:extent cx="7010400" cy="6638925"/>
            <wp:effectExtent l="0" t="0" r="0" b="0"/>
            <wp:docPr id="1" name="Image1" descr="" title="">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a:hlinkClick r:id="rId3"/>
                    </pic:cNvPr>
                    <pic:cNvPicPr>
                      <a:picLocks noChangeAspect="1" noChangeArrowheads="1"/>
                    </pic:cNvPicPr>
                  </pic:nvPicPr>
                  <pic:blipFill>
                    <a:blip r:embed="rId2"/>
                    <a:stretch>
                      <a:fillRect/>
                    </a:stretch>
                  </pic:blipFill>
                  <pic:spPr bwMode="auto">
                    <a:xfrm>
                      <a:off x="0" y="0"/>
                      <a:ext cx="7010400" cy="6638925"/>
                    </a:xfrm>
                    <a:prstGeom prst="rect">
                      <a:avLst/>
                    </a:prstGeom>
                  </pic:spPr>
                </pic:pic>
              </a:graphicData>
            </a:graphic>
          </wp:inline>
        </w:drawing>
      </w:r>
    </w:p>
    <w:p>
      <w:pPr>
        <w:pStyle w:val="BodyText"/>
        <w:widowControl/>
        <w:bidi w:val="0"/>
        <w:ind w:hanging="0" w:start="0" w:end="0"/>
        <w:jc w:val="start"/>
        <w:rPr/>
      </w:pPr>
      <w:r>
        <w:rPr/>
      </w:r>
    </w:p>
    <w:p>
      <w:pPr>
        <w:pStyle w:val="Heading3"/>
        <w:widowControl/>
        <w:pBdr/>
        <w:bidi w:val="0"/>
        <w:spacing w:lineRule="auto" w:line="384"/>
        <w:ind w:hanging="0" w:start="0" w:end="0"/>
        <w:jc w:val="start"/>
        <w:rPr>
          <w:rFonts w:ascii="Open Sans;Oswald;sans-serif" w:hAnsi="Open Sans;Oswald;sans-serif"/>
          <w:b w:val="false"/>
          <w:i w:val="false"/>
          <w:caps w:val="false"/>
          <w:smallCaps w:val="false"/>
          <w:color w:val="0054A6"/>
          <w:spacing w:val="0"/>
          <w:sz w:val="36"/>
        </w:rPr>
      </w:pPr>
      <w:bookmarkStart w:id="1" w:name="Beacon_and_sensors_data"/>
      <w:bookmarkEnd w:id="1"/>
      <w:r>
        <w:rPr>
          <w:rFonts w:ascii="Open Sans;Oswald;sans-serif" w:hAnsi="Open Sans;Oswald;sans-serif"/>
          <w:b w:val="false"/>
          <w:i w:val="false"/>
          <w:caps w:val="false"/>
          <w:smallCaps w:val="false"/>
          <w:color w:val="0054A6"/>
          <w:spacing w:val="0"/>
          <w:sz w:val="36"/>
        </w:rPr>
        <w:t>Beacon and sensors data</w:t>
      </w:r>
    </w:p>
    <w:p>
      <w:pPr>
        <w:pStyle w:val="BodyText"/>
        <w:bidi w:val="0"/>
        <w:ind w:hanging="0" w:start="0" w:end="0"/>
        <w:jc w:val="start"/>
        <w:rPr>
          <w:strike w:val="false"/>
          <w:dstrike w:val="false"/>
          <w:u w:val="none"/>
          <w:effect w:val="none"/>
        </w:rPr>
      </w:pPr>
      <w:r>
        <w:rPr>
          <w:strike w:val="false"/>
          <w:dstrike w:val="false"/>
          <w:u w:val="none"/>
          <w:effect w:val="none"/>
        </w:rPr>
        <w:drawing>
          <wp:inline distT="0" distB="0" distL="0" distR="0">
            <wp:extent cx="5767070" cy="7755890"/>
            <wp:effectExtent l="0" t="0" r="0" b="0"/>
            <wp:docPr id="2" name="Image2" descr="" titl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a:hlinkClick r:id="rId5"/>
                    </pic:cNvPr>
                    <pic:cNvPicPr>
                      <a:picLocks noChangeAspect="1" noChangeArrowheads="1"/>
                    </pic:cNvPicPr>
                  </pic:nvPicPr>
                  <pic:blipFill>
                    <a:blip r:embed="rId4"/>
                    <a:stretch>
                      <a:fillRect/>
                    </a:stretch>
                  </pic:blipFill>
                  <pic:spPr bwMode="auto">
                    <a:xfrm>
                      <a:off x="0" y="0"/>
                      <a:ext cx="5767070" cy="7755890"/>
                    </a:xfrm>
                    <a:prstGeom prst="rect">
                      <a:avLst/>
                    </a:prstGeom>
                  </pic:spPr>
                </pic:pic>
              </a:graphicData>
            </a:graphic>
          </wp:inline>
        </w:drawing>
      </w:r>
    </w:p>
    <w:p>
      <w:pPr>
        <w:pStyle w:val="BodyText"/>
        <w:widowControl/>
        <w:bidi w:val="0"/>
        <w:ind w:hanging="0" w:start="0" w:end="0"/>
        <w:jc w:val="start"/>
        <w:rPr/>
      </w:pPr>
      <w:r>
        <w:rPr/>
      </w:r>
    </w:p>
    <w:p>
      <w:pPr>
        <w:pStyle w:val="Heading3"/>
        <w:widowControl/>
        <w:pBdr/>
        <w:bidi w:val="0"/>
        <w:spacing w:lineRule="auto" w:line="384"/>
        <w:ind w:hanging="0" w:start="0" w:end="0"/>
        <w:jc w:val="start"/>
        <w:rPr>
          <w:rFonts w:ascii="Open Sans;Oswald;sans-serif" w:hAnsi="Open Sans;Oswald;sans-serif"/>
          <w:b w:val="false"/>
          <w:i w:val="false"/>
          <w:caps w:val="false"/>
          <w:smallCaps w:val="false"/>
          <w:color w:val="0054A6"/>
          <w:spacing w:val="0"/>
          <w:sz w:val="36"/>
        </w:rPr>
      </w:pPr>
      <w:bookmarkStart w:id="2" w:name="Protocol_description"/>
      <w:bookmarkEnd w:id="2"/>
      <w:r>
        <w:rPr>
          <w:rFonts w:ascii="Open Sans;Oswald;sans-serif" w:hAnsi="Open Sans;Oswald;sans-serif"/>
          <w:b w:val="false"/>
          <w:i w:val="false"/>
          <w:caps w:val="false"/>
          <w:smallCaps w:val="false"/>
          <w:color w:val="0054A6"/>
          <w:spacing w:val="0"/>
          <w:sz w:val="36"/>
        </w:rPr>
        <w:t>Protocol description</w:t>
      </w:r>
    </w:p>
    <w:p>
      <w:pPr>
        <w:pStyle w:val="BodyText"/>
        <w:widowControl/>
        <w:bidi w:val="0"/>
        <w:ind w:hanging="0" w:start="0" w:end="0"/>
        <w:jc w:val="start"/>
        <w:rPr>
          <w:rFonts w:ascii="Open Sans;Oswald;sans-serif" w:hAnsi="Open Sans;Oswald;sans-serif"/>
          <w:b w:val="false"/>
          <w:i w:val="false"/>
          <w:caps w:val="false"/>
          <w:smallCaps w:val="false"/>
          <w:color w:val="202122"/>
          <w:spacing w:val="0"/>
          <w:sz w:val="21"/>
        </w:rPr>
      </w:pPr>
      <w:r>
        <w:rPr>
          <w:rFonts w:ascii="Open Sans;Oswald;sans-serif" w:hAnsi="Open Sans;Oswald;sans-serif"/>
          <w:b w:val="false"/>
          <w:i w:val="false"/>
          <w:caps w:val="false"/>
          <w:smallCaps w:val="false"/>
          <w:color w:val="202122"/>
          <w:spacing w:val="0"/>
          <w:sz w:val="21"/>
        </w:rPr>
        <w:t>At the highest-level Bluetooth® LE advertising packet consists of Advertising Indication and Scan Response. Both packets can be maximum of 31 bytes in size. Advertising Indication packet is always broadcasted when Scan Response is broadcasted only if Observer device requests it by using Active Scan.</w:t>
        <w:br/>
        <w:br/>
        <w:t>BTSMP1 uses Advertising Indication to send beacon data which can be configured to select between iBeacon and Eddystone protocols or to be disabled at all. In that case, data which is shown as Scan Response in protocol overview will be sent as Advertising Indication without Scan Response following it.</w:t>
        <w:br/>
        <w:br/>
        <w:t>Scan Response is used to send device name and manufacturer specific data. Manufacturer specific data includes Teltonika Company ID (0x089A) and protocol version (0x01). It is followed by Flag Encoded Data (Table 1) and Extended Data (Table 2). Later on, protocol will be highly configurable in and will allow to disable/enable sending of device name or any sensor value allowing to reduce size of the packet being sent.</w:t>
      </w:r>
    </w:p>
    <w:p>
      <w:pPr>
        <w:pStyle w:val="BodyText"/>
        <w:widowControl/>
        <w:bidi w:val="0"/>
        <w:ind w:hanging="0" w:start="0" w:end="0"/>
        <w:jc w:val="start"/>
        <w:rPr>
          <w:rFonts w:ascii="Open Sans;Oswald;sans-serif" w:hAnsi="Open Sans;Oswald;sans-serif"/>
          <w:b w:val="false"/>
          <w:i w:val="false"/>
          <w:caps w:val="false"/>
          <w:smallCaps w:val="false"/>
          <w:color w:val="202122"/>
          <w:spacing w:val="0"/>
          <w:sz w:val="21"/>
        </w:rPr>
      </w:pPr>
      <w:r>
        <w:rPr>
          <w:rFonts w:ascii="Open Sans;Oswald;sans-serif" w:hAnsi="Open Sans;Oswald;sans-serif"/>
          <w:b w:val="false"/>
          <w:i w:val="false"/>
          <w:caps w:val="false"/>
          <w:smallCaps w:val="false"/>
          <w:color w:val="202122"/>
          <w:spacing w:val="0"/>
          <w:sz w:val="21"/>
        </w:rPr>
        <w:t>Teltonika BTSX devices are transmitting one or two packets depending on the selected protocol. Broadcast packet + Scan response packet.</w:t>
      </w:r>
    </w:p>
    <w:p>
      <w:pPr>
        <w:pStyle w:val="BodyText"/>
        <w:widowControl/>
        <w:bidi w:val="0"/>
        <w:ind w:hanging="0" w:start="0" w:end="0"/>
        <w:jc w:val="start"/>
        <w:rPr>
          <w:rFonts w:ascii="Open Sans;Oswald;sans-serif" w:hAnsi="Open Sans;Oswald;sans-serif"/>
          <w:b w:val="false"/>
          <w:i w:val="false"/>
          <w:caps w:val="false"/>
          <w:smallCaps w:val="false"/>
          <w:color w:val="202122"/>
          <w:spacing w:val="0"/>
          <w:sz w:val="21"/>
        </w:rPr>
      </w:pPr>
      <w:r>
        <w:rPr>
          <w:rFonts w:ascii="Open Sans;Oswald;sans-serif" w:hAnsi="Open Sans;Oswald;sans-serif"/>
          <w:b w:val="false"/>
          <w:i w:val="false"/>
          <w:caps w:val="false"/>
          <w:smallCaps w:val="false"/>
          <w:color w:val="202122"/>
          <w:spacing w:val="0"/>
          <w:sz w:val="21"/>
        </w:rPr>
        <w:t>A scan response packet is sent when an active scan is used, within the BLE layer of communication. The default for our FM devices and many other applications for example our EYE Appication or nRF connect Application is an active scan.</w:t>
      </w:r>
    </w:p>
    <w:p>
      <w:pPr>
        <w:pStyle w:val="BodyText"/>
        <w:widowControl/>
        <w:bidi w:val="0"/>
        <w:ind w:hanging="0" w:start="0" w:end="0"/>
        <w:jc w:val="start"/>
        <w:rPr>
          <w:rFonts w:ascii="Open Sans;Oswald;sans-serif" w:hAnsi="Open Sans;Oswald;sans-serif"/>
          <w:b w:val="false"/>
          <w:i w:val="false"/>
          <w:caps w:val="false"/>
          <w:smallCaps w:val="false"/>
          <w:color w:val="202122"/>
          <w:spacing w:val="0"/>
          <w:sz w:val="21"/>
        </w:rPr>
      </w:pPr>
      <w:r>
        <w:rPr>
          <w:rFonts w:ascii="Open Sans;Oswald;sans-serif" w:hAnsi="Open Sans;Oswald;sans-serif"/>
          <w:b w:val="false"/>
          <w:i w:val="false"/>
          <w:caps w:val="false"/>
          <w:smallCaps w:val="false"/>
          <w:color w:val="202122"/>
          <w:spacing w:val="0"/>
          <w:sz w:val="21"/>
        </w:rPr>
        <w:t>There are three protocols, with the following packets:</w:t>
      </w:r>
    </w:p>
    <w:p>
      <w:pPr>
        <w:pStyle w:val="BodyText"/>
        <w:widowControl/>
        <w:bidi w:val="0"/>
        <w:ind w:hanging="0" w:start="0" w:end="0"/>
        <w:jc w:val="start"/>
        <w:rPr>
          <w:rFonts w:ascii="Open Sans;Oswald;sans-serif" w:hAnsi="Open Sans;Oswald;sans-serif"/>
          <w:b/>
          <w:i w:val="false"/>
          <w:caps w:val="false"/>
          <w:smallCaps w:val="false"/>
          <w:color w:val="202122"/>
          <w:spacing w:val="0"/>
          <w:sz w:val="21"/>
        </w:rPr>
      </w:pPr>
      <w:r>
        <w:rPr>
          <w:rFonts w:ascii="Open Sans;Oswald;sans-serif" w:hAnsi="Open Sans;Oswald;sans-serif"/>
          <w:b/>
          <w:i w:val="false"/>
          <w:caps w:val="false"/>
          <w:smallCaps w:val="false"/>
          <w:color w:val="202122"/>
          <w:spacing w:val="0"/>
          <w:sz w:val="21"/>
        </w:rPr>
        <w:t>1.iBeacon + EYE Sensors</w:t>
      </w:r>
    </w:p>
    <w:p>
      <w:pPr>
        <w:pStyle w:val="BodyText"/>
        <w:widowControl/>
        <w:bidi w:val="0"/>
        <w:ind w:hanging="0" w:start="0" w:end="0"/>
        <w:jc w:val="start"/>
        <w:rPr>
          <w:rFonts w:ascii="Open Sans;Oswald;sans-serif" w:hAnsi="Open Sans;Oswald;sans-serif"/>
          <w:b/>
          <w:i w:val="false"/>
          <w:caps w:val="false"/>
          <w:smallCaps w:val="false"/>
          <w:color w:val="202122"/>
          <w:spacing w:val="0"/>
          <w:sz w:val="21"/>
        </w:rPr>
      </w:pPr>
      <w:r>
        <w:rPr>
          <w:rFonts w:ascii="Open Sans;Oswald;sans-serif" w:hAnsi="Open Sans;Oswald;sans-serif"/>
          <w:b/>
          <w:i w:val="false"/>
          <w:caps w:val="false"/>
          <w:smallCaps w:val="false"/>
          <w:color w:val="202122"/>
          <w:spacing w:val="0"/>
          <w:sz w:val="21"/>
        </w:rPr>
        <w:t>2.Eddystone + EYE Sensors</w:t>
      </w:r>
    </w:p>
    <w:p>
      <w:pPr>
        <w:pStyle w:val="BodyText"/>
        <w:widowControl/>
        <w:bidi w:val="0"/>
        <w:ind w:hanging="0" w:start="0" w:end="0"/>
        <w:jc w:val="start"/>
        <w:rPr>
          <w:rFonts w:ascii="Open Sans;Oswald;sans-serif" w:hAnsi="Open Sans;Oswald;sans-serif"/>
          <w:b w:val="false"/>
          <w:i w:val="false"/>
          <w:caps w:val="false"/>
          <w:smallCaps w:val="false"/>
          <w:color w:val="202122"/>
          <w:spacing w:val="0"/>
          <w:sz w:val="21"/>
        </w:rPr>
      </w:pPr>
      <w:r>
        <w:rPr>
          <w:rFonts w:ascii="Open Sans;Oswald;sans-serif" w:hAnsi="Open Sans;Oswald;sans-serif"/>
          <w:b w:val="false"/>
          <w:i w:val="false"/>
          <w:caps w:val="false"/>
          <w:smallCaps w:val="false"/>
          <w:color w:val="202122"/>
          <w:spacing w:val="0"/>
          <w:sz w:val="21"/>
        </w:rPr>
        <w:t>For </w:t>
      </w:r>
      <w:r>
        <w:rPr>
          <w:rFonts w:ascii="Open Sans;Oswald;sans-serif" w:hAnsi="Open Sans;Oswald;sans-serif"/>
          <w:b/>
          <w:i w:val="false"/>
          <w:caps w:val="false"/>
          <w:smallCaps w:val="false"/>
          <w:color w:val="202122"/>
          <w:spacing w:val="0"/>
          <w:sz w:val="21"/>
        </w:rPr>
        <w:t>iBeacon + EYE Sensors</w:t>
      </w:r>
      <w:r>
        <w:rPr>
          <w:rFonts w:ascii="Open Sans;Oswald;sans-serif" w:hAnsi="Open Sans;Oswald;sans-serif"/>
          <w:b w:val="false"/>
          <w:i w:val="false"/>
          <w:caps w:val="false"/>
          <w:smallCaps w:val="false"/>
          <w:color w:val="202122"/>
          <w:spacing w:val="0"/>
          <w:sz w:val="21"/>
        </w:rPr>
        <w:t> and </w:t>
      </w:r>
      <w:r>
        <w:rPr>
          <w:rFonts w:ascii="Open Sans;Oswald;sans-serif" w:hAnsi="Open Sans;Oswald;sans-serif"/>
          <w:b/>
          <w:i w:val="false"/>
          <w:caps w:val="false"/>
          <w:smallCaps w:val="false"/>
          <w:color w:val="202122"/>
          <w:spacing w:val="0"/>
          <w:sz w:val="21"/>
        </w:rPr>
        <w:t>Eddystone + EYE Sensors</w:t>
      </w:r>
      <w:r>
        <w:rPr>
          <w:rFonts w:ascii="Open Sans;Oswald;sans-serif" w:hAnsi="Open Sans;Oswald;sans-serif"/>
          <w:b w:val="false"/>
          <w:i w:val="false"/>
          <w:caps w:val="false"/>
          <w:smallCaps w:val="false"/>
          <w:color w:val="202122"/>
          <w:spacing w:val="0"/>
          <w:sz w:val="21"/>
        </w:rPr>
        <w:t> protocols only iBeacon/Eddystone packet is broadcasted and will be seen by both active and passive scans, to see the EYE Sensors packet you need to use an active scan. In other words in an environment where no BLE devices are scanning with an active scan or in case when there are no scanning devices at all, only the iBeacon/Eddystone packet will be sent by the BTS device to conserve energy.</w:t>
      </w:r>
    </w:p>
    <w:p>
      <w:pPr>
        <w:pStyle w:val="BodyText"/>
        <w:widowControl/>
        <w:bidi w:val="0"/>
        <w:ind w:hanging="0" w:start="0" w:end="0"/>
        <w:jc w:val="start"/>
        <w:rPr>
          <w:rFonts w:ascii="Open Sans;Oswald;sans-serif" w:hAnsi="Open Sans;Oswald;sans-serif"/>
          <w:b/>
          <w:i w:val="false"/>
          <w:caps w:val="false"/>
          <w:smallCaps w:val="false"/>
          <w:color w:val="202122"/>
          <w:spacing w:val="0"/>
          <w:sz w:val="21"/>
        </w:rPr>
      </w:pPr>
      <w:r>
        <w:rPr>
          <w:rFonts w:ascii="Open Sans;Oswald;sans-serif" w:hAnsi="Open Sans;Oswald;sans-serif"/>
          <w:b/>
          <w:i w:val="false"/>
          <w:caps w:val="false"/>
          <w:smallCaps w:val="false"/>
          <w:color w:val="202122"/>
          <w:spacing w:val="0"/>
          <w:sz w:val="21"/>
        </w:rPr>
        <w:t>3. EYE Sensors</w:t>
      </w:r>
    </w:p>
    <w:p>
      <w:pPr>
        <w:pStyle w:val="BodyText"/>
        <w:widowControl/>
        <w:bidi w:val="0"/>
        <w:ind w:hanging="0" w:start="0" w:end="0"/>
        <w:jc w:val="start"/>
        <w:rPr>
          <w:rFonts w:ascii="Open Sans;Oswald;sans-serif" w:hAnsi="Open Sans;Oswald;sans-serif"/>
          <w:b w:val="false"/>
          <w:i w:val="false"/>
          <w:caps w:val="false"/>
          <w:smallCaps w:val="false"/>
          <w:color w:val="202122"/>
          <w:spacing w:val="0"/>
          <w:sz w:val="21"/>
        </w:rPr>
      </w:pPr>
      <w:r>
        <w:rPr>
          <w:rFonts w:ascii="Open Sans;Oswald;sans-serif" w:hAnsi="Open Sans;Oswald;sans-serif"/>
          <w:b w:val="false"/>
          <w:i w:val="false"/>
          <w:caps w:val="false"/>
          <w:smallCaps w:val="false"/>
          <w:color w:val="202122"/>
          <w:spacing w:val="0"/>
          <w:sz w:val="21"/>
        </w:rPr>
        <w:t>With </w:t>
      </w:r>
      <w:r>
        <w:rPr>
          <w:rFonts w:ascii="Open Sans;Oswald;sans-serif" w:hAnsi="Open Sans;Oswald;sans-serif"/>
          <w:b/>
          <w:i w:val="false"/>
          <w:caps w:val="false"/>
          <w:smallCaps w:val="false"/>
          <w:color w:val="202122"/>
          <w:spacing w:val="0"/>
          <w:sz w:val="21"/>
        </w:rPr>
        <w:t>EYE Sensors</w:t>
      </w:r>
      <w:r>
        <w:rPr>
          <w:rFonts w:ascii="Open Sans;Oswald;sans-serif" w:hAnsi="Open Sans;Oswald;sans-serif"/>
          <w:b w:val="false"/>
          <w:i w:val="false"/>
          <w:caps w:val="false"/>
          <w:smallCaps w:val="false"/>
          <w:color w:val="202122"/>
          <w:spacing w:val="0"/>
          <w:sz w:val="21"/>
        </w:rPr>
        <w:t> protocol, the EYE Sensor packet becomes broadcast. In other words, in an environment where no BLE devices are scanning with an active scan or in case when there are no scanning devices at all EYE Sensors packet will be sent by the BTS device.</w:t>
      </w:r>
    </w:p>
    <w:p>
      <w:pPr>
        <w:pStyle w:val="BodyText"/>
        <w:widowControl/>
        <w:bidi w:val="0"/>
        <w:ind w:hanging="0" w:start="0" w:end="0"/>
        <w:jc w:val="start"/>
        <w:rPr/>
      </w:pPr>
      <w:r>
        <w:rPr>
          <w:rFonts w:ascii="Open Sans;Oswald;sans-serif" w:hAnsi="Open Sans;Oswald;sans-serif"/>
          <w:b w:val="false"/>
          <w:i w:val="false"/>
          <w:caps w:val="false"/>
          <w:smallCaps w:val="false"/>
          <w:color w:val="202122"/>
          <w:spacing w:val="0"/>
          <w:sz w:val="21"/>
        </w:rPr>
        <w:t>More Information on </w:t>
      </w:r>
      <w:hyperlink r:id="rId6" w:tgtFrame="_blank">
        <w:r>
          <w:rPr>
            <w:rStyle w:val="Hyperlink"/>
            <w:rFonts w:ascii="Open Sans;Oswald;sans-serif" w:hAnsi="Open Sans;Oswald;sans-serif"/>
            <w:b w:val="false"/>
            <w:i w:val="false"/>
            <w:caps w:val="false"/>
            <w:smallCaps w:val="false"/>
            <w:strike w:val="false"/>
            <w:dstrike w:val="false"/>
            <w:color w:val="202122"/>
            <w:spacing w:val="0"/>
            <w:sz w:val="21"/>
            <w:u w:val="none"/>
            <w:effect w:val="none"/>
            <w:shd w:fill="auto" w:val="clear"/>
          </w:rPr>
          <w:t>Active vs passive scans</w:t>
        </w:r>
      </w:hyperlink>
      <w:r>
        <w:rPr>
          <w:rFonts w:ascii="Open Sans;Oswald;sans-serif" w:hAnsi="Open Sans;Oswald;sans-serif"/>
          <w:b w:val="false"/>
          <w:i w:val="false"/>
          <w:caps w:val="false"/>
          <w:smallCaps w:val="false"/>
          <w:color w:val="202122"/>
          <w:spacing w:val="0"/>
          <w:sz w:val="21"/>
        </w:rPr>
        <w:br/>
        <w:br/>
        <w:t>Device Name has the following default value for Beacon – ID1_XXXXXXX</w:t>
      </w:r>
    </w:p>
    <w:p>
      <w:pPr>
        <w:pStyle w:val="BodyText"/>
        <w:bidi w:val="0"/>
        <w:spacing w:before="0" w:after="0"/>
        <w:jc w:val="center"/>
        <w:rPr>
          <w:b/>
        </w:rPr>
      </w:pPr>
      <w:r>
        <w:rPr>
          <w:b/>
        </w:rPr>
        <w:t>Table 1. Flag Encoded Date</w:t>
      </w:r>
    </w:p>
    <w:tbl>
      <w:tblPr>
        <w:tblW w:w="19053" w:type="dxa"/>
        <w:jc w:val="start"/>
        <w:tblInd w:w="0" w:type="dxa"/>
        <w:shd w:fill="FFFFFF" w:val="clear"/>
        <w:tblLayout w:type="fixed"/>
        <w:tblCellMar>
          <w:top w:w="0" w:type="dxa"/>
          <w:start w:w="0" w:type="dxa"/>
          <w:bottom w:w="28" w:type="dxa"/>
          <w:end w:w="0" w:type="dxa"/>
        </w:tblCellMar>
      </w:tblPr>
      <w:tblGrid>
        <w:gridCol w:w="1018"/>
        <w:gridCol w:w="1712"/>
        <w:gridCol w:w="16323"/>
      </w:tblGrid>
      <w:tr>
        <w:trPr/>
        <w:tc>
          <w:tcPr>
            <w:tcW w:w="1018" w:type="dxa"/>
            <w:tcBorders>
              <w:bottom w:val="single" w:sz="2" w:space="0" w:color="0054A6"/>
            </w:tcBorders>
            <w:shd w:fill="FFFFFF" w:val="clear"/>
            <w:vAlign w:val="center"/>
          </w:tcPr>
          <w:p>
            <w:pPr>
              <w:pStyle w:val="TableHeading"/>
              <w:bidi w:val="0"/>
              <w:ind w:hanging="0" w:start="0" w:end="0"/>
              <w:jc w:val="start"/>
              <w:rPr>
                <w:caps w:val="false"/>
                <w:smallCaps w:val="false"/>
                <w:color w:val="0054A6"/>
              </w:rPr>
            </w:pPr>
            <w:r>
              <w:rPr>
                <w:caps w:val="false"/>
                <w:smallCaps w:val="false"/>
                <w:color w:val="0054A6"/>
              </w:rPr>
              <w:t>Data</w:t>
            </w:r>
          </w:p>
        </w:tc>
        <w:tc>
          <w:tcPr>
            <w:tcW w:w="1712" w:type="dxa"/>
            <w:tcBorders>
              <w:bottom w:val="single" w:sz="2" w:space="0" w:color="0054A6"/>
            </w:tcBorders>
            <w:shd w:fill="FFFFFF" w:val="clear"/>
            <w:vAlign w:val="center"/>
          </w:tcPr>
          <w:p>
            <w:pPr>
              <w:pStyle w:val="TableHeading"/>
              <w:bidi w:val="0"/>
              <w:ind w:hanging="0" w:start="0" w:end="0"/>
              <w:jc w:val="start"/>
              <w:rPr>
                <w:caps w:val="false"/>
                <w:smallCaps w:val="false"/>
                <w:color w:val="0054A6"/>
              </w:rPr>
            </w:pPr>
            <w:r>
              <w:rPr>
                <w:caps w:val="false"/>
                <w:smallCaps w:val="false"/>
                <w:color w:val="0054A6"/>
              </w:rPr>
              <w:t>Size (Bytes)</w:t>
            </w:r>
          </w:p>
        </w:tc>
        <w:tc>
          <w:tcPr>
            <w:tcW w:w="16323" w:type="dxa"/>
            <w:tcBorders>
              <w:bottom w:val="single" w:sz="2" w:space="0" w:color="0054A6"/>
            </w:tcBorders>
            <w:shd w:fill="FFFFFF" w:val="clear"/>
            <w:vAlign w:val="center"/>
          </w:tcPr>
          <w:p>
            <w:pPr>
              <w:pStyle w:val="TableHeading"/>
              <w:bidi w:val="0"/>
              <w:jc w:val="start"/>
              <w:rPr>
                <w:caps w:val="false"/>
                <w:smallCaps w:val="false"/>
                <w:color w:val="0054A6"/>
              </w:rPr>
            </w:pPr>
            <w:r>
              <w:rPr>
                <w:caps w:val="false"/>
                <w:smallCaps w:val="false"/>
                <w:color w:val="0054A6"/>
              </w:rPr>
              <w:t>Description</w:t>
            </w:r>
          </w:p>
        </w:tc>
      </w:tr>
      <w:tr>
        <w:trPr/>
        <w:tc>
          <w:tcPr>
            <w:tcW w:w="1018" w:type="dxa"/>
            <w:tcBorders/>
            <w:shd w:fill="FFFFFF" w:val="clear"/>
            <w:tcMar>
              <w:top w:w="28" w:type="dxa"/>
              <w:start w:w="28" w:type="dxa"/>
              <w:end w:w="28" w:type="dxa"/>
            </w:tcMar>
            <w:vAlign w:val="center"/>
          </w:tcPr>
          <w:p>
            <w:pPr>
              <w:pStyle w:val="TableContents"/>
              <w:widowControl w:val="false"/>
              <w:suppressLineNumbers/>
              <w:bidi w:val="0"/>
              <w:jc w:val="start"/>
              <w:rPr/>
            </w:pPr>
            <w:r>
              <w:rPr/>
              <w:t>Flags</w:t>
            </w:r>
          </w:p>
        </w:tc>
        <w:tc>
          <w:tcPr>
            <w:tcW w:w="1712" w:type="dxa"/>
            <w:tcBorders/>
            <w:shd w:fill="FFFFFF" w:val="clear"/>
            <w:tcMar>
              <w:top w:w="28" w:type="dxa"/>
              <w:start w:w="28" w:type="dxa"/>
              <w:end w:w="28" w:type="dxa"/>
            </w:tcMar>
            <w:vAlign w:val="center"/>
          </w:tcPr>
          <w:p>
            <w:pPr>
              <w:pStyle w:val="TableContents"/>
              <w:widowControl w:val="false"/>
              <w:suppressLineNumbers/>
              <w:bidi w:val="0"/>
              <w:jc w:val="start"/>
              <w:rPr/>
            </w:pPr>
            <w:r>
              <w:rPr/>
              <w:t>1</w:t>
            </w:r>
          </w:p>
        </w:tc>
        <w:tc>
          <w:tcPr>
            <w:tcW w:w="16323" w:type="dxa"/>
            <w:tcBorders/>
            <w:shd w:fill="FFFFFF" w:val="clear"/>
            <w:tcMar>
              <w:top w:w="28" w:type="dxa"/>
              <w:start w:w="28" w:type="dxa"/>
              <w:end w:w="28" w:type="dxa"/>
            </w:tcMar>
            <w:vAlign w:val="center"/>
          </w:tcPr>
          <w:p>
            <w:pPr>
              <w:pStyle w:val="TableContents"/>
              <w:bidi w:val="0"/>
              <w:spacing w:before="0" w:after="283"/>
              <w:jc w:val="start"/>
              <w:rPr/>
            </w:pPr>
            <w:r>
              <w:rPr/>
              <w:t>Each set bit (0-7) means the presence of value (0-7). Bits:</w:t>
            </w:r>
          </w:p>
          <w:p>
            <w:pPr>
              <w:pStyle w:val="TableContents"/>
              <w:bidi w:val="0"/>
              <w:spacing w:before="0" w:after="283"/>
              <w:ind w:hanging="0" w:start="0" w:end="0"/>
              <w:jc w:val="start"/>
              <w:rPr/>
            </w:pPr>
            <w:r>
              <w:rPr/>
              <w:br/>
              <w:t>0 – Temperature value presence</w:t>
              <w:br/>
              <w:t>1 – Humidity value presence</w:t>
              <w:br/>
              <w:t>2 – Magnetic sensor presence</w:t>
              <w:br/>
              <w:t>3 – Magnetic sensor state (1 magnetic field is detected/0 magnetic field is not detected) Valid value is present only if bit 2 flag is set.</w:t>
              <w:br/>
              <w:t>4 – Movement sensor counter</w:t>
              <w:br/>
              <w:t>5 – Movement sensor angle</w:t>
              <w:br/>
              <w:t>6 – Low Battery indication (if set to 1 low battery voltage detected)</w:t>
              <w:br/>
              <w:t>7 – Battery voltage value presence</w:t>
            </w:r>
          </w:p>
        </w:tc>
      </w:tr>
      <w:tr>
        <w:trPr/>
        <w:tc>
          <w:tcPr>
            <w:tcW w:w="1018" w:type="dxa"/>
            <w:tcBorders/>
            <w:shd w:fill="FFFFFF" w:val="clear"/>
            <w:tcMar>
              <w:top w:w="28" w:type="dxa"/>
              <w:start w:w="28" w:type="dxa"/>
              <w:end w:w="28" w:type="dxa"/>
            </w:tcMar>
            <w:vAlign w:val="center"/>
          </w:tcPr>
          <w:p>
            <w:pPr>
              <w:pStyle w:val="TableContents"/>
              <w:widowControl w:val="false"/>
              <w:suppressLineNumbers/>
              <w:bidi w:val="0"/>
              <w:jc w:val="start"/>
              <w:rPr/>
            </w:pPr>
            <w:r>
              <w:rPr/>
              <w:t>Value 0</w:t>
            </w:r>
          </w:p>
        </w:tc>
        <w:tc>
          <w:tcPr>
            <w:tcW w:w="1712" w:type="dxa"/>
            <w:tcBorders/>
            <w:shd w:fill="FFFFFF" w:val="clear"/>
            <w:tcMar>
              <w:top w:w="28" w:type="dxa"/>
              <w:start w:w="28" w:type="dxa"/>
              <w:end w:w="28" w:type="dxa"/>
            </w:tcMar>
            <w:vAlign w:val="center"/>
          </w:tcPr>
          <w:p>
            <w:pPr>
              <w:pStyle w:val="TableContents"/>
              <w:widowControl w:val="false"/>
              <w:suppressLineNumbers/>
              <w:bidi w:val="0"/>
              <w:jc w:val="start"/>
              <w:rPr/>
            </w:pPr>
            <w:r>
              <w:rPr/>
              <w:t>2</w:t>
            </w:r>
          </w:p>
        </w:tc>
        <w:tc>
          <w:tcPr>
            <w:tcW w:w="16323" w:type="dxa"/>
            <w:tcBorders/>
            <w:shd w:fill="FFFFFF" w:val="clear"/>
            <w:tcMar>
              <w:top w:w="28" w:type="dxa"/>
              <w:start w:w="28" w:type="dxa"/>
              <w:end w:w="28" w:type="dxa"/>
            </w:tcMar>
            <w:vAlign w:val="center"/>
          </w:tcPr>
          <w:p>
            <w:pPr>
              <w:pStyle w:val="TableContents"/>
              <w:bidi w:val="0"/>
              <w:spacing w:before="0" w:after="283"/>
              <w:jc w:val="start"/>
              <w:rPr/>
            </w:pPr>
            <w:r>
              <w:rPr/>
              <w:t>Temperature</w:t>
            </w:r>
          </w:p>
          <w:p>
            <w:pPr>
              <w:pStyle w:val="TableContents"/>
              <w:bidi w:val="0"/>
              <w:spacing w:before="0" w:after="283"/>
              <w:ind w:hanging="0" w:start="0" w:end="0"/>
              <w:jc w:val="start"/>
              <w:rPr/>
            </w:pPr>
            <w:r>
              <w:rPr/>
              <w:br/>
              <w:t>Value in Celsius / 100</w:t>
              <w:br/>
              <w:t>NOTE: present only if bit 0 is set, otherwise is not being sent</w:t>
            </w:r>
          </w:p>
        </w:tc>
      </w:tr>
      <w:tr>
        <w:trPr/>
        <w:tc>
          <w:tcPr>
            <w:tcW w:w="1018" w:type="dxa"/>
            <w:tcBorders/>
            <w:shd w:fill="FFFFFF" w:val="clear"/>
            <w:tcMar>
              <w:top w:w="28" w:type="dxa"/>
              <w:start w:w="28" w:type="dxa"/>
              <w:end w:w="28" w:type="dxa"/>
            </w:tcMar>
            <w:vAlign w:val="center"/>
          </w:tcPr>
          <w:p>
            <w:pPr>
              <w:pStyle w:val="TableContents"/>
              <w:widowControl w:val="false"/>
              <w:suppressLineNumbers/>
              <w:bidi w:val="0"/>
              <w:jc w:val="start"/>
              <w:rPr/>
            </w:pPr>
            <w:r>
              <w:rPr/>
              <w:t>Value 1</w:t>
            </w:r>
          </w:p>
        </w:tc>
        <w:tc>
          <w:tcPr>
            <w:tcW w:w="1712" w:type="dxa"/>
            <w:tcBorders/>
            <w:shd w:fill="FFFFFF" w:val="clear"/>
            <w:tcMar>
              <w:top w:w="28" w:type="dxa"/>
              <w:start w:w="28" w:type="dxa"/>
              <w:end w:w="28" w:type="dxa"/>
            </w:tcMar>
            <w:vAlign w:val="center"/>
          </w:tcPr>
          <w:p>
            <w:pPr>
              <w:pStyle w:val="TableContents"/>
              <w:widowControl w:val="false"/>
              <w:suppressLineNumbers/>
              <w:bidi w:val="0"/>
              <w:jc w:val="start"/>
              <w:rPr/>
            </w:pPr>
            <w:r>
              <w:rPr/>
              <w:t>1</w:t>
            </w:r>
          </w:p>
        </w:tc>
        <w:tc>
          <w:tcPr>
            <w:tcW w:w="16323" w:type="dxa"/>
            <w:tcBorders/>
            <w:shd w:fill="FFFFFF" w:val="clear"/>
            <w:tcMar>
              <w:top w:w="28" w:type="dxa"/>
              <w:start w:w="28" w:type="dxa"/>
              <w:end w:w="28" w:type="dxa"/>
            </w:tcMar>
            <w:vAlign w:val="center"/>
          </w:tcPr>
          <w:p>
            <w:pPr>
              <w:pStyle w:val="TableContents"/>
              <w:bidi w:val="0"/>
              <w:spacing w:before="0" w:after="283"/>
              <w:jc w:val="start"/>
              <w:rPr/>
            </w:pPr>
            <w:r>
              <w:rPr/>
              <w:t>Humidity</w:t>
            </w:r>
          </w:p>
          <w:p>
            <w:pPr>
              <w:pStyle w:val="TableContents"/>
              <w:bidi w:val="0"/>
              <w:spacing w:before="0" w:after="283"/>
              <w:ind w:hanging="0" w:start="0" w:end="0"/>
              <w:jc w:val="start"/>
              <w:rPr/>
            </w:pPr>
            <w:r>
              <w:rPr/>
              <w:br/>
              <w:t>Value in percent</w:t>
              <w:br/>
              <w:t>NOTE: present only if bit 1 is set, otherwise is not being sent</w:t>
            </w:r>
          </w:p>
        </w:tc>
      </w:tr>
      <w:tr>
        <w:trPr/>
        <w:tc>
          <w:tcPr>
            <w:tcW w:w="1018" w:type="dxa"/>
            <w:tcBorders/>
            <w:shd w:fill="FFFFFF" w:val="clear"/>
            <w:tcMar>
              <w:top w:w="28" w:type="dxa"/>
              <w:start w:w="28" w:type="dxa"/>
              <w:end w:w="28" w:type="dxa"/>
            </w:tcMar>
            <w:vAlign w:val="center"/>
          </w:tcPr>
          <w:p>
            <w:pPr>
              <w:pStyle w:val="TableContents"/>
              <w:widowControl w:val="false"/>
              <w:suppressLineNumbers/>
              <w:bidi w:val="0"/>
              <w:jc w:val="start"/>
              <w:rPr/>
            </w:pPr>
            <w:r>
              <w:rPr/>
              <w:t>Value 2</w:t>
            </w:r>
          </w:p>
        </w:tc>
        <w:tc>
          <w:tcPr>
            <w:tcW w:w="1712" w:type="dxa"/>
            <w:tcBorders/>
            <w:shd w:fill="FFFFFF" w:val="clear"/>
            <w:tcMar>
              <w:top w:w="28" w:type="dxa"/>
              <w:start w:w="28" w:type="dxa"/>
              <w:end w:w="28" w:type="dxa"/>
            </w:tcMar>
            <w:vAlign w:val="center"/>
          </w:tcPr>
          <w:p>
            <w:pPr>
              <w:pStyle w:val="TableContents"/>
              <w:widowControl w:val="false"/>
              <w:suppressLineNumbers/>
              <w:bidi w:val="0"/>
              <w:jc w:val="start"/>
              <w:rPr/>
            </w:pPr>
            <w:r>
              <w:rPr/>
              <w:t>2</w:t>
            </w:r>
          </w:p>
        </w:tc>
        <w:tc>
          <w:tcPr>
            <w:tcW w:w="16323" w:type="dxa"/>
            <w:tcBorders/>
            <w:shd w:fill="FFFFFF" w:val="clear"/>
            <w:tcMar>
              <w:top w:w="28" w:type="dxa"/>
              <w:start w:w="28" w:type="dxa"/>
              <w:end w:w="28" w:type="dxa"/>
            </w:tcMar>
            <w:vAlign w:val="center"/>
          </w:tcPr>
          <w:p>
            <w:pPr>
              <w:pStyle w:val="TableContents"/>
              <w:bidi w:val="0"/>
              <w:spacing w:before="0" w:after="283"/>
              <w:jc w:val="start"/>
              <w:rPr/>
            </w:pPr>
            <w:r>
              <w:rPr/>
              <w:t>Movement Sensor counter</w:t>
            </w:r>
          </w:p>
          <w:p>
            <w:pPr>
              <w:pStyle w:val="TableContents"/>
              <w:bidi w:val="0"/>
              <w:spacing w:before="0" w:after="283"/>
              <w:ind w:hanging="0" w:start="0" w:end="0"/>
              <w:jc w:val="start"/>
              <w:rPr/>
            </w:pPr>
            <w:r>
              <w:rPr/>
              <w:br/>
              <w:t>Most significant bit indicates movement state and 15 least significant bits represent count of movement events.</w:t>
              <w:br/>
              <w:t>NOTE: present only if bit 4 is set, otherwise is not being sent</w:t>
            </w:r>
          </w:p>
        </w:tc>
      </w:tr>
      <w:tr>
        <w:trPr/>
        <w:tc>
          <w:tcPr>
            <w:tcW w:w="1018" w:type="dxa"/>
            <w:tcBorders/>
            <w:shd w:fill="FFFFFF" w:val="clear"/>
            <w:tcMar>
              <w:top w:w="28" w:type="dxa"/>
              <w:start w:w="28" w:type="dxa"/>
              <w:end w:w="28" w:type="dxa"/>
            </w:tcMar>
            <w:vAlign w:val="center"/>
          </w:tcPr>
          <w:p>
            <w:pPr>
              <w:pStyle w:val="TableContents"/>
              <w:widowControl w:val="false"/>
              <w:suppressLineNumbers/>
              <w:bidi w:val="0"/>
              <w:jc w:val="start"/>
              <w:rPr/>
            </w:pPr>
            <w:r>
              <w:rPr/>
              <w:t>Value 3</w:t>
            </w:r>
          </w:p>
        </w:tc>
        <w:tc>
          <w:tcPr>
            <w:tcW w:w="1712" w:type="dxa"/>
            <w:tcBorders/>
            <w:shd w:fill="FFFFFF" w:val="clear"/>
            <w:tcMar>
              <w:top w:w="28" w:type="dxa"/>
              <w:start w:w="28" w:type="dxa"/>
              <w:end w:w="28" w:type="dxa"/>
            </w:tcMar>
            <w:vAlign w:val="center"/>
          </w:tcPr>
          <w:p>
            <w:pPr>
              <w:pStyle w:val="TableContents"/>
              <w:widowControl w:val="false"/>
              <w:suppressLineNumbers/>
              <w:bidi w:val="0"/>
              <w:jc w:val="start"/>
              <w:rPr/>
            </w:pPr>
            <w:r>
              <w:rPr/>
              <w:t>3</w:t>
            </w:r>
          </w:p>
        </w:tc>
        <w:tc>
          <w:tcPr>
            <w:tcW w:w="16323" w:type="dxa"/>
            <w:tcBorders/>
            <w:shd w:fill="FFFFFF" w:val="clear"/>
            <w:tcMar>
              <w:top w:w="28" w:type="dxa"/>
              <w:start w:w="28" w:type="dxa"/>
              <w:end w:w="28" w:type="dxa"/>
            </w:tcMar>
            <w:vAlign w:val="center"/>
          </w:tcPr>
          <w:p>
            <w:pPr>
              <w:pStyle w:val="TableContents"/>
              <w:bidi w:val="0"/>
              <w:spacing w:before="0" w:after="283"/>
              <w:jc w:val="start"/>
              <w:rPr/>
            </w:pPr>
            <w:r>
              <w:rPr/>
              <w:t>Movement sensor angle</w:t>
            </w:r>
          </w:p>
          <w:p>
            <w:pPr>
              <w:pStyle w:val="TableContents"/>
              <w:bidi w:val="0"/>
              <w:spacing w:before="0" w:after="283"/>
              <w:ind w:hanging="0" w:start="0" w:end="0"/>
              <w:jc w:val="start"/>
              <w:rPr/>
            </w:pPr>
            <w:r>
              <w:rPr/>
              <w:br/>
              <w:t>Most significant byte – pitch (-90/+90)</w:t>
              <w:br/>
              <w:t>Two least significant bytes – roll (-180/+180)</w:t>
              <w:br/>
              <w:t>NOTE: present only if bit 5 is set, otherwise is not being sent</w:t>
            </w:r>
          </w:p>
        </w:tc>
      </w:tr>
      <w:tr>
        <w:trPr/>
        <w:tc>
          <w:tcPr>
            <w:tcW w:w="1018" w:type="dxa"/>
            <w:tcBorders/>
            <w:shd w:fill="FFFFFF" w:val="clear"/>
            <w:tcMar>
              <w:top w:w="28" w:type="dxa"/>
              <w:start w:w="28" w:type="dxa"/>
              <w:end w:w="28" w:type="dxa"/>
            </w:tcMar>
            <w:vAlign w:val="center"/>
          </w:tcPr>
          <w:p>
            <w:pPr>
              <w:pStyle w:val="TableContents"/>
              <w:widowControl w:val="false"/>
              <w:suppressLineNumbers/>
              <w:bidi w:val="0"/>
              <w:jc w:val="start"/>
              <w:rPr/>
            </w:pPr>
            <w:r>
              <w:rPr/>
              <w:t>Value 4</w:t>
            </w:r>
          </w:p>
        </w:tc>
        <w:tc>
          <w:tcPr>
            <w:tcW w:w="1712" w:type="dxa"/>
            <w:tcBorders/>
            <w:shd w:fill="FFFFFF" w:val="clear"/>
            <w:tcMar>
              <w:top w:w="28" w:type="dxa"/>
              <w:start w:w="28" w:type="dxa"/>
              <w:end w:w="28" w:type="dxa"/>
            </w:tcMar>
            <w:vAlign w:val="center"/>
          </w:tcPr>
          <w:p>
            <w:pPr>
              <w:pStyle w:val="TableContents"/>
              <w:widowControl w:val="false"/>
              <w:suppressLineNumbers/>
              <w:bidi w:val="0"/>
              <w:jc w:val="start"/>
              <w:rPr/>
            </w:pPr>
            <w:r>
              <w:rPr/>
              <w:t>1</w:t>
            </w:r>
          </w:p>
        </w:tc>
        <w:tc>
          <w:tcPr>
            <w:tcW w:w="16323" w:type="dxa"/>
            <w:tcBorders/>
            <w:shd w:fill="FFFFFF" w:val="clear"/>
            <w:tcMar>
              <w:top w:w="28" w:type="dxa"/>
              <w:start w:w="28" w:type="dxa"/>
              <w:end w:w="28" w:type="dxa"/>
            </w:tcMar>
            <w:vAlign w:val="center"/>
          </w:tcPr>
          <w:p>
            <w:pPr>
              <w:pStyle w:val="TableContents"/>
              <w:bidi w:val="0"/>
              <w:spacing w:before="0" w:after="283"/>
              <w:jc w:val="start"/>
              <w:rPr/>
            </w:pPr>
            <w:r>
              <w:rPr/>
              <w:t>Battery Voltage</w:t>
            </w:r>
          </w:p>
          <w:p>
            <w:pPr>
              <w:pStyle w:val="TableContents"/>
              <w:bidi w:val="0"/>
              <w:spacing w:before="0" w:after="283"/>
              <w:ind w:hanging="0" w:start="0" w:end="0"/>
              <w:jc w:val="start"/>
              <w:rPr/>
            </w:pPr>
            <w:r>
              <w:rPr/>
              <w:br/>
              <w:t>Battery voltage in mV = 2000 + VALUE * 10</w:t>
              <w:br/>
              <w:t>NOTE: present only if bit 7 is set, otherwise is not being sent</w:t>
            </w:r>
          </w:p>
        </w:tc>
      </w:tr>
    </w:tbl>
    <w:p>
      <w:pPr>
        <w:pStyle w:val="Heading3"/>
        <w:widowControl/>
        <w:pBdr/>
        <w:bidi w:val="0"/>
        <w:spacing w:lineRule="auto" w:line="384"/>
        <w:ind w:hanging="0" w:start="0" w:end="0"/>
        <w:jc w:val="start"/>
        <w:rPr>
          <w:rFonts w:ascii="Open Sans;Oswald;sans-serif" w:hAnsi="Open Sans;Oswald;sans-serif"/>
          <w:b w:val="false"/>
          <w:i w:val="false"/>
          <w:caps w:val="false"/>
          <w:smallCaps w:val="false"/>
          <w:color w:val="0054A6"/>
          <w:spacing w:val="0"/>
          <w:sz w:val="36"/>
        </w:rPr>
      </w:pPr>
      <w:bookmarkStart w:id="3" w:name="GATT_Characteristics"/>
      <w:bookmarkEnd w:id="3"/>
      <w:r>
        <w:rPr>
          <w:rFonts w:ascii="Open Sans;Oswald;sans-serif" w:hAnsi="Open Sans;Oswald;sans-serif"/>
          <w:b w:val="false"/>
          <w:i w:val="false"/>
          <w:caps w:val="false"/>
          <w:smallCaps w:val="false"/>
          <w:color w:val="0054A6"/>
          <w:spacing w:val="0"/>
          <w:sz w:val="36"/>
        </w:rPr>
        <w:t>GATT Characteristics</w:t>
      </w:r>
    </w:p>
    <w:tbl>
      <w:tblPr>
        <w:tblW w:w="21550" w:type="dxa"/>
        <w:jc w:val="start"/>
        <w:tblInd w:w="0" w:type="dxa"/>
        <w:shd w:fill="FFFFFF" w:val="clear"/>
        <w:tblLayout w:type="fixed"/>
        <w:tblCellMar>
          <w:top w:w="28" w:type="dxa"/>
          <w:start w:w="28" w:type="dxa"/>
          <w:bottom w:w="28" w:type="dxa"/>
          <w:end w:w="28" w:type="dxa"/>
        </w:tblCellMar>
      </w:tblPr>
      <w:tblGrid>
        <w:gridCol w:w="2517"/>
        <w:gridCol w:w="3212"/>
        <w:gridCol w:w="3683"/>
        <w:gridCol w:w="1229"/>
        <w:gridCol w:w="1218"/>
        <w:gridCol w:w="1714"/>
        <w:gridCol w:w="2889"/>
        <w:gridCol w:w="5088"/>
      </w:tblGrid>
      <w:tr>
        <w:trPr/>
        <w:tc>
          <w:tcPr>
            <w:tcW w:w="2517" w:type="dxa"/>
            <w:tcBorders/>
            <w:shd w:fill="FFFFFF" w:val="clear"/>
            <w:vAlign w:val="center"/>
          </w:tcPr>
          <w:p>
            <w:pPr>
              <w:pStyle w:val="TableHeading"/>
              <w:bidi w:val="0"/>
              <w:ind w:hanging="0" w:start="0" w:end="0"/>
              <w:rPr/>
            </w:pPr>
            <w:r>
              <w:rPr/>
              <w:t>Name</w:t>
            </w:r>
          </w:p>
        </w:tc>
        <w:tc>
          <w:tcPr>
            <w:tcW w:w="3212" w:type="dxa"/>
            <w:tcBorders/>
            <w:shd w:fill="FFFFFF" w:val="clear"/>
            <w:vAlign w:val="center"/>
          </w:tcPr>
          <w:p>
            <w:pPr>
              <w:pStyle w:val="TableHeading"/>
              <w:bidi w:val="0"/>
              <w:ind w:hanging="0" w:start="0" w:end="0"/>
              <w:rPr/>
            </w:pPr>
            <w:r>
              <w:rPr/>
              <w:t>Service UUID</w:t>
            </w:r>
          </w:p>
        </w:tc>
        <w:tc>
          <w:tcPr>
            <w:tcW w:w="3683" w:type="dxa"/>
            <w:tcBorders/>
            <w:shd w:fill="FFFFFF" w:val="clear"/>
            <w:vAlign w:val="center"/>
          </w:tcPr>
          <w:p>
            <w:pPr>
              <w:pStyle w:val="TableHeading"/>
              <w:bidi w:val="0"/>
              <w:ind w:hanging="0" w:start="0" w:end="0"/>
              <w:rPr/>
            </w:pPr>
            <w:r>
              <w:rPr/>
              <w:t>Characteristic UUID</w:t>
            </w:r>
          </w:p>
        </w:tc>
        <w:tc>
          <w:tcPr>
            <w:tcW w:w="1229" w:type="dxa"/>
            <w:tcBorders/>
            <w:shd w:fill="FFFFFF" w:val="clear"/>
            <w:vAlign w:val="center"/>
          </w:tcPr>
          <w:p>
            <w:pPr>
              <w:pStyle w:val="TableHeading"/>
              <w:bidi w:val="0"/>
              <w:ind w:hanging="0" w:start="0" w:end="0"/>
              <w:rPr/>
            </w:pPr>
            <w:r>
              <w:rPr/>
              <w:t>Data Type</w:t>
            </w:r>
          </w:p>
        </w:tc>
        <w:tc>
          <w:tcPr>
            <w:tcW w:w="1218" w:type="dxa"/>
            <w:tcBorders/>
            <w:shd w:fill="FFFFFF" w:val="clear"/>
            <w:vAlign w:val="center"/>
          </w:tcPr>
          <w:p>
            <w:pPr>
              <w:pStyle w:val="TableHeading"/>
              <w:bidi w:val="0"/>
              <w:ind w:hanging="0" w:start="0" w:end="0"/>
              <w:rPr/>
            </w:pPr>
            <w:r>
              <w:rPr/>
              <w:t>Min</w:t>
            </w:r>
          </w:p>
        </w:tc>
        <w:tc>
          <w:tcPr>
            <w:tcW w:w="1714" w:type="dxa"/>
            <w:tcBorders/>
            <w:shd w:fill="FFFFFF" w:val="clear"/>
            <w:vAlign w:val="center"/>
          </w:tcPr>
          <w:p>
            <w:pPr>
              <w:pStyle w:val="TableHeading"/>
              <w:bidi w:val="0"/>
              <w:ind w:hanging="0" w:start="0" w:end="0"/>
              <w:rPr/>
            </w:pPr>
            <w:r>
              <w:rPr/>
              <w:t>Max</w:t>
            </w:r>
          </w:p>
        </w:tc>
        <w:tc>
          <w:tcPr>
            <w:tcW w:w="2889" w:type="dxa"/>
            <w:tcBorders/>
            <w:shd w:fill="FFFFFF" w:val="clear"/>
            <w:vAlign w:val="center"/>
          </w:tcPr>
          <w:p>
            <w:pPr>
              <w:pStyle w:val="TableHeading"/>
              <w:bidi w:val="0"/>
              <w:ind w:hanging="0" w:start="0" w:end="0"/>
              <w:rPr/>
            </w:pPr>
            <w:r>
              <w:rPr/>
              <w:t>Default Value</w:t>
            </w:r>
          </w:p>
        </w:tc>
        <w:tc>
          <w:tcPr>
            <w:tcW w:w="5088" w:type="dxa"/>
            <w:tcBorders/>
            <w:shd w:fill="FFFFFF" w:val="clear"/>
            <w:vAlign w:val="center"/>
          </w:tcPr>
          <w:p>
            <w:pPr>
              <w:pStyle w:val="TableHeading"/>
              <w:bidi w:val="0"/>
              <w:ind w:hanging="0" w:start="0" w:end="0"/>
              <w:rPr/>
            </w:pPr>
            <w:r>
              <w:rPr/>
              <w:t>Notes</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Device Name</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e61c0016-7df2-4d4e-8e6d-c611745b92e9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ASCII</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12</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Unique for each device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Tx Power Lever</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1804</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2a07</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SINT8</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-14</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8</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Possible values: -14, -11, -8, -5, -2, 2, 4, 8</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Protocol Type</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e61c0001-7df2-4d4e-8e6d-c611745b92e9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UINT8</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4*</w:t>
            </w:r>
          </w:p>
          <w:p>
            <w:pPr>
              <w:pStyle w:val="TableContents"/>
              <w:bidi w:val="0"/>
              <w:spacing w:before="0" w:after="283"/>
              <w:ind w:hanging="0" w:start="0" w:end="0"/>
              <w:jc w:val="start"/>
              <w:rPr/>
            </w:pPr>
            <w:r>
              <w:rPr/>
              <w:br/>
            </w:r>
            <w:r>
              <w:rPr>
                <w:sz w:val="20"/>
              </w:rPr>
              <w:t>*Max 2 with 01.02.10+ firmware</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1 for EYE_Beacon,</w:t>
              <w:br/>
              <w:t>4 for EYE_Sensor*</w:t>
            </w:r>
          </w:p>
          <w:p>
            <w:pPr>
              <w:pStyle w:val="TableContents"/>
              <w:bidi w:val="0"/>
              <w:spacing w:before="0" w:after="283"/>
              <w:ind w:hanging="0" w:start="0" w:end="0"/>
              <w:jc w:val="start"/>
              <w:rPr/>
            </w:pPr>
            <w:r>
              <w:rPr/>
              <w:br/>
            </w:r>
            <w:r>
              <w:rPr>
                <w:sz w:val="20"/>
              </w:rPr>
              <w:t>*with 01.02.10+ firmware 1 for both EYE_Beacon &amp; EYE_Sensor</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0 - iBeacon</w:t>
              <w:br/>
              <w:t>1 - Eddystone</w:t>
              <w:br/>
              <w:t>2 - EYE Sensor</w:t>
              <w:br/>
              <w:t>3 - iBeacon + EYE Sensor*</w:t>
              <w:br/>
              <w:t>4 - Eddystone + EYE Sensor*</w:t>
            </w:r>
          </w:p>
          <w:p>
            <w:pPr>
              <w:pStyle w:val="TableContents"/>
              <w:bidi w:val="0"/>
              <w:spacing w:before="0" w:after="283"/>
              <w:ind w:hanging="0" w:start="0" w:end="0"/>
              <w:jc w:val="start"/>
              <w:rPr/>
            </w:pPr>
            <w:r>
              <w:rPr/>
              <w:br/>
            </w:r>
            <w:r>
              <w:rPr>
                <w:sz w:val="20"/>
              </w:rPr>
              <w:t>*01.02.10+ sensors are enabled over </w:t>
            </w:r>
            <w:r>
              <w:rPr>
                <w:i/>
                <w:sz w:val="20"/>
              </w:rPr>
              <w:t>Activate / Deactivate Sensors</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Activate / Deactivate Sensors*</w:t>
            </w:r>
          </w:p>
          <w:p>
            <w:pPr>
              <w:pStyle w:val="TableContents"/>
              <w:bidi w:val="0"/>
              <w:spacing w:before="0" w:after="283"/>
              <w:ind w:hanging="0" w:start="0" w:end="0"/>
              <w:jc w:val="start"/>
              <w:rPr/>
            </w:pPr>
            <w:r>
              <w:rPr/>
              <w:br/>
            </w:r>
            <w:r>
              <w:rPr>
                <w:sz w:val="20"/>
              </w:rPr>
              <w:t>*from 01.02.10+ firmware</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e61c0021-7df2-4d4e-8e6d-c611745b92e9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UINT8</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15</w:t>
            </w:r>
          </w:p>
          <w:p>
            <w:pPr>
              <w:pStyle w:val="TableContents"/>
              <w:bidi w:val="0"/>
              <w:spacing w:before="0" w:after="283"/>
              <w:ind w:hanging="0" w:start="0" w:end="0"/>
              <w:jc w:val="start"/>
              <w:rPr/>
            </w:pPr>
            <w:r>
              <w:rPr/>
              <w:t>(0b1111)</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4 (0b0100) for EYE_Beacon,</w:t>
              <w:br/>
              <w:t>15 (0b1111) for EYE_Sensor</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(LSb) bit 0 – Temperature</w:t>
            </w:r>
          </w:p>
          <w:p>
            <w:pPr>
              <w:pStyle w:val="TableContents"/>
              <w:bidi w:val="0"/>
              <w:spacing w:before="0" w:after="283"/>
              <w:ind w:hanging="0" w:start="0" w:end="0"/>
              <w:jc w:val="start"/>
              <w:rPr/>
            </w:pPr>
            <w:r>
              <w:rPr/>
              <w:t>Bit 1 – Humidity</w:t>
            </w:r>
          </w:p>
          <w:p>
            <w:pPr>
              <w:pStyle w:val="TableContents"/>
              <w:bidi w:val="0"/>
              <w:spacing w:before="0" w:after="283"/>
              <w:ind w:hanging="0" w:start="0" w:end="0"/>
              <w:jc w:val="start"/>
              <w:rPr/>
            </w:pPr>
            <w:r>
              <w:rPr/>
              <w:t>Bit 2 – Magnetic</w:t>
            </w:r>
          </w:p>
          <w:p>
            <w:pPr>
              <w:pStyle w:val="TableContents"/>
              <w:bidi w:val="0"/>
              <w:spacing w:before="0" w:after="283"/>
              <w:ind w:hanging="0" w:start="0" w:end="0"/>
              <w:jc w:val="start"/>
              <w:rPr/>
            </w:pPr>
            <w:r>
              <w:rPr/>
              <w:t>Bit 3 - Movement</w:t>
            </w:r>
          </w:p>
          <w:p>
            <w:pPr>
              <w:pStyle w:val="TableContents"/>
              <w:bidi w:val="0"/>
              <w:spacing w:before="0" w:after="283"/>
              <w:ind w:hanging="0" w:start="0" w:end="0"/>
              <w:jc w:val="start"/>
              <w:rPr/>
            </w:pPr>
            <w:r>
              <w:rPr/>
              <w:br/>
              <w:t>E.g. EYE_Sensor disabled movement &amp; enabled temperature, humidity, magnetic sensors 7 (0b0111)</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Advertising Interval</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e61c0002-7df2-4d4e-8e6d-c611745b92e9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UINT16</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1000</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10000</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5000</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miliseconds</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Sub Advertising Interval</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e61c0003-7df2-4d4e-8e6d-c611745b92e9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UINT16</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20</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1000</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100</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Used by repeats, miliseconds</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Advertising Repeats</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e61c0004-7df2-4d4e-8e6d-c611745b92e9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UINT16</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10</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Repeats work only if Advertising Interval is more than 2000 ms and Repeats set to more than 1</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iBeacon ID</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e61c0005-7df2-4d4e-8e6d-c611745b92e9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20 bytes</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20 bytes</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Unique for each device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16 B - UUID</w:t>
              <w:br/>
              <w:t>2 B - major</w:t>
              <w:br/>
              <w:t>2 B - minor</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Eddystone ID</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e61c0006-7df2-4d4e-8e6d-c611745b92e9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16 bytes</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16 bytes</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Unique for each device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10 B - Namespace</w:t>
              <w:br/>
              <w:t>6 B - Instance</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Command</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e61c0007-7df2-4d4e-8e6d-c611745b92e9</w:t>
            </w:r>
          </w:p>
        </w:tc>
        <w:tc>
          <w:tcPr>
            <w:tcW w:w="12138" w:type="dxa"/>
            <w:gridSpan w:val="5"/>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fldChar w:fldCharType="begin"/>
            </w:r>
            <w:r>
              <w:rPr>
                <w:rStyle w:val="Hyperlink"/>
                <w:dstrike w:val="false"/>
                <w:strike w:val="false"/>
                <w:u w:val="none"/>
                <w:effect w:val="none"/>
              </w:rPr>
              <w:instrText xml:space="preserve"> HYPERLINK "https://wiki.teltonika-gps.com/view/EYE_SENSOR_/_BTSMP1?_gl=1*15vdb5e*_gcl_au*MTc3NDE5NTYwLjE3NTE0NDE0MzU." \l "Command_characteristic"</w:instrText>
            </w:r>
            <w:r>
              <w:rPr>
                <w:rStyle w:val="Hyperlink"/>
                <w:dstrike w:val="false"/>
                <w:strike w:val="false"/>
                <w:u w:val="none"/>
                <w:effect w:val="none"/>
              </w:rPr>
              <w:fldChar w:fldCharType="separate"/>
            </w:r>
            <w:r>
              <w:rPr>
                <w:rStyle w:val="Hyperlink"/>
                <w:strike w:val="false"/>
                <w:dstrike w:val="false"/>
                <w:u w:val="none"/>
                <w:effect w:val="none"/>
              </w:rPr>
              <w:t>Command characteristic</w:t>
            </w:r>
            <w:r>
              <w:rPr>
                <w:rStyle w:val="Hyperlink"/>
                <w:dstrike w:val="false"/>
                <w:strike w:val="false"/>
                <w:u w:val="none"/>
                <w:effect w:val="none"/>
              </w:rPr>
              <w:fldChar w:fldCharType="end"/>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Password</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e61c0008-7df2-4d4e-8e6d-c611745b92e9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6 bytes</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6 bytes</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123456</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Always 6 Digits</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Movement Start</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e61c0013-7df2-4d4e-8e6d-c611745b92e9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UINT16</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300</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5</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seconds</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Movement Stop</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e61c0014-7df2-4d4e-8e6d-c611745b92e9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UINT16</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300</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5</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seconds</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Password Counter</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e61c0019-7df2-4d4e-8e6d-c611745b92e9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UINT8</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 (counter)</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10 (counter)</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Byte 0 – counter,</w:t>
            </w:r>
          </w:p>
          <w:p>
            <w:pPr>
              <w:pStyle w:val="TableContents"/>
              <w:bidi w:val="0"/>
              <w:spacing w:before="0" w:after="283"/>
              <w:ind w:hanging="0" w:start="0" w:end="0"/>
              <w:jc w:val="start"/>
              <w:rPr/>
            </w:pPr>
            <w:r>
              <w:rPr/>
              <w:t>Byte 1 and 2 - timeout</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Master Password (PUK)</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e61c0020-7df2-4d4e-8e6d-c611745b92e9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UINT8</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8 bytes</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8 bytes</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MAC address dependency</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Manufacturer sleep (Hibernate mode)</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e61c0018-7df2-4d4e-8e6d-c611745b92e9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UINT8</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0 – sleep disabled,</w:t>
            </w:r>
          </w:p>
          <w:p>
            <w:pPr>
              <w:pStyle w:val="TableContents"/>
              <w:bidi w:val="0"/>
              <w:spacing w:before="0" w:after="283"/>
              <w:ind w:hanging="0" w:start="0" w:end="0"/>
              <w:jc w:val="start"/>
              <w:rPr/>
            </w:pPr>
            <w:r>
              <w:rPr/>
              <w:t>1 – sleep enabled</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User ADV Spam Duration</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e61c0022-7df2-4d4e-8e6d-c611745b92e9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UINT16</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300</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30</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WakeUp Advertising</w:t>
            </w:r>
          </w:p>
          <w:p>
            <w:pPr>
              <w:pStyle w:val="TableContents"/>
              <w:bidi w:val="0"/>
              <w:spacing w:before="0" w:after="283"/>
              <w:ind w:hanging="0" w:start="0" w:end="0"/>
              <w:jc w:val="start"/>
              <w:rPr/>
            </w:pPr>
            <w:r>
              <w:rPr/>
              <w:t>Spam Duration in seconds</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RSSI Calibration Value</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e61c0000-7df2-4d4e-8e6d-c611745b92e9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e61c0023-7df2-4d4e-8e6d-c611745b92e9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INT8</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-100</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127</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127</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RSSI value in dBm</w:t>
            </w:r>
          </w:p>
          <w:p>
            <w:pPr>
              <w:pStyle w:val="TableContents"/>
              <w:bidi w:val="0"/>
              <w:spacing w:before="0" w:after="283"/>
              <w:ind w:hanging="0" w:start="0" w:end="0"/>
              <w:jc w:val="start"/>
              <w:rPr/>
            </w:pPr>
            <w:r>
              <w:rPr/>
              <w:t>127  – Use default calib. table</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Manufacturer</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180A</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2A29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Configurable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Read Only. Ex. "Teltonika"</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Model</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180A</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2A24</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Configurable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Read Only. Ex. "BTSID1"</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Serial</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180A</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2A25</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Configurable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used</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Hardware</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180A</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2A27</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Configurable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Read Only. Ex. "Table:1 Volt:325</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Firmware</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180A</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2A26</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Configurable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Read Only. Ex. "1.1.0-beta"</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System ID</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180A</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2A23</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Configurable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used</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MAC</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180A</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652143dc-dec6-4fb1-bd46-3e919d2410a6</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6</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6</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Configurable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Read Only. ex. 112233445566 -&gt; 11:22:33:44:55:66</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Calibration ID</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180A</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a610249f-913e-46bd-b14f-c6dedc432165</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9</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12</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Configurable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spacing w:before="0" w:after="283"/>
              <w:jc w:val="start"/>
              <w:rPr/>
            </w:pPr>
            <w:r>
              <w:rPr/>
              <w:t>Read Only. e.g. 295268313</w:t>
            </w:r>
          </w:p>
          <w:p>
            <w:pPr>
              <w:pStyle w:val="TableContents"/>
              <w:bidi w:val="0"/>
              <w:spacing w:before="0" w:after="283"/>
              <w:ind w:hanging="0" w:start="0" w:end="0"/>
              <w:jc w:val="start"/>
              <w:rPr/>
            </w:pPr>
            <w:r>
              <w:rPr/>
              <w:t>*Only with EN12830 certified devices</w:t>
            </w:r>
          </w:p>
        </w:tc>
      </w:tr>
      <w:tr>
        <w:trPr/>
        <w:tc>
          <w:tcPr>
            <w:tcW w:w="2517"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Scan Response Data</w:t>
            </w:r>
          </w:p>
        </w:tc>
        <w:tc>
          <w:tcPr>
            <w:tcW w:w="3212"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e61c0000-7df3-4d4e-8e6d-c611745b92e9</w:t>
            </w:r>
          </w:p>
        </w:tc>
        <w:tc>
          <w:tcPr>
            <w:tcW w:w="3683"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e61c0001-7df3-4d4e-8e6d-c611745b92e9</w:t>
            </w:r>
          </w:p>
        </w:tc>
        <w:tc>
          <w:tcPr>
            <w:tcW w:w="122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BYTE ARRAY</w:t>
            </w:r>
          </w:p>
        </w:tc>
        <w:tc>
          <w:tcPr>
            <w:tcW w:w="121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17</w:t>
            </w:r>
          </w:p>
        </w:tc>
        <w:tc>
          <w:tcPr>
            <w:tcW w:w="171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17</w:t>
            </w:r>
          </w:p>
        </w:tc>
        <w:tc>
          <w:tcPr>
            <w:tcW w:w="288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Not Configurable</w:t>
            </w:r>
          </w:p>
        </w:tc>
        <w:tc>
          <w:tcPr>
            <w:tcW w:w="5088"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val="false"/>
              <w:suppressLineNumbers/>
              <w:bidi w:val="0"/>
              <w:jc w:val="start"/>
              <w:rPr/>
            </w:pPr>
            <w:r>
              <w:rPr/>
              <w:t>Scan Response Data, see picture for detail view of data structure</w:t>
            </w:r>
          </w:p>
        </w:tc>
      </w:tr>
    </w:tbl>
    <w:p>
      <w:pPr>
        <w:pStyle w:val="BodyText"/>
        <w:bidi w:val="0"/>
        <w:ind w:hanging="0" w:start="0" w:end="0"/>
        <w:jc w:val="start"/>
        <w:rPr>
          <w:strike w:val="false"/>
          <w:dstrike w:val="false"/>
          <w:u w:val="none"/>
          <w:effect w:val="none"/>
        </w:rPr>
      </w:pPr>
      <w:r>
        <w:rPr>
          <w:strike w:val="false"/>
          <w:dstrike w:val="false"/>
          <w:u w:val="none"/>
          <w:effect w:val="none"/>
        </w:rPr>
        <w:drawing>
          <wp:inline distT="0" distB="0" distL="0" distR="0">
            <wp:extent cx="5867400" cy="3352800"/>
            <wp:effectExtent l="0" t="0" r="0" b="0"/>
            <wp:docPr id="3" name="Image3" descr="" titl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a:hlinkClick r:id="rId8"/>
                    </pic:cNvPr>
                    <pic:cNvPicPr>
                      <a:picLocks noChangeAspect="1" noChangeArrowheads="1"/>
                    </pic:cNvPicPr>
                  </pic:nvPicPr>
                  <pic:blipFill>
                    <a:blip r:embed="rId7"/>
                    <a:stretch>
                      <a:fillRect/>
                    </a:stretch>
                  </pic:blipFill>
                  <pic:spPr bwMode="auto">
                    <a:xfrm>
                      <a:off x="0" y="0"/>
                      <a:ext cx="5867400" cy="3352800"/>
                    </a:xfrm>
                    <a:prstGeom prst="rect">
                      <a:avLst/>
                    </a:prstGeom>
                  </pic:spPr>
                </pic:pic>
              </a:graphicData>
            </a:graphic>
          </wp:inline>
        </w:drawing>
      </w:r>
    </w:p>
    <w:p>
      <w:pPr>
        <w:pStyle w:val="Heading3"/>
        <w:widowControl/>
        <w:pBdr/>
        <w:bidi w:val="0"/>
        <w:spacing w:lineRule="auto" w:line="384"/>
        <w:ind w:hanging="0" w:start="0" w:end="0"/>
        <w:jc w:val="start"/>
        <w:rPr>
          <w:rFonts w:ascii="Open Sans;Oswald;sans-serif" w:hAnsi="Open Sans;Oswald;sans-serif"/>
          <w:b w:val="false"/>
          <w:i w:val="false"/>
          <w:caps w:val="false"/>
          <w:smallCaps w:val="false"/>
          <w:spacing w:val="0"/>
        </w:rPr>
      </w:pPr>
      <w:bookmarkStart w:id="4" w:name="Command_characteristic"/>
      <w:bookmarkEnd w:id="4"/>
      <w:r>
        <w:rPr>
          <w:rFonts w:ascii="Open Sans;Oswald;sans-serif" w:hAnsi="Open Sans;Oswald;sans-serif"/>
          <w:b w:val="false"/>
          <w:i w:val="false"/>
          <w:caps w:val="false"/>
          <w:smallCaps w:val="false"/>
          <w:spacing w:val="0"/>
        </w:rPr>
        <w:t>Command characteristic</w:t>
      </w:r>
    </w:p>
    <w:tbl>
      <w:tblPr>
        <w:tblW w:w="10918" w:type="dxa"/>
        <w:jc w:val="start"/>
        <w:tblInd w:w="0" w:type="dxa"/>
        <w:shd w:fill="FFFFFF" w:val="clear"/>
        <w:tblLayout w:type="fixed"/>
        <w:tblCellMar>
          <w:top w:w="28" w:type="dxa"/>
          <w:start w:w="28" w:type="dxa"/>
          <w:bottom w:w="28" w:type="dxa"/>
          <w:end w:w="28" w:type="dxa"/>
        </w:tblCellMar>
      </w:tblPr>
      <w:tblGrid>
        <w:gridCol w:w="2879"/>
        <w:gridCol w:w="1805"/>
        <w:gridCol w:w="6234"/>
      </w:tblGrid>
      <w:tr>
        <w:trPr/>
        <w:tc>
          <w:tcPr>
            <w:tcW w:w="2879" w:type="dxa"/>
            <w:tcBorders/>
            <w:shd w:fill="FFFFFF" w:val="clear"/>
            <w:vAlign w:val="center"/>
          </w:tcPr>
          <w:p>
            <w:pPr>
              <w:pStyle w:val="TableHeading"/>
              <w:bidi w:val="0"/>
              <w:ind w:hanging="0" w:start="0" w:end="0"/>
              <w:rPr/>
            </w:pPr>
            <w:r>
              <w:rPr/>
              <w:t>Command's name</w:t>
            </w:r>
          </w:p>
        </w:tc>
        <w:tc>
          <w:tcPr>
            <w:tcW w:w="1805" w:type="dxa"/>
            <w:tcBorders/>
            <w:shd w:fill="FFFFFF" w:val="clear"/>
            <w:vAlign w:val="center"/>
          </w:tcPr>
          <w:p>
            <w:pPr>
              <w:pStyle w:val="TableHeading"/>
              <w:bidi w:val="0"/>
              <w:ind w:hanging="0" w:start="0" w:end="0"/>
              <w:rPr/>
            </w:pPr>
            <w:r>
              <w:rPr/>
              <w:t>Data to send</w:t>
            </w:r>
          </w:p>
        </w:tc>
        <w:tc>
          <w:tcPr>
            <w:tcW w:w="6234" w:type="dxa"/>
            <w:tcBorders/>
            <w:shd w:fill="FFFFFF" w:val="clear"/>
            <w:vAlign w:val="center"/>
          </w:tcPr>
          <w:p>
            <w:pPr>
              <w:pStyle w:val="TableHeading"/>
              <w:bidi w:val="0"/>
              <w:ind w:hanging="0" w:start="0" w:end="0"/>
              <w:rPr/>
            </w:pPr>
            <w:r>
              <w:rPr/>
              <w:t>Description</w:t>
            </w:r>
          </w:p>
        </w:tc>
      </w:tr>
      <w:tr>
        <w:trPr/>
        <w:tc>
          <w:tcPr>
            <w:tcW w:w="287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Write to flash</w:t>
            </w:r>
          </w:p>
        </w:tc>
        <w:tc>
          <w:tcPr>
            <w:tcW w:w="1805"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0x0010</w:t>
            </w:r>
          </w:p>
        </w:tc>
        <w:tc>
          <w:tcPr>
            <w:tcW w:w="623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Writes set parameters to flash</w:t>
            </w:r>
          </w:p>
        </w:tc>
      </w:tr>
      <w:tr>
        <w:trPr/>
        <w:tc>
          <w:tcPr>
            <w:tcW w:w="287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General boot</w:t>
            </w:r>
          </w:p>
        </w:tc>
        <w:tc>
          <w:tcPr>
            <w:tcW w:w="1805"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0x0011</w:t>
            </w:r>
          </w:p>
        </w:tc>
        <w:tc>
          <w:tcPr>
            <w:tcW w:w="623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Enter boot mode</w:t>
            </w:r>
          </w:p>
        </w:tc>
      </w:tr>
      <w:tr>
        <w:trPr/>
        <w:tc>
          <w:tcPr>
            <w:tcW w:w="287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Instant reset</w:t>
            </w:r>
          </w:p>
        </w:tc>
        <w:tc>
          <w:tcPr>
            <w:tcW w:w="1805"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0x0012</w:t>
            </w:r>
          </w:p>
        </w:tc>
        <w:tc>
          <w:tcPr>
            <w:tcW w:w="623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Software reset</w:t>
            </w:r>
          </w:p>
        </w:tc>
      </w:tr>
      <w:tr>
        <w:trPr/>
        <w:tc>
          <w:tcPr>
            <w:tcW w:w="287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Reset after connection</w:t>
            </w:r>
          </w:p>
        </w:tc>
        <w:tc>
          <w:tcPr>
            <w:tcW w:w="1805"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0x0013</w:t>
            </w:r>
          </w:p>
        </w:tc>
        <w:tc>
          <w:tcPr>
            <w:tcW w:w="623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Reset after disconnect</w:t>
            </w:r>
          </w:p>
        </w:tc>
      </w:tr>
      <w:tr>
        <w:trPr/>
        <w:tc>
          <w:tcPr>
            <w:tcW w:w="287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Get hw voltage</w:t>
            </w:r>
          </w:p>
        </w:tc>
        <w:tc>
          <w:tcPr>
            <w:tcW w:w="1805"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0x0014</w:t>
            </w:r>
          </w:p>
        </w:tc>
        <w:tc>
          <w:tcPr>
            <w:tcW w:w="623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Sets detected hw voltage in response data</w:t>
            </w:r>
          </w:p>
        </w:tc>
      </w:tr>
      <w:tr>
        <w:trPr/>
        <w:tc>
          <w:tcPr>
            <w:tcW w:w="287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Keep connection alive</w:t>
            </w:r>
          </w:p>
        </w:tc>
        <w:tc>
          <w:tcPr>
            <w:tcW w:w="1805"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0x0015</w:t>
            </w:r>
          </w:p>
        </w:tc>
        <w:tc>
          <w:tcPr>
            <w:tcW w:w="623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Resets disconnect timer</w:t>
            </w:r>
          </w:p>
        </w:tc>
      </w:tr>
      <w:tr>
        <w:trPr/>
        <w:tc>
          <w:tcPr>
            <w:tcW w:w="2879"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Restore defaults</w:t>
            </w:r>
          </w:p>
        </w:tc>
        <w:tc>
          <w:tcPr>
            <w:tcW w:w="1805"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bidi w:val="0"/>
              <w:ind w:hanging="0" w:start="0" w:end="0"/>
              <w:jc w:val="start"/>
              <w:rPr/>
            </w:pPr>
            <w:r>
              <w:rPr/>
              <w:t>0x0016</w:t>
            </w:r>
          </w:p>
        </w:tc>
        <w:tc>
          <w:tcPr>
            <w:tcW w:w="6234" w:type="dxa"/>
            <w:tcBorders>
              <w:top w:val="single" w:sz="2" w:space="0" w:color="000000"/>
              <w:start w:val="single" w:sz="2" w:space="0" w:color="000000"/>
              <w:bottom w:val="single" w:sz="2" w:space="0" w:color="000000"/>
              <w:end w:val="single" w:sz="2" w:space="0" w:color="000000"/>
            </w:tcBorders>
            <w:shd w:fill="FFFFFF" w:val="clear"/>
            <w:vAlign w:val="center"/>
          </w:tcPr>
          <w:p>
            <w:pPr>
              <w:pStyle w:val="TableContents"/>
              <w:widowControl w:val="false"/>
              <w:suppressLineNumbers/>
              <w:bidi w:val="0"/>
              <w:jc w:val="start"/>
              <w:rPr/>
            </w:pPr>
            <w:r>
              <w:rPr/>
              <w:t>Sets all configurable parameters to default values</w:t>
            </w:r>
          </w:p>
        </w:tc>
      </w:tr>
    </w:tbl>
    <w:p>
      <w:pPr>
        <w:pStyle w:val="Heading3"/>
        <w:widowControl/>
        <w:pBdr/>
        <w:bidi w:val="0"/>
        <w:spacing w:lineRule="auto" w:line="384"/>
        <w:ind w:hanging="0" w:start="0" w:end="0"/>
        <w:jc w:val="start"/>
        <w:rPr>
          <w:rFonts w:ascii="Open Sans;Oswald;sans-serif" w:hAnsi="Open Sans;Oswald;sans-serif"/>
          <w:b w:val="false"/>
          <w:i w:val="false"/>
          <w:caps w:val="false"/>
          <w:smallCaps w:val="false"/>
          <w:color w:val="0054A6"/>
          <w:spacing w:val="0"/>
          <w:sz w:val="36"/>
        </w:rPr>
      </w:pPr>
      <w:bookmarkStart w:id="5" w:name="EYE_Sensor_Bluetooth.C2.AE_frame_parsing"/>
      <w:bookmarkStart w:id="6" w:name="EYE_Sensor_Bluetooth®_frame_parsing_exam"/>
      <w:bookmarkEnd w:id="5"/>
      <w:bookmarkEnd w:id="6"/>
      <w:r>
        <w:rPr>
          <w:rFonts w:ascii="Open Sans;Oswald;sans-serif" w:hAnsi="Open Sans;Oswald;sans-serif"/>
          <w:b w:val="false"/>
          <w:i w:val="false"/>
          <w:caps w:val="false"/>
          <w:smallCaps w:val="false"/>
          <w:color w:val="0054A6"/>
          <w:spacing w:val="0"/>
          <w:sz w:val="36"/>
        </w:rPr>
        <w:t>EYE Sensor Bluetooth® frame parsing example</w:t>
      </w:r>
    </w:p>
    <w:tbl>
      <w:tblPr>
        <w:tblW w:w="18824" w:type="dxa"/>
        <w:jc w:val="start"/>
        <w:tblInd w:w="0" w:type="dxa"/>
        <w:shd w:fill="FFFFFF" w:val="clear"/>
        <w:tblLayout w:type="fixed"/>
        <w:tblCellMar>
          <w:top w:w="0" w:type="dxa"/>
          <w:start w:w="0" w:type="dxa"/>
          <w:bottom w:w="28" w:type="dxa"/>
          <w:end w:w="0" w:type="dxa"/>
        </w:tblCellMar>
      </w:tblPr>
      <w:tblGrid>
        <w:gridCol w:w="18670"/>
        <w:gridCol w:w="154"/>
      </w:tblGrid>
      <w:tr>
        <w:trPr/>
        <w:tc>
          <w:tcPr>
            <w:tcW w:w="18824" w:type="dxa"/>
            <w:gridSpan w:val="3"/>
            <w:tcBorders>
              <w:bottom w:val="single" w:sz="12" w:space="0" w:color="0054A6"/>
            </w:tcBorders>
            <w:shd w:fill="FFFFFF" w:val="clear"/>
            <w:vAlign w:val="center"/>
          </w:tcPr>
          <w:p>
            <w:pPr>
              <w:pStyle w:val="TableHeading"/>
              <w:bidi w:val="0"/>
              <w:ind w:hanging="0" w:start="0" w:end="0"/>
              <w:jc w:val="center"/>
              <w:rPr>
                <w:caps w:val="false"/>
                <w:smallCaps w:val="false"/>
                <w:color w:val="0054A6"/>
              </w:rPr>
            </w:pPr>
            <w:r>
              <w:rPr>
                <w:caps w:val="false"/>
                <w:smallCaps w:val="false"/>
                <w:color w:val="0054A6"/>
              </w:rPr>
              <w:t>Unparsed Data</w:t>
            </w:r>
          </w:p>
        </w:tc>
      </w:tr>
      <w:tr>
        <w:trPr/>
        <w:tc>
          <w:tcPr>
            <w:tcW w:w="18670" w:type="dxa"/>
            <w:tcBorders/>
            <w:shd w:fill="FFFFFF" w:val="clear"/>
            <w:tcMar>
              <w:top w:w="28" w:type="dxa"/>
              <w:start w:w="28" w:type="dxa"/>
              <w:end w:w="28" w:type="dxa"/>
            </w:tcMar>
            <w:vAlign w:val="center"/>
          </w:tcPr>
          <w:p>
            <w:pPr>
              <w:pStyle w:val="TableContents"/>
              <w:bidi w:val="0"/>
              <w:ind w:hanging="0" w:start="0" w:end="0"/>
              <w:jc w:val="center"/>
              <w:rPr/>
            </w:pPr>
            <w:r>
              <w:rPr>
                <w:shd w:fill="0048BA" w:val="clear"/>
              </w:rPr>
              <w:t>02</w:t>
            </w:r>
            <w:r>
              <w:rPr>
                <w:shd w:fill="B0BF1A" w:val="clear"/>
              </w:rPr>
              <w:t>01</w:t>
            </w:r>
            <w:r>
              <w:rPr>
                <w:shd w:fill="7CB9E8" w:val="clear"/>
              </w:rPr>
              <w:t>06</w:t>
            </w:r>
            <w:r>
              <w:rPr>
                <w:shd w:fill="C0E8D5" w:val="clear"/>
              </w:rPr>
              <w:t>1A</w:t>
            </w:r>
            <w:r>
              <w:rPr>
                <w:shd w:fill="B284BE" w:val="clear"/>
              </w:rPr>
              <w:t>FF</w:t>
            </w:r>
            <w:r>
              <w:rPr>
                <w:shd w:fill="72A0C1" w:val="clear"/>
              </w:rPr>
              <w:t>4C00</w:t>
            </w:r>
            <w:r>
              <w:rPr>
                <w:shd w:fill="EDEAE0" w:val="clear"/>
              </w:rPr>
              <w:t>0215</w:t>
            </w:r>
            <w:r>
              <w:rPr>
                <w:shd w:fill="C46210" w:val="clear"/>
              </w:rPr>
              <w:t>FFFFFFFF0B8C404510C655AAB636EBEF</w:t>
            </w:r>
            <w:r>
              <w:rPr>
                <w:shd w:fill="EFDECD" w:val="clear"/>
              </w:rPr>
              <w:t>BB70</w:t>
            </w:r>
            <w:r>
              <w:rPr>
                <w:shd w:fill="E52B50" w:val="clear"/>
              </w:rPr>
              <w:t>0055</w:t>
            </w:r>
            <w:r>
              <w:rPr>
                <w:shd w:fill="FFF600" w:val="clear"/>
              </w:rPr>
              <w:t>02</w:t>
            </w:r>
            <w:r>
              <w:rPr>
                <w:shd w:fill="03C03C" w:val="clear"/>
              </w:rPr>
              <w:t>0C</w:t>
            </w:r>
            <w:r>
              <w:rPr>
                <w:shd w:fill="FF3800" w:val="clear"/>
              </w:rPr>
              <w:t>09</w:t>
            </w:r>
            <w:r>
              <w:rPr>
                <w:shd w:fill="FFBF00" w:val="clear"/>
              </w:rPr>
              <w:t>4D50315F31323334353637</w:t>
            </w:r>
            <w:r>
              <w:rPr>
                <w:shd w:fill="FF7E00" w:val="clear"/>
              </w:rPr>
              <w:t>0E</w:t>
            </w:r>
            <w:r>
              <w:rPr>
                <w:shd w:fill="3DDC84" w:val="clear"/>
              </w:rPr>
              <w:t>FF</w:t>
            </w:r>
            <w:r>
              <w:rPr>
                <w:shd w:fill="008000" w:val="clear"/>
              </w:rPr>
              <w:t>9A08</w:t>
            </w:r>
            <w:r>
              <w:rPr>
                <w:shd w:fill="00FFFF" w:val="clear"/>
              </w:rPr>
              <w:t>01</w:t>
            </w:r>
            <w:r>
              <w:rPr>
                <w:shd w:fill="D0FF14" w:val="clear"/>
              </w:rPr>
              <w:t>B7</w:t>
            </w:r>
            <w:r>
              <w:rPr>
                <w:shd w:fill="00FF00" w:val="clear"/>
              </w:rPr>
              <w:t>08B4</w:t>
            </w:r>
            <w:r>
              <w:rPr>
                <w:shd w:fill="007FFF" w:val="clear"/>
              </w:rPr>
              <w:t>12</w:t>
            </w:r>
            <w:r>
              <w:rPr>
                <w:shd w:fill="F4C2C2" w:val="clear"/>
              </w:rPr>
              <w:t>0CCB</w:t>
            </w:r>
            <w:r>
              <w:rPr>
                <w:shd w:fill="BFFF00" w:val="clear"/>
              </w:rPr>
              <w:t>0BFFC7</w:t>
            </w:r>
            <w:r>
              <w:rPr>
                <w:shd w:fill="00BFFF" w:val="clear"/>
              </w:rPr>
              <w:t>67</w:t>
            </w:r>
          </w:p>
        </w:tc>
        <w:tc>
          <w:tcPr>
            <w:tcW w:w="154" w:type="dxa"/>
            <w:gridSpan w:val="2"/>
            <w:tcBorders/>
            <w:shd w:fill="FFFFFF" w:val="clear"/>
            <w:tcMar>
              <w:top w:w="28" w:type="dxa"/>
              <w:start w:w="28" w:type="dxa"/>
              <w:end w:w="28" w:type="dxa"/>
            </w:tcMar>
          </w:tcPr>
          <w:p>
            <w:pPr>
              <w:pStyle w:val="TableContents"/>
              <w:bidi w:val="0"/>
              <w:jc w:val="start"/>
              <w:rPr>
                <w:sz w:val="4"/>
                <w:szCs w:val="4"/>
              </w:rPr>
            </w:pPr>
            <w:r>
              <w:rPr>
                <w:sz w:val="4"/>
                <w:szCs w:val="4"/>
              </w:rPr>
            </w:r>
          </w:p>
        </w:tc>
      </w:tr>
    </w:tbl>
    <w:p>
      <w:pPr>
        <w:pStyle w:val="BodyText"/>
        <w:widowControl/>
        <w:bidi w:val="0"/>
        <w:ind w:hanging="0" w:start="0" w:end="0"/>
        <w:jc w:val="start"/>
        <w:rPr/>
      </w:pPr>
      <w:r>
        <w:rPr/>
      </w:r>
    </w:p>
    <w:tbl>
      <w:tblPr>
        <w:tblW w:w="21550" w:type="dxa"/>
        <w:jc w:val="start"/>
        <w:tblInd w:w="0" w:type="dxa"/>
        <w:shd w:fill="FFFFFF" w:val="clear"/>
        <w:tblLayout w:type="fixed"/>
        <w:tblCellMar>
          <w:top w:w="0" w:type="dxa"/>
          <w:start w:w="0" w:type="dxa"/>
          <w:bottom w:w="28" w:type="dxa"/>
          <w:end w:w="0" w:type="dxa"/>
        </w:tblCellMar>
      </w:tblPr>
      <w:tblGrid>
        <w:gridCol w:w="124"/>
        <w:gridCol w:w="3011"/>
        <w:gridCol w:w="5336"/>
        <w:gridCol w:w="13079"/>
      </w:tblGrid>
      <w:tr>
        <w:trPr/>
        <w:tc>
          <w:tcPr>
            <w:tcW w:w="21550" w:type="dxa"/>
            <w:gridSpan w:val="4"/>
            <w:tcBorders>
              <w:bottom w:val="single" w:sz="12" w:space="0" w:color="0054A6"/>
            </w:tcBorders>
            <w:shd w:fill="FFFFFF" w:val="clear"/>
            <w:vAlign w:val="center"/>
          </w:tcPr>
          <w:p>
            <w:pPr>
              <w:pStyle w:val="TableHeading"/>
              <w:bidi w:val="0"/>
              <w:ind w:hanging="0" w:start="0" w:end="0"/>
              <w:jc w:val="center"/>
              <w:rPr>
                <w:caps w:val="false"/>
                <w:smallCaps w:val="false"/>
                <w:color w:val="0054A6"/>
              </w:rPr>
            </w:pPr>
            <w:r>
              <w:rPr>
                <w:caps w:val="false"/>
                <w:smallCaps w:val="false"/>
                <w:color w:val="0054A6"/>
              </w:rPr>
              <w:t>Parsed Data</w:t>
            </w:r>
          </w:p>
        </w:tc>
      </w:tr>
      <w:tr>
        <w:trPr/>
        <w:tc>
          <w:tcPr>
            <w:tcW w:w="3135" w:type="dxa"/>
            <w:gridSpan w:val="2"/>
            <w:tcBorders>
              <w:bottom w:val="single" w:sz="2" w:space="0" w:color="0054A6"/>
            </w:tcBorders>
            <w:shd w:fill="FFFFFF" w:val="clear"/>
            <w:vAlign w:val="center"/>
          </w:tcPr>
          <w:p>
            <w:pPr>
              <w:pStyle w:val="TableHeading"/>
              <w:bidi w:val="0"/>
              <w:ind w:hanging="0" w:start="0" w:end="0"/>
              <w:jc w:val="center"/>
              <w:rPr>
                <w:caps w:val="false"/>
                <w:smallCaps w:val="false"/>
                <w:color w:val="0054A6"/>
              </w:rPr>
            </w:pPr>
            <w:r>
              <w:rPr>
                <w:caps w:val="false"/>
                <w:smallCaps w:val="false"/>
                <w:color w:val="0054A6"/>
              </w:rPr>
              <w:t>Parameter</w:t>
            </w:r>
          </w:p>
        </w:tc>
        <w:tc>
          <w:tcPr>
            <w:tcW w:w="5336" w:type="dxa"/>
            <w:tcBorders>
              <w:bottom w:val="single" w:sz="2" w:space="0" w:color="0054A6"/>
            </w:tcBorders>
            <w:shd w:fill="FFFFFF" w:val="clear"/>
            <w:vAlign w:val="center"/>
          </w:tcPr>
          <w:p>
            <w:pPr>
              <w:pStyle w:val="TableHeading"/>
              <w:bidi w:val="0"/>
              <w:ind w:hanging="0" w:start="0" w:end="0"/>
              <w:jc w:val="center"/>
              <w:rPr>
                <w:caps w:val="false"/>
                <w:smallCaps w:val="false"/>
                <w:color w:val="0054A6"/>
              </w:rPr>
            </w:pPr>
            <w:r>
              <w:rPr>
                <w:caps w:val="false"/>
                <w:smallCaps w:val="false"/>
                <w:color w:val="0054A6"/>
              </w:rPr>
              <w:t>HEX Code Part</w:t>
            </w:r>
          </w:p>
        </w:tc>
        <w:tc>
          <w:tcPr>
            <w:tcW w:w="13079" w:type="dxa"/>
            <w:tcBorders>
              <w:bottom w:val="single" w:sz="2" w:space="0" w:color="0054A6"/>
            </w:tcBorders>
            <w:shd w:fill="FFFFFF" w:val="clear"/>
            <w:vAlign w:val="center"/>
          </w:tcPr>
          <w:p>
            <w:pPr>
              <w:pStyle w:val="TableHeading"/>
              <w:bidi w:val="0"/>
              <w:ind w:hanging="0" w:start="0" w:end="0"/>
              <w:jc w:val="center"/>
              <w:rPr>
                <w:caps w:val="false"/>
                <w:smallCaps w:val="false"/>
                <w:color w:val="0054A6"/>
              </w:rPr>
            </w:pPr>
            <w:r>
              <w:rPr>
                <w:caps w:val="false"/>
                <w:smallCaps w:val="false"/>
                <w:color w:val="0054A6"/>
              </w:rPr>
              <w:t>Actual Value</w:t>
            </w:r>
          </w:p>
        </w:tc>
      </w:tr>
      <w:tr>
        <w:trPr/>
        <w:tc>
          <w:tcPr>
            <w:tcW w:w="124" w:type="dxa"/>
            <w:vMerge w:val="restart"/>
            <w:tcBorders/>
            <w:shd w:fill="FFFFFF" w:val="clear"/>
            <w:tcMar>
              <w:top w:w="28" w:type="dxa"/>
              <w:start w:w="28" w:type="dxa"/>
              <w:end w:w="28" w:type="dxa"/>
            </w:tcMar>
            <w:vAlign w:val="center"/>
          </w:tcPr>
          <w:p>
            <w:pPr>
              <w:pStyle w:val="TableContents"/>
              <w:bidi w:val="0"/>
              <w:ind w:hanging="0" w:start="0" w:end="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Length</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0048BA" w:val="clear"/>
              </w:rPr>
            </w:pPr>
            <w:r>
              <w:rPr>
                <w:shd w:fill="0048BA" w:val="clear"/>
              </w:rPr>
              <w:t>02</w:t>
            </w:r>
          </w:p>
        </w:tc>
        <w:tc>
          <w:tcPr>
            <w:tcW w:w="13079" w:type="dxa"/>
            <w:tcBorders/>
            <w:shd w:fill="FFFFFF" w:val="clear"/>
            <w:tcMar>
              <w:top w:w="28" w:type="dxa"/>
              <w:start w:w="28" w:type="dxa"/>
              <w:end w:w="28" w:type="dxa"/>
            </w:tcMar>
            <w:vAlign w:val="center"/>
          </w:tcPr>
          <w:p>
            <w:pPr>
              <w:pStyle w:val="TableContents"/>
              <w:bidi w:val="0"/>
              <w:ind w:hanging="0" w:start="0" w:end="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Type</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B0BF1A" w:val="clear"/>
              </w:rPr>
            </w:pPr>
            <w:r>
              <w:rPr>
                <w:shd w:fill="B0BF1A" w:val="clear"/>
              </w:rPr>
              <w:t>01</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Flags</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7CB9E8" w:val="clear"/>
              </w:rPr>
            </w:pPr>
            <w:r>
              <w:rPr>
                <w:shd w:fill="7CB9E8" w:val="clear"/>
              </w:rPr>
              <w:t>06</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Length</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C0E8D5" w:val="clear"/>
              </w:rPr>
            </w:pPr>
            <w:r>
              <w:rPr>
                <w:shd w:fill="C0E8D5" w:val="clear"/>
              </w:rPr>
              <w:t>1A</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Type</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B284BE" w:val="clear"/>
              </w:rPr>
            </w:pPr>
            <w:r>
              <w:rPr>
                <w:shd w:fill="B284BE" w:val="clear"/>
              </w:rPr>
              <w:t>FF</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Apple company identifier (big endian)</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72A0C1" w:val="clear"/>
              </w:rPr>
            </w:pPr>
            <w:r>
              <w:rPr>
                <w:shd w:fill="72A0C1" w:val="clear"/>
              </w:rPr>
              <w:t>4C00</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Beacon type</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EDEAE0" w:val="clear"/>
              </w:rPr>
            </w:pPr>
            <w:r>
              <w:rPr>
                <w:shd w:fill="EDEAE0" w:val="clear"/>
              </w:rPr>
              <w:t>0215</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UUID</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C46210" w:val="clear"/>
              </w:rPr>
            </w:pPr>
            <w:r>
              <w:rPr>
                <w:shd w:fill="C46210" w:val="clear"/>
              </w:rPr>
              <w:t>FFFFFFFF0B8C404510C655AAB636EBEF</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Major</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EFDECD" w:val="clear"/>
              </w:rPr>
            </w:pPr>
            <w:r>
              <w:rPr>
                <w:shd w:fill="EFDECD" w:val="clear"/>
              </w:rPr>
              <w:t>BB70</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Minor</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E52B50" w:val="clear"/>
              </w:rPr>
            </w:pPr>
            <w:r>
              <w:rPr>
                <w:shd w:fill="E52B50" w:val="clear"/>
              </w:rPr>
              <w:t>0055</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Power</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FFF600" w:val="clear"/>
              </w:rPr>
            </w:pPr>
            <w:r>
              <w:rPr>
                <w:shd w:fill="FFF600" w:val="clear"/>
              </w:rPr>
              <w:t>02</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Length</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03C03C" w:val="clear"/>
              </w:rPr>
            </w:pPr>
            <w:r>
              <w:rPr>
                <w:shd w:fill="03C03C" w:val="clear"/>
              </w:rPr>
              <w:t>0C</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Type</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FF3800" w:val="clear"/>
              </w:rPr>
            </w:pPr>
            <w:r>
              <w:rPr>
                <w:shd w:fill="FF3800" w:val="clear"/>
              </w:rPr>
              <w:t>09</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Device name</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FFBF00" w:val="clear"/>
              </w:rPr>
            </w:pPr>
            <w:r>
              <w:rPr>
                <w:shd w:fill="FFBF00" w:val="clear"/>
              </w:rPr>
              <w:t>4D50315F31323334353637</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Length</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FF7E00" w:val="clear"/>
              </w:rPr>
            </w:pPr>
            <w:r>
              <w:rPr>
                <w:shd w:fill="FF7E00" w:val="clear"/>
              </w:rPr>
              <w:t>0E</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Type</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3DDC84" w:val="clear"/>
              </w:rPr>
            </w:pPr>
            <w:r>
              <w:rPr>
                <w:shd w:fill="3DDC84" w:val="clear"/>
              </w:rPr>
              <w:t>FF</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Teltonika company ID (big endian)</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008000" w:val="clear"/>
              </w:rPr>
            </w:pPr>
            <w:r>
              <w:rPr>
                <w:shd w:fill="008000" w:val="clear"/>
              </w:rPr>
              <w:t>9A08</w:t>
            </w:r>
          </w:p>
        </w:tc>
        <w:tc>
          <w:tcPr>
            <w:tcW w:w="13079" w:type="dxa"/>
            <w:tcBorders/>
            <w:shd w:fill="FFFFFF" w:val="clear"/>
            <w:tcMar>
              <w:top w:w="28" w:type="dxa"/>
              <w:start w:w="28" w:type="dxa"/>
              <w:end w:w="28" w:type="dxa"/>
            </w:tcMar>
          </w:tcPr>
          <w:p>
            <w:pPr>
              <w:pStyle w:val="TableContents"/>
              <w:bidi w:val="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Protocol version</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00FFFF" w:val="clear"/>
              </w:rPr>
            </w:pPr>
            <w:r>
              <w:rPr>
                <w:shd w:fill="00FFFF" w:val="clear"/>
              </w:rPr>
              <w:t>01</w:t>
            </w:r>
          </w:p>
        </w:tc>
        <w:tc>
          <w:tcPr>
            <w:tcW w:w="13079" w:type="dxa"/>
            <w:tcBorders/>
            <w:shd w:fill="FFFFFF" w:val="clear"/>
            <w:tcMar>
              <w:top w:w="28" w:type="dxa"/>
              <w:start w:w="28" w:type="dxa"/>
              <w:end w:w="28" w:type="dxa"/>
            </w:tcMar>
            <w:vAlign w:val="center"/>
          </w:tcPr>
          <w:p>
            <w:pPr>
              <w:pStyle w:val="TableContents"/>
              <w:bidi w:val="0"/>
              <w:ind w:hanging="0" w:start="0" w:end="0"/>
              <w:jc w:val="start"/>
              <w:rPr>
                <w:sz w:val="4"/>
                <w:szCs w:val="4"/>
              </w:rPr>
            </w:pPr>
            <w:r>
              <w:rPr>
                <w:sz w:val="4"/>
                <w:szCs w:val="4"/>
              </w:rPr>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Flags</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D0FF14" w:val="clear"/>
              </w:rPr>
            </w:pPr>
            <w:r>
              <w:rPr>
                <w:shd w:fill="D0FF14" w:val="clear"/>
              </w:rPr>
              <w:t>B7</w:t>
            </w:r>
          </w:p>
        </w:tc>
        <w:tc>
          <w:tcPr>
            <w:tcW w:w="13079" w:type="dxa"/>
            <w:tcBorders/>
            <w:shd w:fill="FFFFFF" w:val="clear"/>
            <w:tcMar>
              <w:top w:w="28" w:type="dxa"/>
              <w:start w:w="28" w:type="dxa"/>
              <w:end w:w="28" w:type="dxa"/>
            </w:tcMar>
            <w:vAlign w:val="center"/>
          </w:tcPr>
          <w:p>
            <w:pPr>
              <w:pStyle w:val="TableContents"/>
              <w:bidi w:val="0"/>
              <w:spacing w:before="0" w:after="283"/>
              <w:jc w:val="start"/>
              <w:rPr/>
            </w:pPr>
            <w:r>
              <w:rPr/>
              <w:t>Raw value example 0xB7. Data has to be interpretated as binary value.</w:t>
            </w:r>
          </w:p>
          <w:p>
            <w:pPr>
              <w:pStyle w:val="TableContents"/>
              <w:bidi w:val="0"/>
              <w:spacing w:before="0" w:after="283"/>
              <w:ind w:hanging="0" w:start="0" w:end="0"/>
              <w:jc w:val="start"/>
              <w:rPr/>
            </w:pPr>
            <w:r>
              <w:rPr/>
              <w:t>In this example would be (MSB)</w:t>
            </w:r>
            <w:r>
              <w:rPr>
                <w:shd w:fill="B284BE" w:val="clear"/>
              </w:rPr>
              <w:t>1</w:t>
            </w:r>
            <w:r>
              <w:rPr/>
              <w:t>011 011</w:t>
            </w:r>
            <w:r>
              <w:rPr>
                <w:shd w:fill="00FFFF" w:val="clear"/>
              </w:rPr>
              <w:t>1</w:t>
            </w:r>
            <w:r>
              <w:rPr/>
              <w:t>(LSB) and is parsed from least significant byte(LSB).</w:t>
            </w:r>
          </w:p>
          <w:p>
            <w:pPr>
              <w:pStyle w:val="TableContents"/>
              <w:bidi w:val="0"/>
              <w:spacing w:before="0" w:after="283"/>
              <w:ind w:hanging="0" w:start="0" w:end="0"/>
              <w:jc w:val="start"/>
              <w:rPr/>
            </w:pPr>
            <w:r>
              <w:rPr/>
              <w:br/>
              <w:t>0 – Temperature value presence. </w:t>
            </w:r>
            <w:r>
              <w:rPr>
                <w:shd w:fill="00FFFF" w:val="clear"/>
              </w:rPr>
              <w:t>1</w:t>
            </w:r>
            <w:r>
              <w:rPr/>
              <w:t> Means device is reading and transmitting temperature value.</w:t>
            </w:r>
          </w:p>
          <w:p>
            <w:pPr>
              <w:pStyle w:val="TableContents"/>
              <w:bidi w:val="0"/>
              <w:spacing w:before="0" w:after="283"/>
              <w:ind w:hanging="0" w:start="0" w:end="0"/>
              <w:jc w:val="start"/>
              <w:rPr/>
            </w:pPr>
            <w:r>
              <w:rPr/>
              <w:t>1 – Humidity value presence. 1 Means device is reading and transmitting humidity value.</w:t>
            </w:r>
          </w:p>
          <w:p>
            <w:pPr>
              <w:pStyle w:val="TableContents"/>
              <w:bidi w:val="0"/>
              <w:spacing w:before="0" w:after="283"/>
              <w:ind w:hanging="0" w:start="0" w:end="0"/>
              <w:jc w:val="start"/>
              <w:rPr/>
            </w:pPr>
            <w:r>
              <w:rPr/>
              <w:t>2 – Magnetic sensor presence. 1 Means device is reading and transmitting Magnetic sensor value.</w:t>
            </w:r>
          </w:p>
          <w:p>
            <w:pPr>
              <w:pStyle w:val="TableContents"/>
              <w:bidi w:val="0"/>
              <w:spacing w:before="0" w:after="283"/>
              <w:ind w:hanging="0" w:start="0" w:end="0"/>
              <w:jc w:val="start"/>
              <w:rPr/>
            </w:pPr>
            <w:r>
              <w:rPr/>
              <w:t>3 – Magnetic sensor state (1 magnetic field is detected/0 magnetic field is not detected) Valid value is present only if bit 2 flag is set.</w:t>
            </w:r>
          </w:p>
          <w:p>
            <w:pPr>
              <w:pStyle w:val="TableContents"/>
              <w:bidi w:val="0"/>
              <w:spacing w:before="0" w:after="283"/>
              <w:ind w:hanging="0" w:start="0" w:end="0"/>
              <w:jc w:val="start"/>
              <w:rPr/>
            </w:pPr>
            <w:r>
              <w:rPr/>
              <w:t>4 – Movement sensor counter. 1 Means device is reading and transmitting movement state and count values.</w:t>
            </w:r>
          </w:p>
          <w:p>
            <w:pPr>
              <w:pStyle w:val="TableContents"/>
              <w:bidi w:val="0"/>
              <w:spacing w:before="0" w:after="283"/>
              <w:ind w:hanging="0" w:start="0" w:end="0"/>
              <w:jc w:val="start"/>
              <w:rPr/>
            </w:pPr>
            <w:r>
              <w:rPr/>
              <w:t>5 – Movement sensor angle. 1 Means device is reading and transmitting angle roll and pitch values.</w:t>
            </w:r>
          </w:p>
          <w:p>
            <w:pPr>
              <w:pStyle w:val="TableContents"/>
              <w:bidi w:val="0"/>
              <w:spacing w:before="0" w:after="283"/>
              <w:ind w:hanging="0" w:start="0" w:end="0"/>
              <w:jc w:val="start"/>
              <w:rPr/>
            </w:pPr>
            <w:r>
              <w:rPr/>
              <w:t>6 – Low Battery indication. 0 – Means device battery is from 100 to 15 % (When value changes to 1 Battery level is lower than 15 %.</w:t>
            </w:r>
          </w:p>
          <w:p>
            <w:pPr>
              <w:pStyle w:val="TableContents"/>
              <w:bidi w:val="0"/>
              <w:spacing w:before="0" w:after="283"/>
              <w:ind w:hanging="0" w:start="0" w:end="0"/>
              <w:jc w:val="start"/>
              <w:rPr/>
            </w:pPr>
            <w:r>
              <w:rPr/>
              <w:t>7 – Battery voltage value presence. </w:t>
            </w:r>
            <w:r>
              <w:rPr>
                <w:shd w:fill="B284BE" w:val="clear"/>
              </w:rPr>
              <w:t>1</w:t>
            </w:r>
            <w:r>
              <w:rPr/>
              <w:t> Means device is reading and transmitting battery voltage value.</w:t>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Temperature</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00FF00" w:val="clear"/>
              </w:rPr>
            </w:pPr>
            <w:r>
              <w:rPr>
                <w:shd w:fill="00FF00" w:val="clear"/>
              </w:rPr>
              <w:t>08B4</w:t>
            </w:r>
          </w:p>
        </w:tc>
        <w:tc>
          <w:tcPr>
            <w:tcW w:w="13079" w:type="dxa"/>
            <w:tcBorders/>
            <w:shd w:fill="FFFFFF" w:val="clear"/>
            <w:tcMar>
              <w:top w:w="28" w:type="dxa"/>
              <w:start w:w="28" w:type="dxa"/>
              <w:end w:w="28" w:type="dxa"/>
            </w:tcMar>
            <w:vAlign w:val="center"/>
          </w:tcPr>
          <w:p>
            <w:pPr>
              <w:pStyle w:val="TableContents"/>
              <w:bidi w:val="0"/>
              <w:spacing w:before="0" w:after="283"/>
              <w:jc w:val="start"/>
              <w:rPr/>
            </w:pPr>
            <w:r>
              <w:rPr/>
              <w:t>Raw value example 0x08B4 hex, 2228 dec.</w:t>
            </w:r>
          </w:p>
          <w:p>
            <w:pPr>
              <w:pStyle w:val="TableContents"/>
              <w:bidi w:val="0"/>
              <w:spacing w:before="0" w:after="283"/>
              <w:ind w:hanging="0" w:start="0" w:end="0"/>
              <w:jc w:val="start"/>
              <w:rPr/>
            </w:pPr>
            <w:r>
              <w:rPr/>
              <w:t>Raw value needs to be divided by 100.</w:t>
            </w:r>
          </w:p>
          <w:p>
            <w:pPr>
              <w:pStyle w:val="TableContents"/>
              <w:bidi w:val="0"/>
              <w:spacing w:before="0" w:after="283"/>
              <w:ind w:hanging="0" w:start="0" w:end="0"/>
              <w:jc w:val="start"/>
              <w:rPr/>
            </w:pPr>
            <w:r>
              <w:rPr>
                <w:b/>
              </w:rPr>
              <w:t>Real temperature</w:t>
            </w:r>
            <w:r>
              <w:rPr/>
              <w:t> is 22,28 Celsius.</w:t>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Humidity</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007FFF" w:val="clear"/>
              </w:rPr>
            </w:pPr>
            <w:r>
              <w:rPr>
                <w:shd w:fill="007FFF" w:val="clear"/>
              </w:rPr>
              <w:t>12</w:t>
            </w:r>
          </w:p>
        </w:tc>
        <w:tc>
          <w:tcPr>
            <w:tcW w:w="13079" w:type="dxa"/>
            <w:tcBorders/>
            <w:shd w:fill="FFFFFF" w:val="clear"/>
            <w:tcMar>
              <w:top w:w="28" w:type="dxa"/>
              <w:start w:w="28" w:type="dxa"/>
              <w:end w:w="28" w:type="dxa"/>
            </w:tcMar>
            <w:vAlign w:val="center"/>
          </w:tcPr>
          <w:p>
            <w:pPr>
              <w:pStyle w:val="TableContents"/>
              <w:bidi w:val="0"/>
              <w:spacing w:before="0" w:after="283"/>
              <w:jc w:val="start"/>
              <w:rPr/>
            </w:pPr>
            <w:r>
              <w:rPr/>
              <w:t>Raw value example 0x12 hex, 18 dec.</w:t>
            </w:r>
          </w:p>
          <w:p>
            <w:pPr>
              <w:pStyle w:val="TableContents"/>
              <w:bidi w:val="0"/>
              <w:spacing w:before="0" w:after="283"/>
              <w:ind w:hanging="0" w:start="0" w:end="0"/>
              <w:jc w:val="start"/>
              <w:rPr/>
            </w:pPr>
            <w:r>
              <w:rPr/>
              <w:t>Decimal value is humidity in percent. Humidity 18 %</w:t>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Movement</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F4C2C2" w:val="clear"/>
              </w:rPr>
            </w:pPr>
            <w:r>
              <w:rPr>
                <w:shd w:fill="F4C2C2" w:val="clear"/>
              </w:rPr>
              <w:t>0CCB</w:t>
            </w:r>
          </w:p>
        </w:tc>
        <w:tc>
          <w:tcPr>
            <w:tcW w:w="13079" w:type="dxa"/>
            <w:tcBorders/>
            <w:shd w:fill="FFFFFF" w:val="clear"/>
            <w:tcMar>
              <w:top w:w="28" w:type="dxa"/>
              <w:start w:w="28" w:type="dxa"/>
              <w:end w:w="28" w:type="dxa"/>
            </w:tcMar>
            <w:vAlign w:val="center"/>
          </w:tcPr>
          <w:p>
            <w:pPr>
              <w:pStyle w:val="TableContents"/>
              <w:bidi w:val="0"/>
              <w:spacing w:before="0" w:after="283"/>
              <w:jc w:val="start"/>
              <w:rPr/>
            </w:pPr>
            <w:r>
              <w:rPr/>
              <w:t>(MSB)0000 1100 1100 1011(LSB) binary</w:t>
            </w:r>
          </w:p>
          <w:p>
            <w:pPr>
              <w:pStyle w:val="TableContents"/>
              <w:bidi w:val="0"/>
              <w:spacing w:before="0" w:after="283"/>
              <w:ind w:hanging="0" w:start="0" w:end="0"/>
              <w:jc w:val="start"/>
              <w:rPr/>
            </w:pPr>
            <w:r>
              <w:rPr/>
              <w:t>0 - Most significant byte(MSB) represents </w:t>
            </w:r>
            <w:r>
              <w:rPr>
                <w:b/>
              </w:rPr>
              <w:t>Movement status</w:t>
            </w:r>
            <w:r>
              <w:rPr/>
              <w:t>. In this case device is not moving 0. If it was 1 device is moving.</w:t>
            </w:r>
          </w:p>
          <w:p>
            <w:pPr>
              <w:pStyle w:val="TableContents"/>
              <w:bidi w:val="0"/>
              <w:spacing w:before="0" w:after="283"/>
              <w:ind w:hanging="0" w:start="0" w:end="0"/>
              <w:jc w:val="start"/>
              <w:rPr/>
            </w:pPr>
            <w:r>
              <w:rPr/>
              <w:t>000 1100 1100 1011 – represent detected movements count 3275 decimal value means device has detected total 3275 movement events,</w:t>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Angle</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BFFF00" w:val="clear"/>
              </w:rPr>
            </w:pPr>
            <w:r>
              <w:rPr>
                <w:shd w:fill="BFFF00" w:val="clear"/>
              </w:rPr>
              <w:t>0BFFC7</w:t>
            </w:r>
          </w:p>
        </w:tc>
        <w:tc>
          <w:tcPr>
            <w:tcW w:w="13079" w:type="dxa"/>
            <w:tcBorders/>
            <w:shd w:fill="FFFFFF" w:val="clear"/>
            <w:tcMar>
              <w:top w:w="28" w:type="dxa"/>
              <w:start w:w="28" w:type="dxa"/>
              <w:end w:w="28" w:type="dxa"/>
            </w:tcMar>
            <w:vAlign w:val="center"/>
          </w:tcPr>
          <w:p>
            <w:pPr>
              <w:pStyle w:val="TableContents"/>
              <w:bidi w:val="0"/>
              <w:spacing w:before="0" w:after="283"/>
              <w:jc w:val="start"/>
              <w:rPr/>
            </w:pPr>
            <w:r>
              <w:rPr/>
              <w:t>0B – Most significant byte represents </w:t>
            </w:r>
            <w:r>
              <w:rPr>
                <w:b/>
              </w:rPr>
              <w:t>device pitch</w:t>
            </w:r>
            <w:r>
              <w:rPr/>
              <w:t>. Device pitch can be from -90 to 90 degrees.</w:t>
            </w:r>
          </w:p>
          <w:p>
            <w:pPr>
              <w:pStyle w:val="TableContents"/>
              <w:bidi w:val="0"/>
              <w:spacing w:before="0" w:after="283"/>
              <w:ind w:hanging="0" w:start="0" w:end="0"/>
              <w:jc w:val="start"/>
              <w:rPr/>
            </w:pPr>
            <w:r>
              <w:rPr/>
              <w:t>In this example device pitch is 0000 1011 (2's complement) = 11° degrees.</w:t>
            </w:r>
          </w:p>
          <w:p>
            <w:pPr>
              <w:pStyle w:val="TableContents"/>
              <w:bidi w:val="0"/>
              <w:spacing w:before="0" w:after="283"/>
              <w:ind w:hanging="0" w:start="0" w:end="0"/>
              <w:jc w:val="start"/>
              <w:rPr/>
            </w:pPr>
            <w:r>
              <w:rPr/>
              <w:br/>
              <w:t>FFC7– Two least significant bytes represent </w:t>
            </w:r>
            <w:r>
              <w:rPr>
                <w:b/>
              </w:rPr>
              <w:t>device roll</w:t>
            </w:r>
            <w:r>
              <w:rPr/>
              <w:t>. Device roll can be from -180 to 180 degrees.</w:t>
            </w:r>
          </w:p>
          <w:p>
            <w:pPr>
              <w:pStyle w:val="TableContents"/>
              <w:bidi w:val="0"/>
              <w:spacing w:before="0" w:after="283"/>
              <w:ind w:hanging="0" w:start="0" w:end="0"/>
              <w:jc w:val="start"/>
              <w:rPr/>
            </w:pPr>
            <w:r>
              <w:rPr/>
              <w:t>In this example device Roll is 1111 1111 1100 0111 (2's complement) = -57° degrees</w:t>
            </w:r>
          </w:p>
        </w:tc>
      </w:tr>
      <w:tr>
        <w:trPr/>
        <w:tc>
          <w:tcPr>
            <w:tcW w:w="124" w:type="dxa"/>
            <w:vMerge w:val="continue"/>
            <w:tcBorders/>
            <w:shd w:fill="FFFFFF" w:val="clear"/>
            <w:tcMar>
              <w:top w:w="28" w:type="dxa"/>
              <w:start w:w="28" w:type="dxa"/>
              <w:end w:w="28" w:type="dxa"/>
            </w:tcMar>
            <w:vAlign w:val="center"/>
          </w:tcPr>
          <w:p>
            <w:pPr>
              <w:pStyle w:val="TableContents"/>
              <w:bidi w:val="0"/>
              <w:jc w:val="start"/>
              <w:rPr>
                <w:sz w:val="4"/>
                <w:szCs w:val="4"/>
              </w:rPr>
            </w:pPr>
            <w:r>
              <w:rPr>
                <w:sz w:val="4"/>
                <w:szCs w:val="4"/>
              </w:rPr>
            </w:r>
          </w:p>
        </w:tc>
        <w:tc>
          <w:tcPr>
            <w:tcW w:w="3011" w:type="dxa"/>
            <w:tcBorders/>
            <w:shd w:fill="FFFFFF" w:val="clear"/>
            <w:tcMar>
              <w:top w:w="28" w:type="dxa"/>
              <w:start w:w="28" w:type="dxa"/>
              <w:end w:w="28" w:type="dxa"/>
            </w:tcMar>
            <w:vAlign w:val="center"/>
          </w:tcPr>
          <w:p>
            <w:pPr>
              <w:pStyle w:val="TableContents"/>
              <w:bidi w:val="0"/>
              <w:ind w:hanging="0" w:start="0" w:end="0"/>
              <w:jc w:val="center"/>
              <w:rPr/>
            </w:pPr>
            <w:r>
              <w:rPr/>
              <w:t>Battery voltage</w:t>
            </w:r>
          </w:p>
        </w:tc>
        <w:tc>
          <w:tcPr>
            <w:tcW w:w="5336" w:type="dxa"/>
            <w:tcBorders/>
            <w:shd w:fill="FFFFFF" w:val="clear"/>
            <w:tcMar>
              <w:top w:w="28" w:type="dxa"/>
              <w:start w:w="28" w:type="dxa"/>
              <w:end w:w="28" w:type="dxa"/>
            </w:tcMar>
            <w:vAlign w:val="center"/>
          </w:tcPr>
          <w:p>
            <w:pPr>
              <w:pStyle w:val="TableContents"/>
              <w:bidi w:val="0"/>
              <w:ind w:hanging="0" w:start="0" w:end="0"/>
              <w:jc w:val="center"/>
              <w:rPr>
                <w:shd w:fill="00BFFF" w:val="clear"/>
              </w:rPr>
            </w:pPr>
            <w:r>
              <w:rPr>
                <w:shd w:fill="00BFFF" w:val="clear"/>
              </w:rPr>
              <w:t>67</w:t>
            </w:r>
          </w:p>
        </w:tc>
        <w:tc>
          <w:tcPr>
            <w:tcW w:w="13079" w:type="dxa"/>
            <w:tcBorders/>
            <w:shd w:fill="FFFFFF" w:val="clear"/>
            <w:tcMar>
              <w:top w:w="28" w:type="dxa"/>
              <w:start w:w="28" w:type="dxa"/>
              <w:end w:w="28" w:type="dxa"/>
            </w:tcMar>
            <w:vAlign w:val="center"/>
          </w:tcPr>
          <w:p>
            <w:pPr>
              <w:pStyle w:val="TableContents"/>
              <w:widowControl w:val="false"/>
              <w:suppressLineNumbers/>
              <w:bidi w:val="0"/>
              <w:jc w:val="start"/>
              <w:rPr/>
            </w:pPr>
            <w:r>
              <w:rPr>
                <w:b/>
              </w:rPr>
              <w:t>Battery voltage –</w:t>
            </w:r>
            <w:r>
              <w:rPr/>
              <w:t> raw value example 0x67 hex. Decimal value of parameter 103</w:t>
            </w:r>
            <w:r>
              <w:rPr>
                <w:b/>
              </w:rPr>
              <w:t>.</w:t>
            </w:r>
            <w:r>
              <w:rPr/>
              <w:t> To calculate battery voltage need to use calculation 2000 + (VALUE * 10). In this case battery voltage value 2000+(103x10)= 3030 mV</w:t>
            </w:r>
          </w:p>
        </w:tc>
      </w:tr>
    </w:tbl>
    <w:p>
      <w:pPr>
        <w:pStyle w:val="Normal"/>
        <w:bidi w:val="0"/>
        <w:jc w:val="start"/>
        <w:rPr/>
      </w:pPr>
      <w:r>
        <w:rPr/>
      </w:r>
    </w:p>
    <w:sectPr>
      <w:type w:val="nextPage"/>
      <w:pgSz w:w="23818" w:h="16834"/>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DejaVu Sans">
    <w:charset w:val="01" w:characterSet="utf-8"/>
    <w:family w:val="swiss"/>
    <w:pitch w:val="variable"/>
  </w:font>
  <w:font w:name="Open Sans">
    <w:altName w:val="Oswald"/>
    <w:charset w:val="01" w:characterSet="utf-8"/>
    <w:family w:val="auto"/>
    <w:pitch w:val="default"/>
  </w:font>
  <w:font w:name="oswald">
    <w:altName w:val="sans-serif"/>
    <w:charset w:val="01" w:characterSet="utf-8"/>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Noto Serif CJK SC"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DejaVu Serif" w:hAnsi="DejaVu Serif" w:eastAsia="Noto Serif CJK SC" w:cs="DejaVu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DejaVu Serif" w:hAnsi="DejaVu Serif" w:eastAsia="Noto Serif CJK SC" w:cs="DejaVu Sans"/>
      <w:b/>
      <w:bCs/>
      <w:sz w:val="36"/>
      <w:szCs w:val="36"/>
    </w:rPr>
  </w:style>
  <w:style w:type="paragraph" w:styleId="Heading3">
    <w:name w:val="Heading 3"/>
    <w:basedOn w:val="Heading"/>
    <w:next w:val="BodyText"/>
    <w:qFormat/>
    <w:pPr>
      <w:spacing w:before="140" w:after="120"/>
      <w:outlineLvl w:val="2"/>
    </w:pPr>
    <w:rPr>
      <w:rFonts w:ascii="DejaVu Serif" w:hAnsi="DejaVu Serif" w:eastAsia="Noto Serif CJK SC" w:cs="DejaVu Sans"/>
      <w:b/>
      <w:bCs/>
      <w:sz w:val="28"/>
      <w:szCs w:val="2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DejaVu Sans" w:hAnsi="DejaVu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iki.teltonika-gps.com/index.php?title=File:Sensors_data.png&amp;filetimestamp=20230321124213&amp;" TargetMode="External"/><Relationship Id="rId4" Type="http://schemas.openxmlformats.org/officeDocument/2006/relationships/image" Target="media/image2.png"/><Relationship Id="rId5" Type="http://schemas.openxmlformats.org/officeDocument/2006/relationships/hyperlink" Target="https://wiki.teltonika-gps.com/index.php?title=File:Beacon_and_sensors_data.png&amp;filetimestamp=20230321124409&amp;" TargetMode="External"/><Relationship Id="rId6" Type="http://schemas.openxmlformats.org/officeDocument/2006/relationships/hyperlink" Target="https://support.digitalmatter.com/support/solutions/articles/16000100684-active-vs-passive-bluetooth-scanning%7C" TargetMode="External"/><Relationship Id="rId7" Type="http://schemas.openxmlformats.org/officeDocument/2006/relationships/image" Target="media/image3.png"/><Relationship Id="rId8" Type="http://schemas.openxmlformats.org/officeDocument/2006/relationships/hyperlink" Target="https://wiki.teltonika-gps.com/view/File:Lentele0603.png"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LibreOffice/24.2.7.2$Linux_AARCH64 LibreOffice_project/420$Build-2</Application>
  <AppVersion>15.0000</AppVersion>
  <Pages>8</Pages>
  <Words>1597</Words>
  <Characters>9228</Characters>
  <CharactersWithSpaces>10492</CharactersWithSpaces>
  <Paragraphs>383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2025-11-15T14:13:22Z</dcterms:created>
  <dc:creator/>
  <dc:description/>
  <dc:language>en-US</dc:language>
  <cp:lastModifiedBy/>
  <dcterms:modified xsi:type="dcterms:W3CDTF">2025-11-15T14:18:57Z</dcterms:modified>
  <cp:revision>1</cp:revision>
  <dc:subject/>
  <dc:title/>
</cp:coreProperties>
</file>