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8C"/>
          <w:sz w:val="52"/>
          <w:szCs w:val="52"/>
        </w:rPr>
        <w:t xml:space="preserve">BUSINESS REQUIREMENT DOCUMENT</w:t>
      </w:r>
    </w:p>
    <w:p>
      <w:pPr>
        <w:spacing w:after="80" w:before="0"/>
        <w:jc w:val="center"/>
      </w:pPr>
      <w:r>
        <w:rPr>
          <w:rFonts w:ascii="Arial" w:cs="Arial" w:eastAsia="Arial" w:hAnsi="Arial"/>
          <w:b/>
          <w:bCs/>
          <w:color w:val="2E75B6"/>
          <w:sz w:val="40"/>
          <w:szCs w:val="40"/>
        </w:rPr>
        <w:t xml:space="preserve">Link &amp; Learn</w:t>
      </w:r>
    </w:p>
    <w:p>
      <w:pPr>
        <w:spacing w:after="480" w:before="0"/>
        <w:jc w:val="center"/>
      </w:pPr>
      <w:r>
        <w:rPr>
          <w:rFonts w:ascii="Arial" w:cs="Arial" w:eastAsia="Arial" w:hAnsi="Arial"/>
          <w:i/>
          <w:iCs/>
          <w:color w:val="555555"/>
          <w:sz w:val="22"/>
          <w:szCs w:val="22"/>
        </w:rPr>
        <w:t xml:space="preserve">Professional Networking Platform for Education, Research &amp;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Field</w:t>
            </w:r>
          </w:p>
        </w:tc>
        <w:tc>
          <w:tcPr>
            <w:tcW w:type="dxa" w:w="61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Value</w:t>
            </w:r>
          </w:p>
        </w:tc>
      </w:tr>
      <w:tr>
        <w:tc>
          <w:tcPr>
            <w:tcW w:type="dxa" w:w="3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Document Type</w:t>
            </w:r>
          </w:p>
        </w:tc>
        <w:tc>
          <w:tcPr>
            <w:tcW w:type="dxa" w:w="6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Business Requirement Document</w:t>
            </w:r>
          </w:p>
        </w:tc>
      </w:tr>
      <w:tr>
        <w:tc>
          <w:tcPr>
            <w:tcW w:type="dxa" w:w="3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Platform</w:t>
            </w:r>
          </w:p>
        </w:tc>
        <w:tc>
          <w:tcPr>
            <w:tcW w:type="dxa" w:w="6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Link &amp; Learn</w:t>
            </w:r>
          </w:p>
        </w:tc>
      </w:tr>
      <w:tr>
        <w:tc>
          <w:tcPr>
            <w:tcW w:type="dxa" w:w="3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Version</w:t>
            </w:r>
          </w:p>
        </w:tc>
        <w:tc>
          <w:tcPr>
            <w:tcW w:type="dxa" w:w="6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1.1 — Code-Aligned Revision</w:t>
            </w:r>
          </w:p>
        </w:tc>
      </w:tr>
      <w:tr>
        <w:tc>
          <w:tcPr>
            <w:tcW w:type="dxa" w:w="3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Status</w:t>
            </w:r>
          </w:p>
        </w:tc>
        <w:tc>
          <w:tcPr>
            <w:tcW w:type="dxa" w:w="6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Revised Draft</w:t>
            </w:r>
          </w:p>
        </w:tc>
      </w:tr>
      <w:tr>
        <w:tc>
          <w:tcPr>
            <w:tcW w:type="dxa" w:w="3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6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27 April 2026</w:t>
            </w:r>
          </w:p>
        </w:tc>
      </w:tr>
      <w:tr>
        <w:tc>
          <w:tcPr>
            <w:tcW w:type="dxa" w:w="3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Prepared By</w:t>
            </w:r>
          </w:p>
        </w:tc>
        <w:tc>
          <w:tcPr>
            <w:tcW w:type="dxa" w:w="6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Development Team (Revised from repository implementation)</w:t>
            </w:r>
          </w:p>
        </w:tc>
      </w:tr>
      <w:tr>
        <w:tc>
          <w:tcPr>
            <w:tcW w:type="dxa" w:w="3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Source Baseline</w:t>
            </w:r>
          </w:p>
        </w:tc>
        <w:tc>
          <w:tcPr>
            <w:tcW w:type="dxa" w:w="6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React + Vite frontend / PHP + MySQL backend codebase</w:t>
            </w:r>
          </w:p>
        </w:tc>
      </w:tr>
    </w:tbl>
    <w:p>
      <w:r>
        <w:br w:type="page"/>
      </w:r>
    </w:p>
    <w:p>
      <w:pPr>
        <w:pStyle w:val="Heading1"/>
        <w:shd w:fill="1F4E8C" w:val="clear"/>
        <w:spacing w:after="160" w:before="320"/>
      </w:pPr>
      <w:r>
        <w:rPr>
          <w:rFonts w:ascii="Arial" w:cs="Arial" w:eastAsia="Arial" w:hAnsi="Arial"/>
          <w:b/>
          <w:bCs/>
          <w:color w:val="FFFFFF"/>
          <w:sz w:val="28"/>
          <w:szCs w:val="28"/>
        </w:rPr>
        <w:t xml:space="preserve">1.  Document Versioning</w:t>
      </w:r>
    </w:p>
    <w:p>
      <w:r>
        <w:rPr>
          <w:rFonts w:ascii="Arial" w:cs="Arial" w:eastAsia="Arial" w:hAnsi="Arial"/>
          <w:sz w:val="20"/>
          <w:szCs w:val="20"/>
        </w:rPr>
        <w:t xml:space="preserve">This revision aligns the BRD with the actual features, roles, workflows, and technical constraints implemented in the current codebase. All references to Firebase have been removed; the platform runs on a PHP + MySQL custom REST API backend.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60"/>
        <w:gridCol w:w="1600"/>
      </w:tblGrid>
      <w:tr>
        <w:trPr>
          <w:tblHeader/>
        </w:trPr>
        <w:tc>
          <w:tcPr>
            <w:tcW w:type="dxa" w:w="12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Version</w:t>
            </w:r>
          </w:p>
        </w:tc>
        <w:tc>
          <w:tcPr>
            <w:tcW w:type="dxa" w:w="2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Date</w:t>
            </w:r>
          </w:p>
        </w:tc>
        <w:tc>
          <w:tcPr>
            <w:tcW w:type="dxa" w:w="4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Description</w:t>
            </w:r>
          </w:p>
        </w:tc>
        <w:tc>
          <w:tcPr>
            <w:tcW w:type="dxa" w:w="16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Status</w:t>
            </w:r>
          </w:p>
        </w:tc>
      </w:tr>
      <w:tr>
        <w:tc>
          <w:tcPr>
            <w:tcW w:type="dxa" w:w="1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1.0</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April 2026</w:t>
            </w:r>
          </w:p>
        </w:tc>
        <w:tc>
          <w:tcPr>
            <w:tcW w:type="dxa" w:w="4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Initial consolidated BRD template</w:t>
            </w:r>
          </w:p>
        </w:tc>
        <w:tc>
          <w:tcPr>
            <w:tcW w:type="dxa" w:w="16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Draft</w:t>
            </w:r>
          </w:p>
        </w:tc>
      </w:tr>
      <w:tr>
        <w:tc>
          <w:tcPr>
            <w:tcW w:type="dxa" w:w="1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1.1</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27 April 2026</w:t>
            </w:r>
          </w:p>
        </w:tc>
        <w:tc>
          <w:tcPr>
            <w:tcW w:type="dxa" w:w="4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Revised to match React + PHP implementation</w:t>
            </w:r>
          </w:p>
        </w:tc>
        <w:tc>
          <w:tcPr>
            <w:tcW w:type="dxa" w:w="16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Revised Draft</w:t>
            </w:r>
          </w:p>
        </w:tc>
      </w:tr>
      <w:tr>
        <w:tc>
          <w:tcPr>
            <w:tcW w:type="dxa" w:w="1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2.0</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TBD</w:t>
            </w:r>
          </w:p>
        </w:tc>
        <w:tc>
          <w:tcPr>
            <w:tcW w:type="dxa" w:w="4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Post-review approved business baseline</w:t>
            </w:r>
          </w:p>
        </w:tc>
        <w:tc>
          <w:tcPr>
            <w:tcW w:type="dxa" w:w="16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Pending</w:t>
            </w:r>
          </w:p>
        </w:tc>
      </w:tr>
    </w:tbl>
    <w:p>
      <w:r>
        <w:rPr>
          <w:rFonts w:ascii="Arial" w:cs="Arial" w:eastAsia="Arial" w:hAnsi="Arial"/>
          <w:sz w:val="20"/>
          <w:szCs w:val="20"/>
        </w:rPr>
        <w:t xml:space="preserve"/>
      </w:r>
    </w:p>
    <w:p>
      <w:pPr>
        <w:pStyle w:val="Heading1"/>
        <w:shd w:fill="1F4E8C" w:val="clear"/>
        <w:spacing w:after="160" w:before="320"/>
      </w:pPr>
      <w:r>
        <w:rPr>
          <w:rFonts w:ascii="Arial" w:cs="Arial" w:eastAsia="Arial" w:hAnsi="Arial"/>
          <w:b/>
          <w:bCs/>
          <w:color w:val="FFFFFF"/>
          <w:sz w:val="28"/>
          <w:szCs w:val="28"/>
        </w:rPr>
        <w:t xml:space="preserve">2.  Project Overview</w:t>
      </w:r>
    </w:p>
    <w:p>
      <w:pPr>
        <w:pStyle w:val="Heading2"/>
        <w:pBdr>
          <w:bottom w:val="single" w:color="2E75B6" w:sz="6" w:space="1"/>
        </w:pBdr>
        <w:spacing w:after="120" w:before="240"/>
      </w:pPr>
      <w:r>
        <w:rPr>
          <w:rFonts w:ascii="Arial" w:cs="Arial" w:eastAsia="Arial" w:hAnsi="Arial"/>
          <w:b/>
          <w:bCs/>
          <w:color w:val="1F4E8C"/>
          <w:sz w:val="24"/>
          <w:szCs w:val="24"/>
        </w:rPr>
        <w:t xml:space="preserve">2.1  Executive Summary</w:t>
      </w:r>
    </w:p>
    <w:p>
      <w:r>
        <w:rPr>
          <w:rFonts w:ascii="Arial" w:cs="Arial" w:eastAsia="Arial" w:hAnsi="Arial"/>
          <w:sz w:val="20"/>
          <w:szCs w:val="20"/>
        </w:rPr>
        <w:t xml:space="preserve">Link &amp; Learn is a responsive web platform for academic and institutional networking, built with a React 19 + Vite frontend and a PHP 8.1+ + MySQL backend. The platform provides role-based account onboarding, profile management, professional feed posting, article submission with moderation, recruitment posting and application tracking, event registration with QR ticket generation, one-to-one messaging between connected users, vendor procurement workflows, advertisement submission, and an admin moderation console.</w:t>
      </w:r>
    </w:p>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2.2  Problem Statement</w:t>
      </w:r>
    </w:p>
    <w:p>
      <w:r>
        <w:rPr>
          <w:rFonts w:ascii="Arial" w:cs="Arial" w:eastAsia="Arial" w:hAnsi="Arial"/>
          <w:sz w:val="20"/>
          <w:szCs w:val="20"/>
        </w:rPr>
        <w:t xml:space="preserve">The education and research sector in India currently lacks a dedicated, integrated platform for professional networking and institutional collaboration. Existing general-purpose platforms (LinkedIn, Facebook, WhatsApp groups) are not designed for the specific workflows of academic institutions, researchers, NGOs, and government agencies. This creates the following critical gaps:</w:t>
      </w:r>
    </w:p>
    <w:p>
      <w:pPr>
        <w:pStyle w:val="ListParagraph"/>
        <w:numPr>
          <w:ilvl w:val="0"/>
          <w:numId w:val="2"/>
        </w:numPr>
      </w:pPr>
      <w:r>
        <w:rPr>
          <w:rFonts w:ascii="Arial" w:cs="Arial" w:eastAsia="Arial" w:hAnsi="Arial"/>
          <w:sz w:val="20"/>
          <w:szCs w:val="20"/>
        </w:rPr>
        <w:t xml:space="preserve">Researchers and faculty have no central, verified space to publish and discover academic work, collaborate on grants, or find peer reviewers.</w:t>
      </w:r>
    </w:p>
    <w:p>
      <w:pPr>
        <w:pStyle w:val="ListParagraph"/>
        <w:numPr>
          <w:ilvl w:val="0"/>
          <w:numId w:val="2"/>
        </w:numPr>
      </w:pPr>
      <w:r>
        <w:rPr>
          <w:rFonts w:ascii="Arial" w:cs="Arial" w:eastAsia="Arial" w:hAnsi="Arial"/>
          <w:sz w:val="20"/>
          <w:szCs w:val="20"/>
        </w:rPr>
        <w:t xml:space="preserve">Institutions managing recruitment for faculty, PhD positions, and research roles rely on fragmented channels — email circulars, portals, and physical notice boards — resulting in slow, inefficient hiring.</w:t>
      </w:r>
    </w:p>
    <w:p>
      <w:pPr>
        <w:pStyle w:val="ListParagraph"/>
        <w:numPr>
          <w:ilvl w:val="0"/>
          <w:numId w:val="2"/>
        </w:numPr>
      </w:pPr>
      <w:r>
        <w:rPr>
          <w:rFonts w:ascii="Arial" w:cs="Arial" w:eastAsia="Arial" w:hAnsi="Arial"/>
          <w:sz w:val="20"/>
          <w:szCs w:val="20"/>
        </w:rPr>
        <w:t xml:space="preserve">Schools and colleges procuring facility items have no structured marketplace to discover and transact with verified vendors.</w:t>
      </w:r>
    </w:p>
    <w:p>
      <w:pPr>
        <w:pStyle w:val="ListParagraph"/>
        <w:numPr>
          <w:ilvl w:val="0"/>
          <w:numId w:val="2"/>
        </w:numPr>
      </w:pPr>
      <w:r>
        <w:rPr>
          <w:rFonts w:ascii="Arial" w:cs="Arial" w:eastAsia="Arial" w:hAnsi="Arial"/>
          <w:sz w:val="20"/>
          <w:szCs w:val="20"/>
        </w:rPr>
        <w:t xml:space="preserve">Academic credentials cannot be verified digitally in real time, creating friction in hiring and admissions processes.</w:t>
      </w:r>
    </w:p>
    <w:p>
      <w:pPr>
        <w:pStyle w:val="ListParagraph"/>
        <w:numPr>
          <w:ilvl w:val="0"/>
          <w:numId w:val="2"/>
        </w:numPr>
      </w:pPr>
      <w:r>
        <w:rPr>
          <w:rFonts w:ascii="Arial" w:cs="Arial" w:eastAsia="Arial" w:hAnsi="Arial"/>
          <w:sz w:val="20"/>
          <w:szCs w:val="20"/>
        </w:rPr>
        <w:t xml:space="preserve">Events and conferences are announced through uncoordinated channels with no integrated registration or attendance management system.</w:t>
      </w:r>
    </w:p>
    <w:p>
      <w:pPr>
        <w:pStyle w:val="ListParagraph"/>
        <w:numPr>
          <w:ilvl w:val="0"/>
          <w:numId w:val="2"/>
        </w:numPr>
      </w:pPr>
      <w:r>
        <w:rPr>
          <w:rFonts w:ascii="Arial" w:cs="Arial" w:eastAsia="Arial" w:hAnsi="Arial"/>
          <w:sz w:val="20"/>
          <w:szCs w:val="20"/>
        </w:rPr>
        <w:t xml:space="preserve">Direct contact numbers of vendors and institutional staff are exposed during procurement inquiries, creating privacy challenges.</w:t>
      </w:r>
    </w:p>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2.3  Objectives</w:t>
      </w:r>
    </w:p>
    <w:p>
      <w:pPr>
        <w:pStyle w:val="ListParagraph"/>
        <w:numPr>
          <w:ilvl w:val="0"/>
          <w:numId w:val="2"/>
        </w:numPr>
      </w:pPr>
      <w:r>
        <w:rPr>
          <w:rFonts w:ascii="Arial" w:cs="Arial" w:eastAsia="Arial" w:hAnsi="Arial"/>
          <w:sz w:val="20"/>
          <w:szCs w:val="20"/>
        </w:rPr>
        <w:t xml:space="preserve">Provide distinct onboarding paths for personal and institutional users with role-based access control.</w:t>
      </w:r>
    </w:p>
    <w:p>
      <w:pPr>
        <w:pStyle w:val="ListParagraph"/>
        <w:numPr>
          <w:ilvl w:val="0"/>
          <w:numId w:val="2"/>
        </w:numPr>
      </w:pPr>
      <w:r>
        <w:rPr>
          <w:rFonts w:ascii="Arial" w:cs="Arial" w:eastAsia="Arial" w:hAnsi="Arial"/>
          <w:sz w:val="20"/>
          <w:szCs w:val="20"/>
        </w:rPr>
        <w:t xml:space="preserve">Enable rich profiles for individuals and structured organisation profiles for institutions.</w:t>
      </w:r>
    </w:p>
    <w:p>
      <w:pPr>
        <w:pStyle w:val="ListParagraph"/>
        <w:numPr>
          <w:ilvl w:val="0"/>
          <w:numId w:val="2"/>
        </w:numPr>
      </w:pPr>
      <w:r>
        <w:rPr>
          <w:rFonts w:ascii="Arial" w:cs="Arial" w:eastAsia="Arial" w:hAnsi="Arial"/>
          <w:sz w:val="20"/>
          <w:szCs w:val="20"/>
        </w:rPr>
        <w:t xml:space="preserve">Support professional networking through posts, comments, likes, profile views, and connection requests.</w:t>
      </w:r>
    </w:p>
    <w:p>
      <w:pPr>
        <w:pStyle w:val="ListParagraph"/>
        <w:numPr>
          <w:ilvl w:val="0"/>
          <w:numId w:val="2"/>
        </w:numPr>
      </w:pPr>
      <w:r>
        <w:rPr>
          <w:rFonts w:ascii="Arial" w:cs="Arial" w:eastAsia="Arial" w:hAnsi="Arial"/>
          <w:sz w:val="20"/>
          <w:szCs w:val="20"/>
        </w:rPr>
        <w:t xml:space="preserve">Support moderated article publishing with AI-assisted detection signals via Hugging Face API.</w:t>
      </w:r>
    </w:p>
    <w:p>
      <w:pPr>
        <w:pStyle w:val="ListParagraph"/>
        <w:numPr>
          <w:ilvl w:val="0"/>
          <w:numId w:val="2"/>
        </w:numPr>
      </w:pPr>
      <w:r>
        <w:rPr>
          <w:rFonts w:ascii="Arial" w:cs="Arial" w:eastAsia="Arial" w:hAnsi="Arial"/>
          <w:sz w:val="20"/>
          <w:szCs w:val="20"/>
        </w:rPr>
        <w:t xml:space="preserve">Enable institutions to post vacancies and procurement requirements and manage responses.</w:t>
      </w:r>
    </w:p>
    <w:p>
      <w:pPr>
        <w:pStyle w:val="ListParagraph"/>
        <w:numPr>
          <w:ilvl w:val="0"/>
          <w:numId w:val="2"/>
        </w:numPr>
      </w:pPr>
      <w:r>
        <w:rPr>
          <w:rFonts w:ascii="Arial" w:cs="Arial" w:eastAsia="Arial" w:hAnsi="Arial"/>
          <w:sz w:val="20"/>
          <w:szCs w:val="20"/>
        </w:rPr>
        <w:t xml:space="preserve">Provide event creation and attendee registration with generated QR-style ticket identifiers.</w:t>
      </w:r>
    </w:p>
    <w:p>
      <w:pPr>
        <w:pStyle w:val="ListParagraph"/>
        <w:numPr>
          <w:ilvl w:val="0"/>
          <w:numId w:val="2"/>
        </w:numPr>
      </w:pPr>
      <w:r>
        <w:rPr>
          <w:rFonts w:ascii="Arial" w:cs="Arial" w:eastAsia="Arial" w:hAnsi="Arial"/>
          <w:sz w:val="20"/>
          <w:szCs w:val="20"/>
        </w:rPr>
        <w:t xml:space="preserve">Offer one-to-one messaging, in-app notifications, and ad campaign submission within the platform.</w:t>
      </w:r>
    </w:p>
    <w:p>
      <w:r>
        <w:rPr>
          <w:rFonts w:ascii="Arial" w:cs="Arial" w:eastAsia="Arial" w:hAnsi="Arial"/>
          <w:sz w:val="20"/>
          <w:szCs w:val="20"/>
        </w:rPr>
        <w:t xml:space="preserve"/>
      </w:r>
    </w:p>
    <w:p>
      <w:pPr>
        <w:pStyle w:val="Heading1"/>
        <w:shd w:fill="1F4E8C" w:val="clear"/>
        <w:spacing w:after="160" w:before="320"/>
      </w:pPr>
      <w:r>
        <w:rPr>
          <w:rFonts w:ascii="Arial" w:cs="Arial" w:eastAsia="Arial" w:hAnsi="Arial"/>
          <w:b/>
          <w:bCs/>
          <w:color w:val="FFFFFF"/>
          <w:sz w:val="28"/>
          <w:szCs w:val="28"/>
        </w:rPr>
        <w:t xml:space="preserve">3.  Project Scope</w:t>
      </w:r>
    </w:p>
    <w:p>
      <w:pPr>
        <w:pStyle w:val="Heading2"/>
        <w:pBdr>
          <w:bottom w:val="single" w:color="2E75B6" w:sz="6" w:space="1"/>
        </w:pBdr>
        <w:spacing w:after="120" w:before="240"/>
      </w:pPr>
      <w:r>
        <w:rPr>
          <w:rFonts w:ascii="Arial" w:cs="Arial" w:eastAsia="Arial" w:hAnsi="Arial"/>
          <w:b/>
          <w:bCs/>
          <w:color w:val="1F4E8C"/>
          <w:sz w:val="24"/>
          <w:szCs w:val="24"/>
        </w:rPr>
        <w:t xml:space="preserve">3.1  In-Scope</w:t>
      </w:r>
    </w:p>
    <w:p>
      <w:r>
        <w:rPr>
          <w:rFonts w:ascii="Arial" w:cs="Arial" w:eastAsia="Arial" w:hAnsi="Arial"/>
          <w:sz w:val="20"/>
          <w:szCs w:val="20"/>
        </w:rPr>
        <w:t xml:space="preserve">The following modules and capabilities are within the defined scope of the Link &amp; Learn platform for the initial release:</w:t>
      </w:r>
    </w:p>
    <w:p>
      <w:r>
        <w:rPr>
          <w:rFonts w:ascii="Arial" w:cs="Arial" w:eastAsia="Arial" w:hAnsi="Arial"/>
          <w:sz w:val="20"/>
          <w:szCs w:val="20"/>
        </w:rPr>
        <w:t xml:space="preserve"/>
      </w:r>
    </w:p>
    <w:p>
      <w:pPr>
        <w:pStyle w:val="Heading3"/>
        <w:spacing w:after="80" w:before="160"/>
      </w:pPr>
      <w:r>
        <w:rPr>
          <w:rFonts w:ascii="Arial" w:cs="Arial" w:eastAsia="Arial" w:hAnsi="Arial"/>
          <w:b/>
          <w:bCs/>
          <w:color w:val="2E75B6"/>
          <w:sz w:val="22"/>
          <w:szCs w:val="22"/>
        </w:rPr>
        <w:t xml:space="preserve">Authentication &amp; Account Lifecycle</w:t>
      </w:r>
    </w:p>
    <w:p>
      <w:pPr>
        <w:pStyle w:val="ListParagraph"/>
        <w:numPr>
          <w:ilvl w:val="0"/>
          <w:numId w:val="2"/>
        </w:numPr>
      </w:pPr>
      <w:r>
        <w:rPr>
          <w:rFonts w:ascii="Arial" w:cs="Arial" w:eastAsia="Arial" w:hAnsi="Arial"/>
          <w:sz w:val="20"/>
          <w:szCs w:val="20"/>
        </w:rPr>
        <w:t xml:space="preserve">Email/password signup, login, logout, forgot/reset password flows.</w:t>
      </w:r>
    </w:p>
    <w:p>
      <w:pPr>
        <w:pStyle w:val="ListParagraph"/>
        <w:numPr>
          <w:ilvl w:val="0"/>
          <w:numId w:val="2"/>
        </w:numPr>
      </w:pPr>
      <w:r>
        <w:rPr>
          <w:rFonts w:ascii="Arial" w:cs="Arial" w:eastAsia="Arial" w:hAnsi="Arial"/>
          <w:sz w:val="20"/>
          <w:szCs w:val="20"/>
        </w:rPr>
        <w:t xml:space="preserve">Optional Google, Microsoft, and Facebook OAuth with post-login role assignment.</w:t>
      </w:r>
    </w:p>
    <w:p>
      <w:pPr>
        <w:pStyle w:val="ListParagraph"/>
        <w:numPr>
          <w:ilvl w:val="0"/>
          <w:numId w:val="2"/>
        </w:numPr>
      </w:pPr>
      <w:r>
        <w:rPr>
          <w:rFonts w:ascii="Arial" w:cs="Arial" w:eastAsia="Arial" w:hAnsi="Arial"/>
          <w:sz w:val="20"/>
          <w:szCs w:val="20"/>
        </w:rPr>
        <w:t xml:space="preserve">Admin approval workflow for institutional accounts (pending → active | rejected).</w:t>
      </w:r>
    </w:p>
    <w:p>
      <w:pPr>
        <w:pStyle w:val="ListParagraph"/>
        <w:numPr>
          <w:ilvl w:val="0"/>
          <w:numId w:val="2"/>
        </w:numPr>
      </w:pPr>
      <w:r>
        <w:rPr>
          <w:rFonts w:ascii="Arial" w:cs="Arial" w:eastAsia="Arial" w:hAnsi="Arial"/>
          <w:sz w:val="20"/>
          <w:szCs w:val="20"/>
        </w:rPr>
        <w:t xml:space="preserve">PHP session-based authentication with server-side role enforcement on all API routes.</w:t>
      </w:r>
    </w:p>
    <w:p>
      <w:r>
        <w:rPr>
          <w:rFonts w:ascii="Arial" w:cs="Arial" w:eastAsia="Arial" w:hAnsi="Arial"/>
          <w:sz w:val="20"/>
          <w:szCs w:val="20"/>
        </w:rPr>
        <w:t xml:space="preserve"/>
      </w:r>
    </w:p>
    <w:p>
      <w:pPr>
        <w:pStyle w:val="Heading3"/>
        <w:spacing w:after="80" w:before="160"/>
      </w:pPr>
      <w:r>
        <w:rPr>
          <w:rFonts w:ascii="Arial" w:cs="Arial" w:eastAsia="Arial" w:hAnsi="Arial"/>
          <w:b/>
          <w:bCs/>
          <w:color w:val="2E75B6"/>
          <w:sz w:val="22"/>
          <w:szCs w:val="22"/>
        </w:rPr>
        <w:t xml:space="preserve">Role Support</w:t>
      </w:r>
    </w:p>
    <w:p>
      <w:pPr>
        <w:pStyle w:val="ListParagraph"/>
        <w:numPr>
          <w:ilvl w:val="0"/>
          <w:numId w:val="2"/>
        </w:numPr>
      </w:pPr>
      <w:r>
        <w:rPr>
          <w:rFonts w:ascii="Arial" w:cs="Arial" w:eastAsia="Arial" w:hAnsi="Arial"/>
          <w:sz w:val="20"/>
          <w:szCs w:val="20"/>
        </w:rPr>
        <w:t xml:space="preserve">Eight roles: student, researcher/faculty, institution, government body, NGO/funding agency, vendor/supplier, advertiser/sponsor, and platform admin.</w:t>
      </w:r>
    </w:p>
    <w:p>
      <w:pPr>
        <w:pStyle w:val="ListParagraph"/>
        <w:numPr>
          <w:ilvl w:val="0"/>
          <w:numId w:val="2"/>
        </w:numPr>
      </w:pPr>
      <w:r>
        <w:rPr>
          <w:rFonts w:ascii="Arial" w:cs="Arial" w:eastAsia="Arial" w:hAnsi="Arial"/>
          <w:sz w:val="20"/>
          <w:szCs w:val="20"/>
        </w:rPr>
        <w:t xml:space="preserve">Personal roles (student, researcher) and institutional roles managed separately.</w:t>
      </w:r>
    </w:p>
    <w:p>
      <w:r>
        <w:rPr>
          <w:rFonts w:ascii="Arial" w:cs="Arial" w:eastAsia="Arial" w:hAnsi="Arial"/>
          <w:sz w:val="20"/>
          <w:szCs w:val="20"/>
        </w:rPr>
        <w:t xml:space="preserve"/>
      </w:r>
    </w:p>
    <w:p>
      <w:pPr>
        <w:pStyle w:val="Heading3"/>
        <w:spacing w:after="80" w:before="160"/>
      </w:pPr>
      <w:r>
        <w:rPr>
          <w:rFonts w:ascii="Arial" w:cs="Arial" w:eastAsia="Arial" w:hAnsi="Arial"/>
          <w:b/>
          <w:bCs/>
          <w:color w:val="2E75B6"/>
          <w:sz w:val="22"/>
          <w:szCs w:val="22"/>
        </w:rPr>
        <w:t xml:space="preserve">Networking &amp; Profiles</w:t>
      </w:r>
    </w:p>
    <w:p>
      <w:pPr>
        <w:pStyle w:val="ListParagraph"/>
        <w:numPr>
          <w:ilvl w:val="0"/>
          <w:numId w:val="2"/>
        </w:numPr>
      </w:pPr>
      <w:r>
        <w:rPr>
          <w:rFonts w:ascii="Arial" w:cs="Arial" w:eastAsia="Arial" w:hAnsi="Arial"/>
          <w:sz w:val="20"/>
          <w:szCs w:val="20"/>
        </w:rPr>
        <w:t xml:space="preserve">LinkedIn-style profile pages with bio, skills, education, experience, publications, and certificates.</w:t>
      </w:r>
    </w:p>
    <w:p>
      <w:pPr>
        <w:pStyle w:val="ListParagraph"/>
        <w:numPr>
          <w:ilvl w:val="0"/>
          <w:numId w:val="2"/>
        </w:numPr>
      </w:pPr>
      <w:r>
        <w:rPr>
          <w:rFonts w:ascii="Arial" w:cs="Arial" w:eastAsia="Arial" w:hAnsi="Arial"/>
          <w:sz w:val="20"/>
          <w:szCs w:val="20"/>
        </w:rPr>
        <w:t xml:space="preserve">Avatar upload; department and club structure for institutional accounts.</w:t>
      </w:r>
    </w:p>
    <w:p>
      <w:pPr>
        <w:pStyle w:val="ListParagraph"/>
        <w:numPr>
          <w:ilvl w:val="0"/>
          <w:numId w:val="2"/>
        </w:numPr>
      </w:pPr>
      <w:r>
        <w:rPr>
          <w:rFonts w:ascii="Arial" w:cs="Arial" w:eastAsia="Arial" w:hAnsi="Arial"/>
          <w:sz w:val="20"/>
          <w:szCs w:val="20"/>
        </w:rPr>
        <w:t xml:space="preserve">Certificate upload and admin review with verified badge on approval.</w:t>
      </w:r>
    </w:p>
    <w:p>
      <w:pPr>
        <w:pStyle w:val="ListParagraph"/>
        <w:numPr>
          <w:ilvl w:val="0"/>
          <w:numId w:val="2"/>
        </w:numPr>
      </w:pPr>
      <w:r>
        <w:rPr>
          <w:rFonts w:ascii="Arial" w:cs="Arial" w:eastAsia="Arial" w:hAnsi="Arial"/>
          <w:sz w:val="20"/>
          <w:szCs w:val="20"/>
        </w:rPr>
        <w:t xml:space="preserve">In-browser PDF resume generator from current profile data.</w:t>
      </w:r>
    </w:p>
    <w:p>
      <w:pPr>
        <w:pStyle w:val="ListParagraph"/>
        <w:numPr>
          <w:ilvl w:val="0"/>
          <w:numId w:val="2"/>
        </w:numPr>
      </w:pPr>
      <w:r>
        <w:rPr>
          <w:rFonts w:ascii="Arial" w:cs="Arial" w:eastAsia="Arial" w:hAnsi="Arial"/>
          <w:sz w:val="20"/>
          <w:szCs w:val="20"/>
        </w:rPr>
        <w:t xml:space="preserve">User search, connection request, accept/reject flow, connection status checks, and removal.</w:t>
      </w:r>
    </w:p>
    <w:p>
      <w:r>
        <w:rPr>
          <w:rFonts w:ascii="Arial" w:cs="Arial" w:eastAsia="Arial" w:hAnsi="Arial"/>
          <w:sz w:val="20"/>
          <w:szCs w:val="20"/>
        </w:rPr>
        <w:t xml:space="preserve"/>
      </w:r>
    </w:p>
    <w:p>
      <w:pPr>
        <w:pStyle w:val="Heading3"/>
        <w:spacing w:after="80" w:before="160"/>
      </w:pPr>
      <w:r>
        <w:rPr>
          <w:rFonts w:ascii="Arial" w:cs="Arial" w:eastAsia="Arial" w:hAnsi="Arial"/>
          <w:b/>
          <w:bCs/>
          <w:color w:val="2E75B6"/>
          <w:sz w:val="22"/>
          <w:szCs w:val="22"/>
        </w:rPr>
        <w:t xml:space="preserve">Content &amp; Research</w:t>
      </w:r>
    </w:p>
    <w:p>
      <w:pPr>
        <w:pStyle w:val="ListParagraph"/>
        <w:numPr>
          <w:ilvl w:val="0"/>
          <w:numId w:val="2"/>
        </w:numPr>
      </w:pPr>
      <w:r>
        <w:rPr>
          <w:rFonts w:ascii="Arial" w:cs="Arial" w:eastAsia="Arial" w:hAnsi="Arial"/>
          <w:sz w:val="20"/>
          <w:szCs w:val="20"/>
        </w:rPr>
        <w:t xml:space="preserve">Professional post feed: create posts with optional images, like, comment, nested reply, and delete owned posts.</w:t>
      </w:r>
    </w:p>
    <w:p>
      <w:pPr>
        <w:pStyle w:val="ListParagraph"/>
        <w:numPr>
          <w:ilvl w:val="0"/>
          <w:numId w:val="2"/>
        </w:numPr>
      </w:pPr>
      <w:r>
        <w:rPr>
          <w:rFonts w:ascii="Arial" w:cs="Arial" w:eastAsia="Arial" w:hAnsi="Arial"/>
          <w:sz w:val="20"/>
          <w:szCs w:val="20"/>
        </w:rPr>
        <w:t xml:space="preserve">Article publishing by allowed roles with AI scoring metadata and admin moderation states (pending, published, flagged, rejected).</w:t>
      </w:r>
    </w:p>
    <w:p>
      <w:r>
        <w:rPr>
          <w:rFonts w:ascii="Arial" w:cs="Arial" w:eastAsia="Arial" w:hAnsi="Arial"/>
          <w:sz w:val="20"/>
          <w:szCs w:val="20"/>
        </w:rPr>
        <w:t xml:space="preserve"/>
      </w:r>
    </w:p>
    <w:p>
      <w:pPr>
        <w:pStyle w:val="Heading3"/>
        <w:spacing w:after="80" w:before="160"/>
      </w:pPr>
      <w:r>
        <w:rPr>
          <w:rFonts w:ascii="Arial" w:cs="Arial" w:eastAsia="Arial" w:hAnsi="Arial"/>
          <w:b/>
          <w:bCs/>
          <w:color w:val="2E75B6"/>
          <w:sz w:val="22"/>
          <w:szCs w:val="22"/>
        </w:rPr>
        <w:t xml:space="preserve">Recruitment Module</w:t>
      </w:r>
    </w:p>
    <w:p>
      <w:pPr>
        <w:pStyle w:val="ListParagraph"/>
        <w:numPr>
          <w:ilvl w:val="0"/>
          <w:numId w:val="2"/>
        </w:numPr>
      </w:pPr>
      <w:r>
        <w:rPr>
          <w:rFonts w:ascii="Arial" w:cs="Arial" w:eastAsia="Arial" w:hAnsi="Arial"/>
          <w:sz w:val="20"/>
          <w:szCs w:val="20"/>
        </w:rPr>
        <w:t xml:space="preserve">Vacancy posting by institutions/approved organisation roles.</w:t>
      </w:r>
    </w:p>
    <w:p>
      <w:pPr>
        <w:pStyle w:val="ListParagraph"/>
        <w:numPr>
          <w:ilvl w:val="0"/>
          <w:numId w:val="2"/>
        </w:numPr>
      </w:pPr>
      <w:r>
        <w:rPr>
          <w:rFonts w:ascii="Arial" w:cs="Arial" w:eastAsia="Arial" w:hAnsi="Arial"/>
          <w:sz w:val="20"/>
          <w:szCs w:val="20"/>
        </w:rPr>
        <w:t xml:space="preserve">Application submission by student/researcher roles with applicant list and status updates by posting owner.</w:t>
      </w:r>
    </w:p>
    <w:p>
      <w:r>
        <w:rPr>
          <w:rFonts w:ascii="Arial" w:cs="Arial" w:eastAsia="Arial" w:hAnsi="Arial"/>
          <w:sz w:val="20"/>
          <w:szCs w:val="20"/>
        </w:rPr>
        <w:t xml:space="preserve"/>
      </w:r>
    </w:p>
    <w:p>
      <w:pPr>
        <w:pStyle w:val="Heading3"/>
        <w:spacing w:after="80" w:before="160"/>
      </w:pPr>
      <w:r>
        <w:rPr>
          <w:rFonts w:ascii="Arial" w:cs="Arial" w:eastAsia="Arial" w:hAnsi="Arial"/>
          <w:b/>
          <w:bCs/>
          <w:color w:val="2E75B6"/>
          <w:sz w:val="22"/>
          <w:szCs w:val="22"/>
        </w:rPr>
        <w:t xml:space="preserve">Events Management</w:t>
      </w:r>
    </w:p>
    <w:p>
      <w:pPr>
        <w:pStyle w:val="ListParagraph"/>
        <w:numPr>
          <w:ilvl w:val="0"/>
          <w:numId w:val="2"/>
        </w:numPr>
      </w:pPr>
      <w:r>
        <w:rPr>
          <w:rFonts w:ascii="Arial" w:cs="Arial" w:eastAsia="Arial" w:hAnsi="Arial"/>
          <w:sz w:val="20"/>
          <w:szCs w:val="20"/>
        </w:rPr>
        <w:t xml:space="preserve">Event creation, editing, deletion, and browsing; capacity tracking; department/club event scope.</w:t>
      </w:r>
    </w:p>
    <w:p>
      <w:pPr>
        <w:pStyle w:val="ListParagraph"/>
        <w:numPr>
          <w:ilvl w:val="0"/>
          <w:numId w:val="2"/>
        </w:numPr>
      </w:pPr>
      <w:r>
        <w:rPr>
          <w:rFonts w:ascii="Arial" w:cs="Arial" w:eastAsia="Arial" w:hAnsi="Arial"/>
          <w:sz w:val="20"/>
          <w:szCs w:val="20"/>
        </w:rPr>
        <w:t xml:space="preserve">Online registration with QR ticket ID generated and rendered in the UI.</w:t>
      </w:r>
    </w:p>
    <w:p>
      <w:r>
        <w:rPr>
          <w:rFonts w:ascii="Arial" w:cs="Arial" w:eastAsia="Arial" w:hAnsi="Arial"/>
          <w:sz w:val="20"/>
          <w:szCs w:val="20"/>
        </w:rPr>
        <w:t xml:space="preserve"/>
      </w:r>
    </w:p>
    <w:p>
      <w:pPr>
        <w:pStyle w:val="Heading3"/>
        <w:spacing w:after="80" w:before="160"/>
      </w:pPr>
      <w:r>
        <w:rPr>
          <w:rFonts w:ascii="Arial" w:cs="Arial" w:eastAsia="Arial" w:hAnsi="Arial"/>
          <w:b/>
          <w:bCs/>
          <w:color w:val="2E75B6"/>
          <w:sz w:val="22"/>
          <w:szCs w:val="22"/>
        </w:rPr>
        <w:t xml:space="preserve">Messaging &amp; Communication</w:t>
      </w:r>
    </w:p>
    <w:p>
      <w:pPr>
        <w:pStyle w:val="ListParagraph"/>
        <w:numPr>
          <w:ilvl w:val="0"/>
          <w:numId w:val="2"/>
        </w:numPr>
      </w:pPr>
      <w:r>
        <w:rPr>
          <w:rFonts w:ascii="Arial" w:cs="Arial" w:eastAsia="Arial" w:hAnsi="Arial"/>
          <w:sz w:val="20"/>
          <w:szCs w:val="20"/>
        </w:rPr>
        <w:t xml:space="preserve">Connection-gated one-to-one in-app messaging.</w:t>
      </w:r>
    </w:p>
    <w:p>
      <w:pPr>
        <w:pStyle w:val="ListParagraph"/>
        <w:numPr>
          <w:ilvl w:val="0"/>
          <w:numId w:val="2"/>
        </w:numPr>
      </w:pPr>
      <w:r>
        <w:rPr>
          <w:rFonts w:ascii="Arial" w:cs="Arial" w:eastAsia="Arial" w:hAnsi="Arial"/>
          <w:sz w:val="20"/>
          <w:szCs w:val="20"/>
        </w:rPr>
        <w:t xml:space="preserve">In-app database-backed notifications for key workflow events.</w:t>
      </w:r>
    </w:p>
    <w:p>
      <w:r>
        <w:rPr>
          <w:rFonts w:ascii="Arial" w:cs="Arial" w:eastAsia="Arial" w:hAnsi="Arial"/>
          <w:sz w:val="20"/>
          <w:szCs w:val="20"/>
        </w:rPr>
        <w:t xml:space="preserve"/>
      </w:r>
    </w:p>
    <w:p>
      <w:pPr>
        <w:pStyle w:val="Heading3"/>
        <w:spacing w:after="80" w:before="160"/>
      </w:pPr>
      <w:r>
        <w:rPr>
          <w:rFonts w:ascii="Arial" w:cs="Arial" w:eastAsia="Arial" w:hAnsi="Arial"/>
          <w:b/>
          <w:bCs/>
          <w:color w:val="2E75B6"/>
          <w:sz w:val="22"/>
          <w:szCs w:val="22"/>
        </w:rPr>
        <w:t xml:space="preserve">Vendor Connector &amp; Facility Management</w:t>
      </w:r>
    </w:p>
    <w:p>
      <w:pPr>
        <w:pStyle w:val="ListParagraph"/>
        <w:numPr>
          <w:ilvl w:val="0"/>
          <w:numId w:val="2"/>
        </w:numPr>
      </w:pPr>
      <w:r>
        <w:rPr>
          <w:rFonts w:ascii="Arial" w:cs="Arial" w:eastAsia="Arial" w:hAnsi="Arial"/>
          <w:sz w:val="20"/>
          <w:szCs w:val="20"/>
        </w:rPr>
        <w:t xml:space="preserve">Procurement requirement posting by institutions.</w:t>
      </w:r>
    </w:p>
    <w:p>
      <w:pPr>
        <w:pStyle w:val="ListParagraph"/>
        <w:numPr>
          <w:ilvl w:val="0"/>
          <w:numId w:val="2"/>
        </w:numPr>
      </w:pPr>
      <w:r>
        <w:rPr>
          <w:rFonts w:ascii="Arial" w:cs="Arial" w:eastAsia="Arial" w:hAnsi="Arial"/>
          <w:sz w:val="20"/>
          <w:szCs w:val="20"/>
        </w:rPr>
        <w:t xml:space="preserve">Vendor quote submission, quote review, and award workflow.</w:t>
      </w:r>
    </w:p>
    <w:p>
      <w:pPr>
        <w:pStyle w:val="ListParagraph"/>
        <w:numPr>
          <w:ilvl w:val="0"/>
          <w:numId w:val="2"/>
        </w:numPr>
      </w:pPr>
      <w:r>
        <w:rPr>
          <w:rFonts w:ascii="Arial" w:cs="Arial" w:eastAsia="Arial" w:hAnsi="Arial"/>
          <w:sz w:val="20"/>
          <w:szCs w:val="20"/>
        </w:rPr>
        <w:t xml:space="preserve">Vendor catalogue management and requirement browsing.</w:t>
      </w:r>
    </w:p>
    <w:p>
      <w:r>
        <w:rPr>
          <w:rFonts w:ascii="Arial" w:cs="Arial" w:eastAsia="Arial" w:hAnsi="Arial"/>
          <w:sz w:val="20"/>
          <w:szCs w:val="20"/>
        </w:rPr>
        <w:t xml:space="preserve"/>
      </w:r>
    </w:p>
    <w:p>
      <w:pPr>
        <w:pStyle w:val="Heading3"/>
        <w:spacing w:after="80" w:before="160"/>
      </w:pPr>
      <w:r>
        <w:rPr>
          <w:rFonts w:ascii="Arial" w:cs="Arial" w:eastAsia="Arial" w:hAnsi="Arial"/>
          <w:b/>
          <w:bCs/>
          <w:color w:val="2E75B6"/>
          <w:sz w:val="22"/>
          <w:szCs w:val="22"/>
        </w:rPr>
        <w:t xml:space="preserve">Advertisement Module</w:t>
      </w:r>
    </w:p>
    <w:p>
      <w:pPr>
        <w:pStyle w:val="ListParagraph"/>
        <w:numPr>
          <w:ilvl w:val="0"/>
          <w:numId w:val="2"/>
        </w:numPr>
      </w:pPr>
      <w:r>
        <w:rPr>
          <w:rFonts w:ascii="Arial" w:cs="Arial" w:eastAsia="Arial" w:hAnsi="Arial"/>
          <w:sz w:val="20"/>
          <w:szCs w:val="20"/>
        </w:rPr>
        <w:t xml:space="preserve">Campaign submission by advertisers and permitted roles.</w:t>
      </w:r>
    </w:p>
    <w:p>
      <w:pPr>
        <w:pStyle w:val="ListParagraph"/>
        <w:numPr>
          <w:ilvl w:val="0"/>
          <w:numId w:val="2"/>
        </w:numPr>
      </w:pPr>
      <w:r>
        <w:rPr>
          <w:rFonts w:ascii="Arial" w:cs="Arial" w:eastAsia="Arial" w:hAnsi="Arial"/>
          <w:sz w:val="20"/>
          <w:szCs w:val="20"/>
        </w:rPr>
        <w:t xml:space="preserve">Admin moderation (approve/reject); approved ads record impression and click counters.</w:t>
      </w:r>
    </w:p>
    <w:p>
      <w:r>
        <w:rPr>
          <w:rFonts w:ascii="Arial" w:cs="Arial" w:eastAsia="Arial" w:hAnsi="Arial"/>
          <w:sz w:val="20"/>
          <w:szCs w:val="20"/>
        </w:rPr>
        <w:t xml:space="preserve"/>
      </w:r>
    </w:p>
    <w:p>
      <w:pPr>
        <w:pStyle w:val="Heading3"/>
        <w:spacing w:after="80" w:before="160"/>
      </w:pPr>
      <w:r>
        <w:rPr>
          <w:rFonts w:ascii="Arial" w:cs="Arial" w:eastAsia="Arial" w:hAnsi="Arial"/>
          <w:b/>
          <w:bCs/>
          <w:color w:val="2E75B6"/>
          <w:sz w:val="22"/>
          <w:szCs w:val="22"/>
        </w:rPr>
        <w:t xml:space="preserve">Admin Console</w:t>
      </w:r>
    </w:p>
    <w:p>
      <w:pPr>
        <w:pStyle w:val="ListParagraph"/>
        <w:numPr>
          <w:ilvl w:val="0"/>
          <w:numId w:val="2"/>
        </w:numPr>
      </w:pPr>
      <w:r>
        <w:rPr>
          <w:rFonts w:ascii="Arial" w:cs="Arial" w:eastAsia="Arial" w:hAnsi="Arial"/>
          <w:sz w:val="20"/>
          <w:szCs w:val="20"/>
        </w:rPr>
        <w:t xml:space="preserve">Single restricted route for institution approval, certificate review, article moderation, and ad moderation.</w:t>
      </w:r>
    </w:p>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3.2  Out of Scope</w:t>
      </w:r>
    </w:p>
    <w:p>
      <w:r>
        <w:rPr>
          <w:rFonts w:ascii="Arial" w:cs="Arial" w:eastAsia="Arial" w:hAnsi="Arial"/>
          <w:sz w:val="20"/>
          <w:szCs w:val="20"/>
        </w:rPr>
        <w:t xml:space="preserve">The following are explicitly excluded from the initial release of Link &amp; Learn:</w:t>
      </w:r>
    </w:p>
    <w:p>
      <w:pPr>
        <w:pStyle w:val="ListParagraph"/>
        <w:numPr>
          <w:ilvl w:val="0"/>
          <w:numId w:val="2"/>
        </w:numPr>
      </w:pPr>
      <w:r>
        <w:rPr>
          <w:rFonts w:ascii="Arial" w:cs="Arial" w:eastAsia="Arial" w:hAnsi="Arial"/>
          <w:sz w:val="20"/>
          <w:szCs w:val="20"/>
        </w:rPr>
        <w:t xml:space="preserve">Native Android or iOS applications. The initial release is a responsive React web application only.</w:t>
      </w:r>
    </w:p>
    <w:p>
      <w:pPr>
        <w:pStyle w:val="ListParagraph"/>
        <w:numPr>
          <w:ilvl w:val="0"/>
          <w:numId w:val="2"/>
        </w:numPr>
      </w:pPr>
      <w:r>
        <w:rPr>
          <w:rFonts w:ascii="Arial" w:cs="Arial" w:eastAsia="Arial" w:hAnsi="Arial"/>
          <w:sz w:val="20"/>
          <w:szCs w:val="20"/>
        </w:rPr>
        <w:t xml:space="preserve">Real-time WebSocket messaging. The implementation uses periodic polling for message and notification refresh.</w:t>
      </w:r>
    </w:p>
    <w:p>
      <w:pPr>
        <w:pStyle w:val="ListParagraph"/>
        <w:numPr>
          <w:ilvl w:val="0"/>
          <w:numId w:val="2"/>
        </w:numPr>
      </w:pPr>
      <w:r>
        <w:rPr>
          <w:rFonts w:ascii="Arial" w:cs="Arial" w:eastAsia="Arial" w:hAnsi="Arial"/>
          <w:sz w:val="20"/>
          <w:szCs w:val="20"/>
        </w:rPr>
        <w:t xml:space="preserve">Group chat. The current product supports one-to-one conversations only.</w:t>
      </w:r>
    </w:p>
    <w:p>
      <w:pPr>
        <w:pStyle w:val="ListParagraph"/>
        <w:numPr>
          <w:ilvl w:val="0"/>
          <w:numId w:val="2"/>
        </w:numPr>
      </w:pPr>
      <w:r>
        <w:rPr>
          <w:rFonts w:ascii="Arial" w:cs="Arial" w:eastAsia="Arial" w:hAnsi="Arial"/>
          <w:sz w:val="20"/>
          <w:szCs w:val="20"/>
        </w:rPr>
        <w:t xml:space="preserve">Live telephony or true call masking integration with providers such as Twilio or Exotel.</w:t>
      </w:r>
    </w:p>
    <w:p>
      <w:pPr>
        <w:pStyle w:val="ListParagraph"/>
        <w:numPr>
          <w:ilvl w:val="0"/>
          <w:numId w:val="2"/>
        </w:numPr>
      </w:pPr>
      <w:r>
        <w:rPr>
          <w:rFonts w:ascii="Arial" w:cs="Arial" w:eastAsia="Arial" w:hAnsi="Arial"/>
          <w:sz w:val="20"/>
          <w:szCs w:val="20"/>
        </w:rPr>
        <w:t xml:space="preserve">Payment gateway flows for subscriptions, ads, procurement, or recruitment fees.</w:t>
      </w:r>
    </w:p>
    <w:p>
      <w:pPr>
        <w:pStyle w:val="ListParagraph"/>
        <w:numPr>
          <w:ilvl w:val="0"/>
          <w:numId w:val="2"/>
        </w:numPr>
      </w:pPr>
      <w:r>
        <w:rPr>
          <w:rFonts w:ascii="Arial" w:cs="Arial" w:eastAsia="Arial" w:hAnsi="Arial"/>
          <w:sz w:val="20"/>
          <w:szCs w:val="20"/>
        </w:rPr>
        <w:t xml:space="preserve">Automated government-backed degree verification integrations (e.g., DigiLocker, NAD).</w:t>
      </w:r>
    </w:p>
    <w:p>
      <w:pPr>
        <w:pStyle w:val="ListParagraph"/>
        <w:numPr>
          <w:ilvl w:val="0"/>
          <w:numId w:val="2"/>
        </w:numPr>
      </w:pPr>
      <w:r>
        <w:rPr>
          <w:rFonts w:ascii="Arial" w:cs="Arial" w:eastAsia="Arial" w:hAnsi="Arial"/>
          <w:sz w:val="20"/>
          <w:szCs w:val="20"/>
        </w:rPr>
        <w:t xml:space="preserve">Multi-language support. The initial platform will be in English only.</w:t>
      </w:r>
    </w:p>
    <w:p>
      <w:pPr>
        <w:pStyle w:val="ListParagraph"/>
        <w:numPr>
          <w:ilvl w:val="0"/>
          <w:numId w:val="2"/>
        </w:numPr>
      </w:pPr>
      <w:r>
        <w:rPr>
          <w:rFonts w:ascii="Arial" w:cs="Arial" w:eastAsia="Arial" w:hAnsi="Arial"/>
          <w:sz w:val="20"/>
          <w:szCs w:val="20"/>
        </w:rPr>
        <w:t xml:space="preserve">External push notifications (device/browser). The implemented notification model is in-app database-backed.</w:t>
      </w:r>
    </w:p>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3.3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Stakeholder</w:t>
            </w:r>
          </w:p>
        </w:tc>
        <w:tc>
          <w:tcPr>
            <w:tcW w:type="dxa" w:w="2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Role</w:t>
            </w:r>
          </w:p>
        </w:tc>
        <w:tc>
          <w:tcPr>
            <w:tcW w:type="dxa" w:w="4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Interest / Responsibility</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Product Sponsor / Supervisor</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Business Owner</w:t>
            </w:r>
          </w:p>
        </w:tc>
        <w:tc>
          <w:tcPr>
            <w:tcW w:type="dxa" w:w="4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Confirms scope, priorities, milestones, and acceptance.</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Development Team</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Implementation Owner</w:t>
            </w:r>
          </w:p>
        </w:tc>
        <w:tc>
          <w:tcPr>
            <w:tcW w:type="dxa" w:w="4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Builds and maintains the React and PHP application.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Students &amp; Researchers</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Personal End Users</w:t>
            </w:r>
          </w:p>
        </w:tc>
        <w:tc>
          <w:tcPr>
            <w:tcW w:type="dxa" w:w="4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Use networking, profile, recruitment, events, and article features.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Institutions / Govt / NGOs</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Institutional Users</w:t>
            </w:r>
          </w:p>
        </w:tc>
        <w:tc>
          <w:tcPr>
            <w:tcW w:type="dxa" w:w="4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Post vacancies, events, and procurement requirements.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Vendors</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Marketplace Partners</w:t>
            </w:r>
          </w:p>
        </w:tc>
        <w:tc>
          <w:tcPr>
            <w:tcW w:type="dxa" w:w="4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Quote against procurement requirements; manage catalogues.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Advertisers</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Revenue Users</w:t>
            </w:r>
          </w:p>
        </w:tc>
        <w:tc>
          <w:tcPr>
            <w:tcW w:type="dxa" w:w="4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Submit sponsored campaigns for moderation and delivery.</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Platform Admin</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Operations</w:t>
            </w:r>
          </w:p>
        </w:tc>
        <w:tc>
          <w:tcPr>
            <w:tcW w:type="dxa" w:w="4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Moderates institutions, certificates, articles, and ads.</w:t>
            </w:r>
          </w:p>
        </w:tc>
      </w:tr>
    </w:tbl>
    <w:p>
      <w:r>
        <w:rPr>
          <w:rFonts w:ascii="Arial" w:cs="Arial" w:eastAsia="Arial" w:hAnsi="Arial"/>
          <w:sz w:val="20"/>
          <w:szCs w:val="20"/>
        </w:rPr>
        <w:t xml:space="preserve"/>
      </w:r>
    </w:p>
    <w:p>
      <w:r>
        <w:br w:type="page"/>
      </w:r>
    </w:p>
    <w:p>
      <w:pPr>
        <w:pStyle w:val="Heading1"/>
        <w:shd w:fill="1F4E8C" w:val="clear"/>
        <w:spacing w:after="160" w:before="320"/>
      </w:pPr>
      <w:r>
        <w:rPr>
          <w:rFonts w:ascii="Arial" w:cs="Arial" w:eastAsia="Arial" w:hAnsi="Arial"/>
          <w:b/>
          <w:bCs/>
          <w:color w:val="FFFFFF"/>
          <w:sz w:val="28"/>
          <w:szCs w:val="28"/>
        </w:rPr>
        <w:t xml:space="preserve">4.  Business Requirements</w:t>
      </w:r>
    </w:p>
    <w:p>
      <w:pPr>
        <w:pStyle w:val="Heading2"/>
        <w:pBdr>
          <w:bottom w:val="single" w:color="2E75B6" w:sz="6" w:space="1"/>
        </w:pBdr>
        <w:spacing w:after="120" w:before="240"/>
      </w:pPr>
      <w:r>
        <w:rPr>
          <w:rFonts w:ascii="Arial" w:cs="Arial" w:eastAsia="Arial" w:hAnsi="Arial"/>
          <w:b/>
          <w:bCs/>
          <w:color w:val="1F4E8C"/>
          <w:sz w:val="24"/>
          <w:szCs w:val="24"/>
        </w:rPr>
        <w:t xml:space="preserve">4.1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FR-01: Role-Based Registration &amp; Authentication</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Authentication &amp; User Management</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The system shall support two distinct login types: Personal (individual users) and Institutional (organisations). Each type shall have a separate registration flow, profile schema, and access permission set. PHP session-based authentication is used with server-side role enforcement. OAuth via Google, Microsoft, and Facebook is supported with a post-login role assignment step.</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Users can register with email/password. Institutional accounts enter a pending state requiring admin approval before activation. OAuth users complete role selection on first login. All protected API routes enforce server-side session and role checks.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FR-02: Profile Setup &amp; Editing</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Networking &amp; Profiles</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Personal users shall have a LinkedIn-style profile with bio, skills, education history, work experience, publications, and certificates. Institutional users shall have an organisation profile with departments, clubs, and branding. All profile sections are editable in real time.</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Profile is editable in real time with live save. Avatar upload stores file server-side. Institutional profiles support department and club sub-structures. Certificate upload is available for personal users.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FR-03: Degree Certificate Validation</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Networking &amp; Profiles</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Users shall be able to upload degree certificates for verification. Platform admins review uploaded documents and approve or reject them. Approved certificates display a verified badge on the user profile.</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Upload accepts PDF and image formats. Admin panel shows pending certificate queue. Verified badge appears on profile upon admin approval within 48 hours.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FR-04: Professional Feed &amp; Interactions</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Feed &amp; Content</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Authenticated users shall be able to create posts with text and optional images, like posts, comment on posts with nested reply support, delete their own posts, and receive in-app notifications for interactions on their content.</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Posts display in the feed sorted by recency. Like and comment counts update in real time. Users can delete only their own posts. Notification events are recorded for likes and comments.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FR-05: Connections &amp; Discoverability</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Networking</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Users shall be able to search for other users, send connection requests, accept or reject pending requests, view connection status on any profile, remove existing connections, and browse a list of their current connections.</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User search returns results by name. Connection request creates a pending entry. Accepting a request establishes a bidirectional connection. Connection status is shown correctly on visited profiles.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FR-06: Article Publishing &amp; Moderation</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Content &amp; Research</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Allowed roles (researcher, institution, government body, NGO) shall be able to submit articles with categories and tags. The system shall store AI-review metadata (via Hugging Face API) and route content through admin moderation states: pending, published, flagged, or rejected.</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Rich-text article submission stores title, body, category, and tags. AI scoring metadata is stored against each article. Flagged and pending articles are hidden from public browsing. Admin can publish or reject articles from the moderation queue.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FR-07: Recruitment Workflow</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Recruitment</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Institutions and approved organisation-type roles shall be able to post job and PhD vacancies with eligibility criteria, application deadlines, and role type. Student and researcher roles shall be able to apply for vacancies and track application status. Posting owners shall be able to view applicants and update their statuses.</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Vacancy posting form captures role type, eligibility, deadline, and department. Application submission creates a record linked to the user and vacancy. Posting owner can view the applicants list and update each applicant's status. Applicants can track their own application status.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FR-08: Events &amp; Registration</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Events</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Eligible creators (institutions, researchers, government bodies, NGOs, and admins) shall be able to create, edit, and delete events. All users shall be able to browse events, register for events with capacity tracking, receive a unique ticket ID, and view a QR code representation in the interface.</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Event creation form includes title, date/time, location, description, and capacity. Registration creates a ticket record with a unique ID. QR code is rendered in the UI from the ticket ID. Capacity limit is enforced on registration.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FR-09: Messaging &amp; Notifications</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Messaging &amp; Communication</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Connected users shall be able to exchange one-to-one messages via the in-app messaging module. The platform shall record and display in-app notifications for messaging events, connection events, and other key workflow actions. Messaging is restricted to accepted connections.</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Messages display in conversation threads sorted by time. Messaging is only available between mutually connected users. Notifications are recorded for new messages and key workflow events. Notification list is accessible from the main navigation.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FR-10: Vendor Procurement Workflow</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Vendor Connector &amp; Facility Management</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Institutions shall be able to post procurement requirements for facility items. Vendors shall be able to browse and filter open requirements, submit competitive quotes, and track quote outcomes. Requirement owners shall be able to review quotes and award a vendor, closing the procurement loop.</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Requirement posting includes item type, quantity, budget range, and deadline. Vendor quote submission is linked to the requirement and vendor profile. Requirement owner can view all quotes and mark one as awarded. Dashboard shows open, in-progress, and completed procurement tasks.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FR-11: Advertisement Workflow</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Advertisement Module</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Advertisers and permitted institutional roles shall be able to submit ad campaigns with creative content and target audience parameters. Platform admins shall review and approve or reject submissions. Approved ads shall be served to matching user segments with impression and click counters tracked.</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Ad submission form captures creative content and target audience parameters (role, institution type). Submitted ads enter an admin moderation queue. Admin can approve or reject ads. Approved ads record impression and click counter increments.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6"/>
              <w:left w:val="single" w:color="2E75B6" w:sz="6"/>
              <w:bottom w:val="single" w:color="2E75B6" w:sz="6"/>
              <w:right w:val="single" w:color="2E75B6" w:sz="6"/>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FR-12: Admin Operations Console</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Module</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Administration</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Description</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Platform admin accounts shall have access to a single restricted console route covering institution approval, certificate review, article moderation, and ad campaign moderation. Admin accounts are provisioned internally and cannot be self-registered.</w:t>
            </w:r>
          </w:p>
        </w:tc>
      </w:tr>
      <w:tr>
        <w:tc>
          <w:tcPr>
            <w:tcW w:type="dxa" w:w="2000"/>
            <w:tcBorders>
              <w:top w:val="single" w:color="B8C8DC" w:sz="6"/>
              <w:left w:val="single" w:color="B8C8DC" w:sz="6"/>
              <w:bottom w:val="single" w:color="B8C8DC" w:sz="6"/>
              <w:right w:val="single" w:color="B8C8DC" w:sz="6"/>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Acceptance Criteria</w:t>
            </w:r>
          </w:p>
        </w:tc>
        <w:tc>
          <w:tcPr>
            <w:tcW w:type="dxa" w:w="7360"/>
            <w:tcBorders>
              <w:top w:val="single" w:color="B8C8DC" w:sz="6"/>
              <w:left w:val="single" w:color="B8C8DC" w:sz="6"/>
              <w:bottom w:val="single" w:color="B8C8DC" w:sz="6"/>
              <w:right w:val="single" w:color="B8C8DC" w:sz="6"/>
            </w:tcBorders>
            <w:tcMar>
              <w:top w:type="dxa" w:w="80"/>
              <w:left w:type="dxa" w:w="140"/>
              <w:bottom w:type="dxa" w:w="80"/>
              <w:right w:type="dxa" w:w="140"/>
            </w:tcMar>
          </w:tcPr>
          <w:p>
            <w:r>
              <w:rPr>
                <w:rFonts w:ascii="Arial" w:cs="Arial" w:eastAsia="Arial" w:hAnsi="Arial"/>
                <w:sz w:val="20"/>
                <w:szCs w:val="20"/>
              </w:rPr>
              <w:t xml:space="preserve">Admin console is accessible only to users with admin role. Separate queue sections display pending institutions, certificates, articles, and ads. All moderation actions persist updated status to the database. Admin accounts are created through controlled provisioning only.</w:t>
            </w:r>
          </w:p>
        </w:tc>
      </w:tr>
    </w:tbl>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4.2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NFR ID</w:t>
            </w:r>
          </w:p>
        </w:tc>
        <w:tc>
          <w:tcPr>
            <w:tcW w:type="dxa" w:w="1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Category</w:t>
            </w:r>
          </w:p>
        </w:tc>
        <w:tc>
          <w:tcPr>
            <w:tcW w:type="dxa" w:w="63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Requirement</w:t>
            </w:r>
          </w:p>
        </w:tc>
      </w:tr>
      <w:tr>
        <w:tc>
          <w:tcPr>
            <w:tcW w:type="dxa" w:w="1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NFR-01</w:t>
            </w:r>
          </w:p>
        </w:tc>
        <w:tc>
          <w:tcPr>
            <w:tcW w:type="dxa" w:w="1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Architecture</w:t>
            </w:r>
          </w:p>
        </w:tc>
        <w:tc>
          <w:tcPr>
            <w:tcW w:type="dxa" w:w="63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The solution shall remain a web-first system built with React 19 + Vite on the frontend and PHP 8.1+ + MySQL/MariaDB on the backend.</w:t>
            </w:r>
          </w:p>
        </w:tc>
      </w:tr>
      <w:tr>
        <w:tc>
          <w:tcPr>
            <w:tcW w:type="dxa" w:w="1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NFR-02</w:t>
            </w:r>
          </w:p>
        </w:tc>
        <w:tc>
          <w:tcPr>
            <w:tcW w:type="dxa" w:w="1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Security</w:t>
            </w:r>
          </w:p>
        </w:tc>
        <w:tc>
          <w:tcPr>
            <w:tcW w:type="dxa" w:w="63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Authentication shall use server-side PHP sessions with strict role checks on all API routes. Passwords shall be stored using bcrypt-compatible secure hashes.</w:t>
            </w:r>
          </w:p>
        </w:tc>
      </w:tr>
      <w:tr>
        <w:tc>
          <w:tcPr>
            <w:tcW w:type="dxa" w:w="1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NFR-03</w:t>
            </w:r>
          </w:p>
        </w:tc>
        <w:tc>
          <w:tcPr>
            <w:tcW w:type="dxa" w:w="1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Responsiveness</w:t>
            </w:r>
          </w:p>
        </w:tc>
        <w:tc>
          <w:tcPr>
            <w:tcW w:type="dxa" w:w="63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The user interface shall be fully usable across mobile (360px+), tablet (768px+), and desktop (1024px+) viewports via Tailwind CSS.</w:t>
            </w:r>
          </w:p>
        </w:tc>
      </w:tr>
      <w:tr>
        <w:tc>
          <w:tcPr>
            <w:tcW w:type="dxa" w:w="1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NFR-04</w:t>
            </w:r>
          </w:p>
        </w:tc>
        <w:tc>
          <w:tcPr>
            <w:tcW w:type="dxa" w:w="1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Data Integrity</w:t>
            </w:r>
          </w:p>
        </w:tc>
        <w:tc>
          <w:tcPr>
            <w:tcW w:type="dxa" w:w="63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Core workflows shall persist data in MySQL tables with foreign-key relationships for users, posts, articles, events, vacancies, requirements, ads, messages, and notifications.</w:t>
            </w:r>
          </w:p>
        </w:tc>
      </w:tr>
      <w:tr>
        <w:tc>
          <w:tcPr>
            <w:tcW w:type="dxa" w:w="1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NFR-05</w:t>
            </w:r>
          </w:p>
        </w:tc>
        <w:tc>
          <w:tcPr>
            <w:tcW w:type="dxa" w:w="1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File Handling</w:t>
            </w:r>
          </w:p>
        </w:tc>
        <w:tc>
          <w:tcPr>
            <w:tcW w:type="dxa" w:w="63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Avatar, certificate, and post-image uploads shall be stored under the backend uploads directory and served by the application with access control enforced.</w:t>
            </w:r>
          </w:p>
        </w:tc>
      </w:tr>
      <w:tr>
        <w:tc>
          <w:tcPr>
            <w:tcW w:type="dxa" w:w="1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NFR-06</w:t>
            </w:r>
          </w:p>
        </w:tc>
        <w:tc>
          <w:tcPr>
            <w:tcW w:type="dxa" w:w="1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Moderation</w:t>
            </w:r>
          </w:p>
        </w:tc>
        <w:tc>
          <w:tcPr>
            <w:tcW w:type="dxa" w:w="63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Content moderation and institution approval actions shall be limited to admin-only API endpoints and the admin console UI route.</w:t>
            </w:r>
          </w:p>
        </w:tc>
      </w:tr>
      <w:tr>
        <w:tc>
          <w:tcPr>
            <w:tcW w:type="dxa" w:w="1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NFR-07</w:t>
            </w:r>
          </w:p>
        </w:tc>
        <w:tc>
          <w:tcPr>
            <w:tcW w:type="dxa" w:w="1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Performance</w:t>
            </w:r>
          </w:p>
        </w:tc>
        <w:tc>
          <w:tcPr>
            <w:tcW w:type="dxa" w:w="63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Interactive modules shall work with lightweight polling intervals. Page load time shall not exceed 3 seconds on a standard 4G connection for 95% of requests.</w:t>
            </w:r>
          </w:p>
        </w:tc>
      </w:tr>
      <w:tr>
        <w:tc>
          <w:tcPr>
            <w:tcW w:type="dxa" w:w="1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NFR-08</w:t>
            </w:r>
          </w:p>
        </w:tc>
        <w:tc>
          <w:tcPr>
            <w:tcW w:type="dxa" w:w="1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Auditability</w:t>
            </w:r>
          </w:p>
        </w:tc>
        <w:tc>
          <w:tcPr>
            <w:tcW w:type="dxa" w:w="63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Article AI scores, ad status, certificate status, and account status shall be stored as retrievable, auditable backend state with timestamps.</w:t>
            </w:r>
          </w:p>
        </w:tc>
      </w:tr>
    </w:tbl>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4.3  Project Timeline</w:t>
      </w:r>
    </w:p>
    <w:p>
      <w:r>
        <w:rPr>
          <w:rFonts w:ascii="Arial" w:cs="Arial" w:eastAsia="Arial" w:hAnsi="Arial"/>
          <w:sz w:val="20"/>
          <w:szCs w:val="20"/>
        </w:rPr>
        <w:t xml:space="preserve">The project is divided into three delivery phases. Each phase delivers a testable increment of the platform.</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560"/>
        <w:gridCol w:w="2200"/>
      </w:tblGrid>
      <w:tr>
        <w:trPr>
          <w:tblHeader/>
        </w:trPr>
        <w:tc>
          <w:tcPr>
            <w:tcW w:type="dxa" w:w="12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Phase</w:t>
            </w:r>
          </w:p>
        </w:tc>
        <w:tc>
          <w:tcPr>
            <w:tcW w:type="dxa" w:w="14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Duration</w:t>
            </w:r>
          </w:p>
        </w:tc>
        <w:tc>
          <w:tcPr>
            <w:tcW w:type="dxa" w:w="4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Deliverables</w:t>
            </w:r>
          </w:p>
        </w:tc>
        <w:tc>
          <w:tcPr>
            <w:tcW w:type="dxa" w:w="22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Key Milestone</w:t>
            </w:r>
          </w:p>
        </w:tc>
      </w:tr>
      <w:tr>
        <w:tc>
          <w:tcPr>
            <w:tcW w:type="dxa" w:w="1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Phase 1</w:t>
            </w:r>
          </w:p>
        </w:tc>
        <w:tc>
          <w:tcPr>
            <w:tcW w:type="dxa" w:w="1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Weeks 1–4</w:t>
            </w:r>
          </w:p>
        </w:tc>
        <w:tc>
          <w:tcPr>
            <w:tcW w:type="dxa" w:w="4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Auth (personal + institutional + OAuth), profile pages, professional feed, connections &amp; networking, in-app notifications</w:t>
            </w:r>
          </w:p>
        </w:tc>
        <w:tc>
          <w:tcPr>
            <w:tcW w:type="dxa" w:w="2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Working login + profile + feed demo</w:t>
            </w:r>
          </w:p>
        </w:tc>
      </w:tr>
      <w:tr>
        <w:tc>
          <w:tcPr>
            <w:tcW w:type="dxa" w:w="1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Phase 2</w:t>
            </w:r>
          </w:p>
        </w:tc>
        <w:tc>
          <w:tcPr>
            <w:tcW w:type="dxa" w:w="1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Weeks 5–8</w:t>
            </w:r>
          </w:p>
        </w:tc>
        <w:tc>
          <w:tcPr>
            <w:tcW w:type="dxa" w:w="4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Articles &amp; moderation, recruitment, events &amp; QR registration, vendor connector &amp; quotes, messaging, resume PDF generator</w:t>
            </w:r>
          </w:p>
        </w:tc>
        <w:tc>
          <w:tcPr>
            <w:tcW w:type="dxa" w:w="2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Recruitment + events + vendor live</w:t>
            </w:r>
          </w:p>
        </w:tc>
      </w:tr>
      <w:tr>
        <w:tc>
          <w:tcPr>
            <w:tcW w:type="dxa" w:w="1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Phase 3</w:t>
            </w:r>
          </w:p>
        </w:tc>
        <w:tc>
          <w:tcPr>
            <w:tcW w:type="dxa" w:w="1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Weeks 9–12</w:t>
            </w:r>
          </w:p>
        </w:tc>
        <w:tc>
          <w:tcPr>
            <w:tcW w:type="dxa" w:w="4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AI content detection, degree validation, admin console, advertisement module, OAuth refinements, final QA</w:t>
            </w:r>
          </w:p>
        </w:tc>
        <w:tc>
          <w:tcPr>
            <w:tcW w:type="dxa" w:w="2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Full platform demo &amp; supervisor sign-off</w:t>
            </w:r>
          </w:p>
        </w:tc>
      </w:tr>
    </w:tbl>
    <w:p>
      <w:r>
        <w:rPr>
          <w:rFonts w:ascii="Arial" w:cs="Arial" w:eastAsia="Arial" w:hAnsi="Arial"/>
          <w:sz w:val="20"/>
          <w:szCs w:val="20"/>
        </w:rPr>
        <w:t xml:space="preserve"/>
      </w:r>
    </w:p>
    <w:p>
      <w:r>
        <w:br w:type="page"/>
      </w:r>
    </w:p>
    <w:p>
      <w:pPr>
        <w:pStyle w:val="Heading1"/>
        <w:shd w:fill="1F4E8C" w:val="clear"/>
        <w:spacing w:after="160" w:before="320"/>
      </w:pPr>
      <w:r>
        <w:rPr>
          <w:rFonts w:ascii="Arial" w:cs="Arial" w:eastAsia="Arial" w:hAnsi="Arial"/>
          <w:b/>
          <w:bCs/>
          <w:color w:val="FFFFFF"/>
          <w:sz w:val="28"/>
          <w:szCs w:val="28"/>
        </w:rPr>
        <w:t xml:space="preserve">5.  Resources</w:t>
      </w:r>
    </w:p>
    <w:p>
      <w:r>
        <w:rPr>
          <w:rFonts w:ascii="Arial" w:cs="Arial" w:eastAsia="Arial" w:hAnsi="Arial"/>
          <w:sz w:val="20"/>
          <w:szCs w:val="20"/>
        </w:rPr>
        <w:t xml:space="preserve">The following resources are required to deliver the Link &amp; Learn platform within the defined scope and timeline.</w:t>
      </w:r>
    </w:p>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5.1  Human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Role</w:t>
            </w:r>
          </w:p>
        </w:tc>
        <w:tc>
          <w:tcPr>
            <w:tcW w:type="dxa" w:w="41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Responsibility</w:t>
            </w:r>
          </w:p>
        </w:tc>
        <w:tc>
          <w:tcPr>
            <w:tcW w:type="dxa" w:w="24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Notes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Frontend Developer (React)</w:t>
            </w:r>
          </w:p>
        </w:tc>
        <w:tc>
          <w:tcPr>
            <w:tcW w:type="dxa" w:w="4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UI components, routing, state management, QR/PDF presentation</w:t>
            </w:r>
          </w:p>
        </w:tc>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intern resource</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Backend Developer (PHP)</w:t>
            </w:r>
          </w:p>
        </w:tc>
        <w:tc>
          <w:tcPr>
            <w:tcW w:type="dxa" w:w="4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PHP API routes, business rules, file uploads, MySQL persistence</w:t>
            </w:r>
          </w:p>
        </w:tc>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Can be same as frontend in internship context</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Project Supervisor</w:t>
            </w:r>
          </w:p>
        </w:tc>
        <w:tc>
          <w:tcPr>
            <w:tcW w:type="dxa" w:w="4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Requirements validation, milestone approvals</w:t>
            </w:r>
          </w:p>
        </w:tc>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Internship mentor</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QA / Tester</w:t>
            </w:r>
          </w:p>
        </w:tc>
        <w:tc>
          <w:tcPr>
            <w:tcW w:type="dxa" w:w="4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Functional and UI testing per sprint; validates role restrictions</w:t>
            </w:r>
          </w:p>
        </w:tc>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Can be shared resource</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Platform Admin (Post-launch)</w:t>
            </w:r>
          </w:p>
        </w:tc>
        <w:tc>
          <w:tcPr>
            <w:tcW w:type="dxa" w:w="4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Certificate validation, content moderation, institution approval</w:t>
            </w:r>
          </w:p>
        </w:tc>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Operational role after go-live</w:t>
            </w:r>
          </w:p>
        </w:tc>
      </w:tr>
    </w:tbl>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5.2  Technical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Resource</w:t>
            </w:r>
          </w:p>
        </w:tc>
        <w:tc>
          <w:tcPr>
            <w:tcW w:type="dxa" w:w="2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Type</w:t>
            </w:r>
          </w:p>
        </w:tc>
        <w:tc>
          <w:tcPr>
            <w:tcW w:type="dxa" w:w="47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Purpose</w:t>
            </w:r>
          </w:p>
        </w:tc>
      </w:tr>
      <w:tr>
        <w:tc>
          <w:tcPr>
            <w:tcW w:type="dxa" w:w="26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PHP 8.1+ + MySQL/MariaDB</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Backend Stack</w:t>
            </w:r>
          </w:p>
        </w:tc>
        <w:tc>
          <w:tcPr>
            <w:tcW w:type="dxa" w:w="4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Custom PHP REST API with MySQL relational database and file storage</w:t>
            </w:r>
          </w:p>
        </w:tc>
      </w:tr>
      <w:tr>
        <w:tc>
          <w:tcPr>
            <w:tcW w:type="dxa" w:w="26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React 19 + Vite 8</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Frontend Framework</w:t>
            </w:r>
          </w:p>
        </w:tc>
        <w:tc>
          <w:tcPr>
            <w:tcW w:type="dxa" w:w="4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Core SPA application framework and build tooling</w:t>
            </w:r>
          </w:p>
        </w:tc>
      </w:tr>
      <w:tr>
        <w:tc>
          <w:tcPr>
            <w:tcW w:type="dxa" w:w="26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React Router DOM v7</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Routing Library</w:t>
            </w:r>
          </w:p>
        </w:tc>
        <w:tc>
          <w:tcPr>
            <w:tcW w:type="dxa" w:w="4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Client-side routing and protected route management</w:t>
            </w:r>
          </w:p>
        </w:tc>
      </w:tr>
      <w:tr>
        <w:tc>
          <w:tcPr>
            <w:tcW w:type="dxa" w:w="26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Tailwind CSS v3</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Styling</w:t>
            </w:r>
          </w:p>
        </w:tc>
        <w:tc>
          <w:tcPr>
            <w:tcW w:type="dxa" w:w="4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Responsive utility-first UI styling across all viewports</w:t>
            </w:r>
          </w:p>
        </w:tc>
      </w:tr>
      <w:tr>
        <w:tc>
          <w:tcPr>
            <w:tcW w:type="dxa" w:w="26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qrcode (npm)</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Library</w:t>
            </w:r>
          </w:p>
        </w:tc>
        <w:tc>
          <w:tcPr>
            <w:tcW w:type="dxa" w:w="4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Client-side QR code rendering for event ticket IDs</w:t>
            </w:r>
          </w:p>
        </w:tc>
      </w:tr>
      <w:tr>
        <w:tc>
          <w:tcPr>
            <w:tcW w:type="dxa" w:w="26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Custom JS PDF Generator</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Utility</w:t>
            </w:r>
          </w:p>
        </w:tc>
        <w:tc>
          <w:tcPr>
            <w:tcW w:type="dxa" w:w="4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In-browser profile-based resume PDF download</w:t>
            </w:r>
          </w:p>
        </w:tc>
      </w:tr>
      <w:tr>
        <w:tc>
          <w:tcPr>
            <w:tcW w:type="dxa" w:w="26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Hugging Face Inference API</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AI API</w:t>
            </w:r>
          </w:p>
        </w:tc>
        <w:tc>
          <w:tcPr>
            <w:tcW w:type="dxa" w:w="4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Optional AI-generated content detection on article submission</w:t>
            </w:r>
          </w:p>
        </w:tc>
      </w:tr>
      <w:tr>
        <w:tc>
          <w:tcPr>
            <w:tcW w:type="dxa" w:w="26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OAuth Providers</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Auth Service</w:t>
            </w:r>
          </w:p>
        </w:tc>
        <w:tc>
          <w:tcPr>
            <w:tcW w:type="dxa" w:w="4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Google, Microsoft, and Facebook OAuth for social sign-in with role assignment</w:t>
            </w:r>
          </w:p>
        </w:tc>
      </w:tr>
      <w:tr>
        <w:tc>
          <w:tcPr>
            <w:tcW w:type="dxa" w:w="26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Apache + mod_rewrite</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Deployment</w:t>
            </w:r>
          </w:p>
        </w:tc>
        <w:tc>
          <w:tcPr>
            <w:tcW w:type="dxa" w:w="4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Production hosting: frontend SPA + PHP API on same domain</w:t>
            </w:r>
          </w:p>
        </w:tc>
      </w:tr>
      <w:tr>
        <w:tc>
          <w:tcPr>
            <w:tcW w:type="dxa" w:w="26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GitHub</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Version Control</w:t>
            </w:r>
          </w:p>
        </w:tc>
        <w:tc>
          <w:tcPr>
            <w:tcW w:type="dxa" w:w="4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Source code management and collaboration</w:t>
            </w:r>
          </w:p>
        </w:tc>
      </w:tr>
    </w:tbl>
    <w:p>
      <w:r>
        <w:rPr>
          <w:rFonts w:ascii="Arial" w:cs="Arial" w:eastAsia="Arial" w:hAnsi="Arial"/>
          <w:sz w:val="20"/>
          <w:szCs w:val="20"/>
        </w:rPr>
        <w:t xml:space="preserve"/>
      </w:r>
    </w:p>
    <w:p>
      <w:pPr>
        <w:pStyle w:val="Heading1"/>
        <w:shd w:fill="1F4E8C" w:val="clear"/>
        <w:spacing w:after="160" w:before="320"/>
      </w:pPr>
      <w:r>
        <w:rPr>
          <w:rFonts w:ascii="Arial" w:cs="Arial" w:eastAsia="Arial" w:hAnsi="Arial"/>
          <w:b/>
          <w:bCs/>
          <w:color w:val="FFFFFF"/>
          <w:sz w:val="28"/>
          <w:szCs w:val="28"/>
        </w:rPr>
        <w:t xml:space="preserve">6.  Constraints &amp; Assumptions</w:t>
      </w:r>
    </w:p>
    <w:p>
      <w:pPr>
        <w:pStyle w:val="Heading2"/>
        <w:pBdr>
          <w:bottom w:val="single" w:color="2E75B6" w:sz="6" w:space="1"/>
        </w:pBdr>
        <w:spacing w:after="120" w:before="240"/>
      </w:pPr>
      <w:r>
        <w:rPr>
          <w:rFonts w:ascii="Arial" w:cs="Arial" w:eastAsia="Arial" w:hAnsi="Arial"/>
          <w:b/>
          <w:bCs/>
          <w:color w:val="1F4E8C"/>
          <w:sz w:val="24"/>
          <w:szCs w:val="24"/>
        </w:rPr>
        <w:t xml:space="preserve">6.1  Constraints</w:t>
      </w:r>
    </w:p>
    <w:p>
      <w:pPr>
        <w:pStyle w:val="ListParagraph"/>
        <w:numPr>
          <w:ilvl w:val="0"/>
          <w:numId w:val="2"/>
        </w:numPr>
      </w:pPr>
      <w:r>
        <w:rPr>
          <w:rFonts w:ascii="Arial" w:cs="Arial" w:eastAsia="Arial" w:hAnsi="Arial"/>
          <w:sz w:val="20"/>
          <w:szCs w:val="20"/>
        </w:rPr>
        <w:t xml:space="preserve">The frontend must be built exclusively with ReactJS as mandated by the project brief. No other JavaScript framework is permitted.</w:t>
      </w:r>
    </w:p>
    <w:p>
      <w:pPr>
        <w:pStyle w:val="ListParagraph"/>
        <w:numPr>
          <w:ilvl w:val="0"/>
          <w:numId w:val="2"/>
        </w:numPr>
      </w:pPr>
      <w:r>
        <w:rPr>
          <w:rFonts w:ascii="Arial" w:cs="Arial" w:eastAsia="Arial" w:hAnsi="Arial"/>
          <w:sz w:val="20"/>
          <w:szCs w:val="20"/>
        </w:rPr>
        <w:t xml:space="preserve">The project must be delivered within a 12-week internship timeline across three phases.</w:t>
      </w:r>
    </w:p>
    <w:p>
      <w:pPr>
        <w:pStyle w:val="ListParagraph"/>
        <w:numPr>
          <w:ilvl w:val="0"/>
          <w:numId w:val="2"/>
        </w:numPr>
      </w:pPr>
      <w:r>
        <w:rPr>
          <w:rFonts w:ascii="Arial" w:cs="Arial" w:eastAsia="Arial" w:hAnsi="Arial"/>
          <w:sz w:val="20"/>
          <w:szCs w:val="20"/>
        </w:rPr>
        <w:t xml:space="preserve">The initial release is a responsive web application only. Native Android/iOS apps are out of scope for v1.0.</w:t>
      </w:r>
    </w:p>
    <w:p>
      <w:pPr>
        <w:pStyle w:val="ListParagraph"/>
        <w:numPr>
          <w:ilvl w:val="0"/>
          <w:numId w:val="2"/>
        </w:numPr>
      </w:pPr>
      <w:r>
        <w:rPr>
          <w:rFonts w:ascii="Arial" w:cs="Arial" w:eastAsia="Arial" w:hAnsi="Arial"/>
          <w:sz w:val="20"/>
          <w:szCs w:val="20"/>
        </w:rPr>
        <w:t xml:space="preserve">Authentication uses PHP server-side sessions, not JWT. JWT references in the original BRD v1.0 template do not match the implemented codebase.</w:t>
      </w:r>
    </w:p>
    <w:p>
      <w:pPr>
        <w:pStyle w:val="ListParagraph"/>
        <w:numPr>
          <w:ilvl w:val="0"/>
          <w:numId w:val="2"/>
        </w:numPr>
      </w:pPr>
      <w:r>
        <w:rPr>
          <w:rFonts w:ascii="Arial" w:cs="Arial" w:eastAsia="Arial" w:hAnsi="Arial"/>
          <w:sz w:val="20"/>
          <w:szCs w:val="20"/>
        </w:rPr>
        <w:t xml:space="preserve">Real-time WebSocket messaging is out of scope; modules use periodic polling for updates.</w:t>
      </w:r>
    </w:p>
    <w:p>
      <w:pPr>
        <w:pStyle w:val="ListParagraph"/>
        <w:numPr>
          <w:ilvl w:val="0"/>
          <w:numId w:val="2"/>
        </w:numPr>
      </w:pPr>
      <w:r>
        <w:rPr>
          <w:rFonts w:ascii="Arial" w:cs="Arial" w:eastAsia="Arial" w:hAnsi="Arial"/>
          <w:sz w:val="20"/>
          <w:szCs w:val="20"/>
        </w:rPr>
        <w:t xml:space="preserve">Live telephony integration for call masking (Exotel/Twilio) is deferred to v2.0.</w:t>
      </w:r>
    </w:p>
    <w:p>
      <w:pPr>
        <w:pStyle w:val="ListParagraph"/>
        <w:numPr>
          <w:ilvl w:val="0"/>
          <w:numId w:val="2"/>
        </w:numPr>
      </w:pPr>
      <w:r>
        <w:rPr>
          <w:rFonts w:ascii="Arial" w:cs="Arial" w:eastAsia="Arial" w:hAnsi="Arial"/>
          <w:sz w:val="20"/>
          <w:szCs w:val="20"/>
        </w:rPr>
        <w:t xml:space="preserve">Payment processing is out of scope for v1.0. Premium subscriptions and vendor transactions activate in v2.0.</w:t>
      </w:r>
    </w:p>
    <w:p>
      <w:pPr>
        <w:pStyle w:val="ListParagraph"/>
        <w:numPr>
          <w:ilvl w:val="0"/>
          <w:numId w:val="2"/>
        </w:numPr>
      </w:pPr>
      <w:r>
        <w:rPr>
          <w:rFonts w:ascii="Arial" w:cs="Arial" w:eastAsia="Arial" w:hAnsi="Arial"/>
          <w:sz w:val="20"/>
          <w:szCs w:val="20"/>
        </w:rPr>
        <w:t xml:space="preserve">The platform launches in English only. Multi-language support is a future phase requirement.</w:t>
      </w:r>
    </w:p>
    <w:p>
      <w:pPr>
        <w:pStyle w:val="ListParagraph"/>
        <w:numPr>
          <w:ilvl w:val="0"/>
          <w:numId w:val="2"/>
        </w:numPr>
      </w:pPr>
      <w:r>
        <w:rPr>
          <w:rFonts w:ascii="Arial" w:cs="Arial" w:eastAsia="Arial" w:hAnsi="Arial"/>
          <w:sz w:val="20"/>
          <w:szCs w:val="20"/>
        </w:rPr>
        <w:t xml:space="preserve">AI detection features depend on Hugging Face API availability, rate limits, and token configuration. Fallback behaviour applies when the token is not set.</w:t>
      </w:r>
    </w:p>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6.2  Assumptions</w:t>
      </w:r>
    </w:p>
    <w:p>
      <w:pPr>
        <w:pStyle w:val="ListParagraph"/>
        <w:numPr>
          <w:ilvl w:val="0"/>
          <w:numId w:val="2"/>
        </w:numPr>
      </w:pPr>
      <w:r>
        <w:rPr>
          <w:rFonts w:ascii="Arial" w:cs="Arial" w:eastAsia="Arial" w:hAnsi="Arial"/>
          <w:sz w:val="20"/>
          <w:szCs w:val="20"/>
        </w:rPr>
        <w:t xml:space="preserve">PHP + MySQL serves as the primary backend, hosted on a web server (Apache + mod_rewrite) for v1.0 production deployment.</w:t>
      </w:r>
    </w:p>
    <w:p>
      <w:pPr>
        <w:pStyle w:val="ListParagraph"/>
        <w:numPr>
          <w:ilvl w:val="0"/>
          <w:numId w:val="2"/>
        </w:numPr>
      </w:pPr>
      <w:r>
        <w:rPr>
          <w:rFonts w:ascii="Arial" w:cs="Arial" w:eastAsia="Arial" w:hAnsi="Arial"/>
          <w:sz w:val="20"/>
          <w:szCs w:val="20"/>
        </w:rPr>
        <w:t xml:space="preserve">The project supervisor is available for weekly milestone reviews and provides sign-off within 3 business days of each deliverable submission.</w:t>
      </w:r>
    </w:p>
    <w:p>
      <w:pPr>
        <w:pStyle w:val="ListParagraph"/>
        <w:numPr>
          <w:ilvl w:val="0"/>
          <w:numId w:val="2"/>
        </w:numPr>
      </w:pPr>
      <w:r>
        <w:rPr>
          <w:rFonts w:ascii="Arial" w:cs="Arial" w:eastAsia="Arial" w:hAnsi="Arial"/>
          <w:sz w:val="20"/>
          <w:szCs w:val="20"/>
        </w:rPr>
        <w:t xml:space="preserve">Degree certificate validation in v1.0 is a manual admin review process. No DigiLocker or NAD government API integration is assumed.</w:t>
      </w:r>
    </w:p>
    <w:p>
      <w:pPr>
        <w:pStyle w:val="ListParagraph"/>
        <w:numPr>
          <w:ilvl w:val="0"/>
          <w:numId w:val="2"/>
        </w:numPr>
      </w:pPr>
      <w:r>
        <w:rPr>
          <w:rFonts w:ascii="Arial" w:cs="Arial" w:eastAsia="Arial" w:hAnsi="Arial"/>
          <w:sz w:val="20"/>
          <w:szCs w:val="20"/>
        </w:rPr>
        <w:t xml:space="preserve">Institutional accounts requiring verification are manually approved by the Platform Admin during the early launch period.</w:t>
      </w:r>
    </w:p>
    <w:p>
      <w:pPr>
        <w:pStyle w:val="ListParagraph"/>
        <w:numPr>
          <w:ilvl w:val="0"/>
          <w:numId w:val="2"/>
        </w:numPr>
      </w:pPr>
      <w:r>
        <w:rPr>
          <w:rFonts w:ascii="Arial" w:cs="Arial" w:eastAsia="Arial" w:hAnsi="Arial"/>
          <w:sz w:val="20"/>
          <w:szCs w:val="20"/>
        </w:rPr>
        <w:t xml:space="preserve">Users are assumed to have a modern web browser (Chrome, Firefox, Safari — latest two versions) and a stable internet connection.</w:t>
      </w:r>
    </w:p>
    <w:p>
      <w:pPr>
        <w:pStyle w:val="ListParagraph"/>
        <w:numPr>
          <w:ilvl w:val="0"/>
          <w:numId w:val="2"/>
        </w:numPr>
      </w:pPr>
      <w:r>
        <w:rPr>
          <w:rFonts w:ascii="Arial" w:cs="Arial" w:eastAsia="Arial" w:hAnsi="Arial"/>
          <w:sz w:val="20"/>
          <w:szCs w:val="20"/>
        </w:rPr>
        <w:t xml:space="preserve">If a Hugging Face API token is not configured, article AI review relies on fallback behaviour rather than production-grade inference.</w:t>
      </w:r>
    </w:p>
    <w:p>
      <w:pPr>
        <w:pStyle w:val="ListParagraph"/>
        <w:numPr>
          <w:ilvl w:val="0"/>
          <w:numId w:val="2"/>
        </w:numPr>
      </w:pPr>
      <w:r>
        <w:rPr>
          <w:rFonts w:ascii="Arial" w:cs="Arial" w:eastAsia="Arial" w:hAnsi="Arial"/>
          <w:sz w:val="20"/>
          <w:szCs w:val="20"/>
        </w:rPr>
        <w:t xml:space="preserve">Admin accounts are provisioned directly in the database through controlled internal provisioning — not through public self-registration.</w:t>
      </w:r>
    </w:p>
    <w:p>
      <w:r>
        <w:rPr>
          <w:rFonts w:ascii="Arial" w:cs="Arial" w:eastAsia="Arial" w:hAnsi="Arial"/>
          <w:sz w:val="20"/>
          <w:szCs w:val="20"/>
        </w:rPr>
        <w:t xml:space="preserve"/>
      </w:r>
    </w:p>
    <w:p>
      <w:pPr>
        <w:pStyle w:val="Heading1"/>
        <w:shd w:fill="1F4E8C" w:val="clear"/>
        <w:spacing w:after="160" w:before="320"/>
      </w:pPr>
      <w:r>
        <w:rPr>
          <w:rFonts w:ascii="Arial" w:cs="Arial" w:eastAsia="Arial" w:hAnsi="Arial"/>
          <w:b/>
          <w:bCs/>
          <w:color w:val="FFFFFF"/>
          <w:sz w:val="28"/>
          <w:szCs w:val="28"/>
        </w:rPr>
        <w:t xml:space="preserve">7.  Success Criteria</w:t>
      </w:r>
    </w:p>
    <w:p>
      <w:r>
        <w:rPr>
          <w:rFonts w:ascii="Arial" w:cs="Arial" w:eastAsia="Arial" w:hAnsi="Arial"/>
          <w:sz w:val="20"/>
          <w:szCs w:val="20"/>
        </w:rPr>
        <w:t xml:space="preserve">The Link &amp; Learn platform v1.1 will be considered successfully delivered when the following criteria are met and verified: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SC ID</w:t>
            </w:r>
          </w:p>
        </w:tc>
        <w:tc>
          <w:tcPr>
            <w:tcW w:type="dxa" w:w="52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Success Criterion</w:t>
            </w:r>
          </w:p>
        </w:tc>
        <w:tc>
          <w:tcPr>
            <w:tcW w:type="dxa" w:w="31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Verification Method</w:t>
            </w:r>
          </w:p>
        </w:tc>
      </w:tr>
      <w:tr>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SC-01</w:t>
            </w:r>
          </w:p>
        </w:tc>
        <w:tc>
          <w:tcPr>
            <w:tcW w:type="dxa" w:w="5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Personal and institutional users can authenticate and reach only their allowed modules.</w:t>
            </w:r>
          </w:p>
        </w:tc>
        <w:tc>
          <w:tcPr>
            <w:tcW w:type="dxa" w:w="3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Role-based route and endpoint testing with all eight roles.</w:t>
            </w:r>
          </w:p>
        </w:tc>
      </w:tr>
      <w:tr>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SC-02</w:t>
            </w:r>
          </w:p>
        </w:tc>
        <w:tc>
          <w:tcPr>
            <w:tcW w:type="dxa" w:w="5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 user can create a profile, fill all sections, and download a correctly formatted PDF resume.</w:t>
            </w:r>
          </w:p>
        </w:tc>
        <w:tc>
          <w:tcPr>
            <w:tcW w:type="dxa" w:w="3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End-to-end profile walkthrough and PDF inspection.</w:t>
            </w:r>
          </w:p>
        </w:tc>
      </w:tr>
      <w:tr>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SC-03</w:t>
            </w:r>
          </w:p>
        </w:tc>
        <w:tc>
          <w:tcPr>
            <w:tcW w:type="dxa" w:w="5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An institution can post a job vacancy and eligible candidates can apply and track status.</w:t>
            </w:r>
          </w:p>
        </w:tc>
        <w:tc>
          <w:tcPr>
            <w:tcW w:type="dxa" w:w="3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Functional test with matching and non-matching profiles.</w:t>
            </w:r>
          </w:p>
        </w:tc>
      </w:tr>
      <w:tr>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SC-04</w:t>
            </w:r>
          </w:p>
        </w:tc>
        <w:tc>
          <w:tcPr>
            <w:tcW w:type="dxa" w:w="5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An event can be created, a user registers, receives a ticket ID, and a QR code is displayed.</w:t>
            </w:r>
          </w:p>
        </w:tc>
        <w:tc>
          <w:tcPr>
            <w:tcW w:type="dxa" w:w="3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End-to-end event registration and UI validation.</w:t>
            </w:r>
          </w:p>
        </w:tc>
      </w:tr>
      <w:tr>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SC-05</w:t>
            </w:r>
          </w:p>
        </w:tc>
        <w:tc>
          <w:tcPr>
            <w:tcW w:type="dxa" w:w="5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An article flagged by AI detection is withheld and appears in the admin review queue.</w:t>
            </w:r>
          </w:p>
        </w:tc>
        <w:tc>
          <w:tcPr>
            <w:tcW w:type="dxa" w:w="3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Submit a known AI-generated article and verify the flag and queue entry.</w:t>
            </w:r>
          </w:p>
        </w:tc>
      </w:tr>
      <w:tr>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SC-06</w:t>
            </w:r>
          </w:p>
        </w:tc>
        <w:tc>
          <w:tcPr>
            <w:tcW w:type="dxa" w:w="5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 degree certificate uploaded by a user is approved by an admin and a verified badge appears.</w:t>
            </w:r>
          </w:p>
        </w:tc>
        <w:tc>
          <w:tcPr>
            <w:tcW w:type="dxa" w:w="3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Admin panel certificate verification workflow test.</w:t>
            </w:r>
          </w:p>
        </w:tc>
      </w:tr>
      <w:tr>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SC-07</w:t>
            </w:r>
          </w:p>
        </w:tc>
        <w:tc>
          <w:tcPr>
            <w:tcW w:type="dxa" w:w="5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Real-time messages between two connected users are delivered and displayed correctly.</w:t>
            </w:r>
          </w:p>
        </w:tc>
        <w:tc>
          <w:tcPr>
            <w:tcW w:type="dxa" w:w="3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Two-device or two-tab messaging test.</w:t>
            </w:r>
          </w:p>
        </w:tc>
      </w:tr>
      <w:tr>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SC-08</w:t>
            </w:r>
          </w:p>
        </w:tc>
        <w:tc>
          <w:tcPr>
            <w:tcW w:type="dxa" w:w="5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Vendor direct numbers are not visible anywhere in the platform UI.</w:t>
            </w:r>
          </w:p>
        </w:tc>
        <w:tc>
          <w:tcPr>
            <w:tcW w:type="dxa" w:w="3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UI audit across all vendor-facing pages.</w:t>
            </w:r>
          </w:p>
        </w:tc>
      </w:tr>
      <w:tr>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SC-09</w:t>
            </w:r>
          </w:p>
        </w:tc>
        <w:tc>
          <w:tcPr>
            <w:tcW w:type="dxa" w:w="5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Institutions can post procurement requirements and vendors can submit and track quotes.</w:t>
            </w:r>
          </w:p>
        </w:tc>
        <w:tc>
          <w:tcPr>
            <w:tcW w:type="dxa" w:w="3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Requirement and quote workflow end-to-end test.</w:t>
            </w:r>
          </w:p>
        </w:tc>
      </w:tr>
      <w:tr>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SC-10</w:t>
            </w:r>
          </w:p>
        </w:tc>
        <w:tc>
          <w:tcPr>
            <w:tcW w:type="dxa" w:w="5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The application is fully usable on mobile (360px), tablet (768px), and desktop (1280px).</w:t>
            </w:r>
          </w:p>
        </w:tc>
        <w:tc>
          <w:tcPr>
            <w:tcW w:type="dxa" w:w="3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Responsive testing across all three breakpoints.</w:t>
            </w:r>
          </w:p>
        </w:tc>
      </w:tr>
      <w:tr>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SC-11</w:t>
            </w:r>
          </w:p>
        </w:tc>
        <w:tc>
          <w:tcPr>
            <w:tcW w:type="dxa" w:w="5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Admins can approve institutions, verify certificates, moderate articles, and manage ads.</w:t>
            </w:r>
          </w:p>
        </w:tc>
        <w:tc>
          <w:tcPr>
            <w:tcW w:type="dxa" w:w="3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Admin console walkthrough covering all four moderation queues.</w:t>
            </w:r>
          </w:p>
        </w:tc>
      </w:tr>
      <w:tr>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SC-12</w:t>
            </w:r>
          </w:p>
        </w:tc>
        <w:tc>
          <w:tcPr>
            <w:tcW w:type="dxa" w:w="5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All Phase 1, 2, and 3 modules are functional and demonstrated to the project supervisor.</w:t>
            </w:r>
          </w:p>
        </w:tc>
        <w:tc>
          <w:tcPr>
            <w:tcW w:type="dxa" w:w="3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Final platform demo and supervisor sign-off.</w:t>
            </w:r>
          </w:p>
        </w:tc>
      </w:tr>
    </w:tbl>
    <w:p>
      <w:r>
        <w:rPr>
          <w:rFonts w:ascii="Arial" w:cs="Arial" w:eastAsia="Arial" w:hAnsi="Arial"/>
          <w:sz w:val="20"/>
          <w:szCs w:val="20"/>
        </w:rPr>
        <w:t xml:space="preserve"/>
      </w:r>
    </w:p>
    <w:p>
      <w:r>
        <w:br w:type="page"/>
      </w:r>
    </w:p>
    <w:p>
      <w:pPr>
        <w:pStyle w:val="Heading1"/>
        <w:shd w:fill="1F4E8C" w:val="clear"/>
        <w:spacing w:after="160" w:before="320"/>
      </w:pPr>
      <w:r>
        <w:rPr>
          <w:rFonts w:ascii="Arial" w:cs="Arial" w:eastAsia="Arial" w:hAnsi="Arial"/>
          <w:b/>
          <w:bCs/>
          <w:color w:val="FFFFFF"/>
          <w:sz w:val="28"/>
          <w:szCs w:val="28"/>
        </w:rPr>
        <w:t xml:space="preserve">8.  Role-Based Access &amp; Requirements</w:t>
      </w:r>
    </w:p>
    <w:p>
      <w:r>
        <w:rPr>
          <w:rFonts w:ascii="Arial" w:cs="Arial" w:eastAsia="Arial" w:hAnsi="Arial"/>
          <w:sz w:val="20"/>
          <w:szCs w:val="20"/>
        </w:rPr>
        <w:t xml:space="preserve">Link &amp; Learn operates on a strict Role-Based Access Control (RBAC) architecture distinguishing eight distinct user roles across two login categories — Personal and Institutional — with a dedicated internal Platform Admin role.</w:t>
      </w:r>
    </w:p>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8.1  Role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Role</w:t>
            </w:r>
          </w:p>
        </w:tc>
        <w:tc>
          <w:tcPr>
            <w:tcW w:type="dxa" w:w="2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Login Type</w:t>
            </w:r>
          </w:p>
        </w:tc>
        <w:tc>
          <w:tcPr>
            <w:tcW w:type="dxa" w:w="43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Primary Purpose</w:t>
            </w:r>
          </w:p>
        </w:tc>
      </w:tr>
      <w:tr>
        <w:tc>
          <w:tcPr>
            <w:tcW w:type="dxa" w:w="3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 Student</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Personal</w:t>
            </w:r>
          </w:p>
        </w:tc>
        <w:tc>
          <w:tcPr>
            <w:tcW w:type="dxa" w:w="43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Undergraduate, postgraduate, or doctoral students enrolled in institutions.</w:t>
            </w:r>
          </w:p>
        </w:tc>
      </w:tr>
      <w:tr>
        <w:tc>
          <w:tcPr>
            <w:tcW w:type="dxa" w:w="3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 Researcher / Faculty</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Personal</w:t>
            </w:r>
          </w:p>
        </w:tc>
        <w:tc>
          <w:tcPr>
            <w:tcW w:type="dxa" w:w="43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Academic staff and independent researchers who publish work, collaborate, and apply.</w:t>
            </w:r>
          </w:p>
        </w:tc>
      </w:tr>
      <w:tr>
        <w:tc>
          <w:tcPr>
            <w:tcW w:type="dxa" w:w="3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 School / College / University</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Institutional</w:t>
            </w:r>
          </w:p>
        </w:tc>
        <w:tc>
          <w:tcPr>
            <w:tcW w:type="dxa" w:w="43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Educational institutions managed by designated institutional administrators.</w:t>
            </w:r>
          </w:p>
        </w:tc>
      </w:tr>
      <w:tr>
        <w:tc>
          <w:tcPr>
            <w:tcW w:type="dxa" w:w="3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 Government Research Body</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Institutional</w:t>
            </w:r>
          </w:p>
        </w:tc>
        <w:tc>
          <w:tcPr>
            <w:tcW w:type="dxa" w:w="43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Central and state government research agencies, councils, and laboratories.</w:t>
            </w:r>
          </w:p>
        </w:tc>
      </w:tr>
      <w:tr>
        <w:tc>
          <w:tcPr>
            <w:tcW w:type="dxa" w:w="3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 NGO / Funding Agency</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Institutional</w:t>
            </w:r>
          </w:p>
        </w:tc>
        <w:tc>
          <w:tcPr>
            <w:tcW w:type="dxa" w:w="43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Non-governmental organisations and funding agencies that publish grants and manage events.</w:t>
            </w:r>
          </w:p>
        </w:tc>
      </w:tr>
      <w:tr>
        <w:tc>
          <w:tcPr>
            <w:tcW w:type="dxa" w:w="3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 Vendor / Supplier</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Institutional</w:t>
            </w:r>
          </w:p>
        </w:tc>
        <w:tc>
          <w:tcPr>
            <w:tcW w:type="dxa" w:w="43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Suppliers and service providers of equipment, materials, and services to institutions.</w:t>
            </w:r>
          </w:p>
        </w:tc>
      </w:tr>
      <w:tr>
        <w:tc>
          <w:tcPr>
            <w:tcW w:type="dxa" w:w="3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 Advertiser / Sponsor</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Institutional</w:t>
            </w:r>
          </w:p>
        </w:tc>
        <w:tc>
          <w:tcPr>
            <w:tcW w:type="dxa" w:w="43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Institutions, vendors, and publishers who place targeted advertisements on the platform.</w:t>
            </w:r>
          </w:p>
        </w:tc>
      </w:tr>
      <w:tr>
        <w:tc>
          <w:tcPr>
            <w:tcW w:type="dxa" w:w="3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 Platform Admin</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Internal (Restricted)</w:t>
            </w:r>
          </w:p>
        </w:tc>
        <w:tc>
          <w:tcPr>
            <w:tcW w:type="dxa" w:w="43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Internal operators responsible for content moderation, account verification, and system oversight.</w:t>
            </w:r>
          </w:p>
        </w:tc>
      </w:tr>
    </w:tbl>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8.2  Functional Requirements × Role Matrix</w:t>
      </w:r>
    </w:p>
    <w:p>
      <w:r>
        <w:rPr>
          <w:rFonts w:ascii="Arial" w:cs="Arial" w:eastAsia="Arial" w:hAnsi="Arial"/>
          <w:sz w:val="20"/>
          <w:szCs w:val="20"/>
        </w:rPr>
        <w:t xml:space="preserve">The table below maps each functional requirement to the roles that interact with it.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000"/>
        <w:gridCol w:w="1100"/>
        <w:gridCol w:w="1000"/>
        <w:gridCol w:w="1000"/>
        <w:gridCol w:w="800"/>
        <w:gridCol w:w="1000"/>
        <w:gridCol w:w="760"/>
      </w:tblGrid>
      <w:tr>
        <w:trPr>
          <w:tblHeader/>
        </w:trPr>
        <w:tc>
          <w:tcPr>
            <w:tcW w:type="dxa" w:w="24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Functional Req.</w:t>
            </w:r>
          </w:p>
        </w:tc>
        <w:tc>
          <w:tcPr>
            <w:tcW w:type="dxa" w:w="9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Student</w:t>
            </w:r>
          </w:p>
        </w:tc>
        <w:tc>
          <w:tcPr>
            <w:tcW w:type="dxa" w:w="1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Researcher</w:t>
            </w:r>
          </w:p>
        </w:tc>
        <w:tc>
          <w:tcPr>
            <w:tcW w:type="dxa" w:w="11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Institution</w:t>
            </w:r>
          </w:p>
        </w:tc>
        <w:tc>
          <w:tcPr>
            <w:tcW w:type="dxa" w:w="1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Govt Body</w:t>
            </w:r>
          </w:p>
        </w:tc>
        <w:tc>
          <w:tcPr>
            <w:tcW w:type="dxa" w:w="1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NGO/Funding</w:t>
            </w:r>
          </w:p>
        </w:tc>
        <w:tc>
          <w:tcPr>
            <w:tcW w:type="dxa" w:w="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Vendor</w:t>
            </w:r>
          </w:p>
        </w:tc>
        <w:tc>
          <w:tcPr>
            <w:tcW w:type="dxa" w:w="1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Advertiser</w:t>
            </w:r>
          </w:p>
        </w:tc>
        <w:tc>
          <w:tcPr>
            <w:tcW w:type="dxa" w:w="7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Admin</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FR-01 Auth &amp; Registration</w:t>
            </w:r>
          </w:p>
        </w:tc>
        <w:tc>
          <w:tcPr>
            <w:tcW w:type="dxa" w:w="9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1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FR-02 Profile &amp; Setup</w:t>
            </w:r>
          </w:p>
        </w:tc>
        <w:tc>
          <w:tcPr>
            <w:tcW w:type="dxa" w:w="9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1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Limited</w:t>
            </w:r>
          </w:p>
        </w:tc>
        <w:tc>
          <w:tcPr>
            <w:tcW w:type="dxa" w:w="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Limited</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FR-03 Certificate Validation</w:t>
            </w:r>
          </w:p>
        </w:tc>
        <w:tc>
          <w:tcPr>
            <w:tcW w:type="dxa" w:w="9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Submit</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Submit</w:t>
            </w:r>
          </w:p>
        </w:tc>
        <w:tc>
          <w:tcPr>
            <w:tcW w:type="dxa" w:w="11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Review</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FR-04 Feed &amp; Posts</w:t>
            </w:r>
          </w:p>
        </w:tc>
        <w:tc>
          <w:tcPr>
            <w:tcW w:type="dxa" w:w="9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1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Limited</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Limited</w:t>
            </w:r>
          </w:p>
        </w:tc>
        <w:tc>
          <w:tcPr>
            <w:tcW w:type="dxa" w:w="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Limited</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FR-05 Connections</w:t>
            </w:r>
          </w:p>
        </w:tc>
        <w:tc>
          <w:tcPr>
            <w:tcW w:type="dxa" w:w="9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1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Limited</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FR-06 Articles</w:t>
            </w:r>
          </w:p>
        </w:tc>
        <w:tc>
          <w:tcPr>
            <w:tcW w:type="dxa" w:w="9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Read</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Publish</w:t>
            </w:r>
          </w:p>
        </w:tc>
        <w:tc>
          <w:tcPr>
            <w:tcW w:type="dxa" w:w="11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Publish</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Publish</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Publish</w:t>
            </w:r>
          </w:p>
        </w:tc>
        <w:tc>
          <w:tcPr>
            <w:tcW w:type="dxa" w:w="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Moderate</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FR-07 Recruitment</w:t>
            </w:r>
          </w:p>
        </w:tc>
        <w:tc>
          <w:tcPr>
            <w:tcW w:type="dxa" w:w="9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Apply</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Apply</w:t>
            </w:r>
          </w:p>
        </w:tc>
        <w:tc>
          <w:tcPr>
            <w:tcW w:type="dxa" w:w="11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Override</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FR-08 Events</w:t>
            </w:r>
          </w:p>
        </w:tc>
        <w:tc>
          <w:tcPr>
            <w:tcW w:type="dxa" w:w="9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Register</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Create/Register</w:t>
            </w:r>
          </w:p>
        </w:tc>
        <w:tc>
          <w:tcPr>
            <w:tcW w:type="dxa" w:w="11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Create/Register</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Create/Register</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Create/Register</w:t>
            </w:r>
          </w:p>
        </w:tc>
        <w:tc>
          <w:tcPr>
            <w:tcW w:type="dxa" w:w="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Register</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Create/Register</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FR-09 Messaging &amp; Notif.</w:t>
            </w:r>
          </w:p>
        </w:tc>
        <w:tc>
          <w:tcPr>
            <w:tcW w:type="dxa" w:w="9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1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Limited</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FR-10 Vendor Procurement</w:t>
            </w:r>
          </w:p>
        </w:tc>
        <w:tc>
          <w:tcPr>
            <w:tcW w:type="dxa" w:w="9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1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Post Req.</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Post Req.</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Post Req.</w:t>
            </w:r>
          </w:p>
        </w:tc>
        <w:tc>
          <w:tcPr>
            <w:tcW w:type="dxa" w:w="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Quote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Override</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FR-11 Advertisements</w:t>
            </w:r>
          </w:p>
        </w:tc>
        <w:tc>
          <w:tcPr>
            <w:tcW w:type="dxa" w:w="9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1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Submit</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Submit</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Submit</w:t>
            </w:r>
          </w:p>
        </w:tc>
        <w:tc>
          <w:tcPr>
            <w:tcW w:type="dxa" w:w="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Submit</w:t>
            </w:r>
          </w:p>
        </w:tc>
        <w:tc>
          <w:tcPr>
            <w:tcW w:type="dxa" w:w="1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Submit</w:t>
            </w:r>
          </w:p>
        </w:tc>
        <w:tc>
          <w:tcPr>
            <w:tcW w:type="dxa" w:w="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Moderate</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FR-12 Admin Console</w:t>
            </w:r>
          </w:p>
        </w:tc>
        <w:tc>
          <w:tcPr>
            <w:tcW w:type="dxa" w:w="9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1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1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w:t>
            </w:r>
          </w:p>
        </w:tc>
      </w:tr>
    </w:tbl>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8.3  Detailed Role Specifications</w:t>
      </w:r>
    </w:p>
    <w:p>
      <w:r>
        <w:br w:type="page"/>
      </w:r>
    </w:p>
    <w:p>
      <w:pPr>
        <w:pStyle w:val="Heading3"/>
        <w:spacing w:after="80" w:before="160"/>
      </w:pPr>
      <w:r>
        <w:rPr>
          <w:rFonts w:ascii="Arial" w:cs="Arial" w:eastAsia="Arial" w:hAnsi="Arial"/>
          <w:b/>
          <w:bCs/>
          <w:color w:val="2E75B6"/>
          <w:sz w:val="22"/>
          <w:szCs w:val="22"/>
        </w:rPr>
        <w:t xml:space="preserve">🎓  Student</w:t>
      </w:r>
    </w:p>
    <w:p>
      <w:r>
        <w:rPr>
          <w:rFonts w:ascii="Arial" w:cs="Arial" w:eastAsia="Arial" w:hAnsi="Arial"/>
          <w:b/>
          <w:bCs/>
          <w:sz w:val="20"/>
          <w:szCs w:val="20"/>
        </w:rPr>
        <w:t xml:space="preserve">Login Category: </w:t>
      </w:r>
      <w:r>
        <w:rPr>
          <w:rFonts w:ascii="Arial" w:cs="Arial" w:eastAsia="Arial" w:hAnsi="Arial"/>
          <w:sz w:val="20"/>
          <w:szCs w:val="20"/>
        </w:rPr>
        <w:t xml:space="preserve">Personal</w:t>
      </w:r>
    </w:p>
    <w:p>
      <w:r>
        <w:rPr>
          <w:rFonts w:ascii="Arial" w:cs="Arial" w:eastAsia="Arial" w:hAnsi="Arial"/>
          <w:sz w:val="20"/>
          <w:szCs w:val="20"/>
        </w:rPr>
        <w:t xml:space="preserve"/>
      </w:r>
    </w:p>
    <w:p>
      <w:r>
        <w:rPr>
          <w:rFonts w:ascii="Arial" w:cs="Arial" w:eastAsia="Arial" w:hAnsi="Arial"/>
          <w:sz w:val="20"/>
          <w:szCs w:val="20"/>
        </w:rPr>
        <w:t xml:space="preserve">Undergraduate, postgraduate, or doctoral students. The largest user segment on the platform.</w:t>
      </w:r>
    </w:p>
    <w:p>
      <w:r>
        <w:rPr>
          <w:rFonts w:ascii="Arial" w:cs="Arial" w:eastAsia="Arial" w:hAnsi="Arial"/>
          <w:sz w:val="20"/>
          <w:szCs w:val="20"/>
        </w:rPr>
        <w:t xml:space="preserve"/>
      </w:r>
    </w:p>
    <w:p>
      <w:r>
        <w:rPr>
          <w:rFonts w:ascii="Arial" w:cs="Arial" w:eastAsia="Arial" w:hAnsi="Arial"/>
          <w:b/>
          <w:bCs/>
          <w:sz w:val="20"/>
          <w:szCs w:val="20"/>
        </w:rPr>
        <w:t xml:space="preserve">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Feature / Module</w:t>
            </w:r>
          </w:p>
        </w:tc>
        <w:tc>
          <w:tcPr>
            <w:tcW w:type="dxa" w:w="6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Description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Profile &amp; Resume</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 a LinkedIn-style academic profile; generate a downloadable PDF resume from current profile data.</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Certificate Upload</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Upload degree certificates for admin verification; receive a verified badge on approval.</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Professional Feed</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View, like, comment on, and share posts from connections and followed institutions.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Job &amp; PhD Applications</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Browse and apply for PhD programmes, research roles, and student-relevant job postings. Track application status.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Event Registration</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Discover and register for events; receive a unique QR ticket ID and view QR code in the interface.</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Messaging</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One-to-one in-app messaging with accepted connections. In-app notifications for key events.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Connections &amp; Follow</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Send, accept, or reject connection requests; search for and connect with peers, faculty, and researchers.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Article Reading</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Browse and read published journals and research articles.</w:t>
            </w:r>
          </w:p>
        </w:tc>
      </w:tr>
    </w:tbl>
    <w:p>
      <w:r>
        <w:rPr>
          <w:rFonts w:ascii="Arial" w:cs="Arial" w:eastAsia="Arial" w:hAnsi="Arial"/>
          <w:sz w:val="20"/>
          <w:szCs w:val="20"/>
        </w:rPr>
        <w:t xml:space="preserve"/>
      </w:r>
    </w:p>
    <w:p>
      <w:r>
        <w:rPr>
          <w:rFonts w:ascii="Arial" w:cs="Arial" w:eastAsia="Arial" w:hAnsi="Arial"/>
          <w:b/>
          <w:bCs/>
          <w:sz w:val="20"/>
          <w:szCs w:val="20"/>
        </w:rPr>
        <w:t xml:space="preserve">Restrictions &amp; Exclusions</w:t>
      </w:r>
    </w:p>
    <w:p>
      <w:pPr>
        <w:pStyle w:val="ListParagraph"/>
        <w:numPr>
          <w:ilvl w:val="0"/>
          <w:numId w:val="2"/>
        </w:numPr>
      </w:pPr>
      <w:r>
        <w:rPr>
          <w:rFonts w:ascii="Arial" w:cs="Arial" w:eastAsia="Arial" w:hAnsi="Arial"/>
          <w:sz w:val="20"/>
          <w:szCs w:val="20"/>
        </w:rPr>
        <w:t xml:space="preserve">Cannot post institutional job vacancies or procurement requirements.</w:t>
      </w:r>
    </w:p>
    <w:p>
      <w:pPr>
        <w:pStyle w:val="ListParagraph"/>
        <w:numPr>
          <w:ilvl w:val="0"/>
          <w:numId w:val="2"/>
        </w:numPr>
      </w:pPr>
      <w:r>
        <w:rPr>
          <w:rFonts w:ascii="Arial" w:cs="Arial" w:eastAsia="Arial" w:hAnsi="Arial"/>
          <w:sz w:val="20"/>
          <w:szCs w:val="20"/>
        </w:rPr>
        <w:t xml:space="preserve">Cannot approve or reject certificates — this is a Platform Admin action only.</w:t>
      </w:r>
    </w:p>
    <w:p>
      <w:pPr>
        <w:pStyle w:val="ListParagraph"/>
        <w:numPr>
          <w:ilvl w:val="0"/>
          <w:numId w:val="2"/>
        </w:numPr>
      </w:pPr>
      <w:r>
        <w:rPr>
          <w:rFonts w:ascii="Arial" w:cs="Arial" w:eastAsia="Arial" w:hAnsi="Arial"/>
          <w:sz w:val="20"/>
          <w:szCs w:val="20"/>
        </w:rPr>
        <w:t xml:space="preserve">Cannot access the Platform Admin console or any content moderation tools.</w:t>
      </w:r>
    </w:p>
    <w:p>
      <w:pPr>
        <w:pStyle w:val="ListParagraph"/>
        <w:numPr>
          <w:ilvl w:val="0"/>
          <w:numId w:val="2"/>
        </w:numPr>
      </w:pPr>
      <w:r>
        <w:rPr>
          <w:rFonts w:ascii="Arial" w:cs="Arial" w:eastAsia="Arial" w:hAnsi="Arial"/>
          <w:sz w:val="20"/>
          <w:szCs w:val="20"/>
        </w:rPr>
        <w:t xml:space="preserve">Cannot create vendor listings or submit procurement quotes.</w:t>
      </w:r>
    </w:p>
    <w:p>
      <w:pPr>
        <w:pStyle w:val="ListParagraph"/>
        <w:numPr>
          <w:ilvl w:val="0"/>
          <w:numId w:val="2"/>
        </w:numPr>
      </w:pPr>
      <w:r>
        <w:rPr>
          <w:rFonts w:ascii="Arial" w:cs="Arial" w:eastAsia="Arial" w:hAnsi="Arial"/>
          <w:sz w:val="20"/>
          <w:szCs w:val="20"/>
        </w:rPr>
        <w:t xml:space="preserve">Cannot publish articles — student role has read-only access to published articles.</w:t>
      </w:r>
    </w:p>
    <w:p>
      <w:r>
        <w:rPr>
          <w:rFonts w:ascii="Arial" w:cs="Arial" w:eastAsia="Arial" w:hAnsi="Arial"/>
          <w:sz w:val="20"/>
          <w:szCs w:val="20"/>
        </w:rPr>
        <w:t xml:space="preserve"/>
      </w:r>
    </w:p>
    <w:p>
      <w:r>
        <w:rPr>
          <w:rFonts w:ascii="Arial" w:cs="Arial" w:eastAsia="Arial" w:hAnsi="Arial"/>
          <w:b/>
          <w:bCs/>
          <w:sz w:val="20"/>
          <w:szCs w:val="20"/>
        </w:rPr>
        <w:t xml:space="preserve">Applicable Functional Requirements</w:t>
      </w:r>
    </w:p>
    <w:p>
      <w:r>
        <w:rPr>
          <w:rFonts w:ascii="Arial" w:cs="Arial" w:eastAsia="Arial" w:hAnsi="Arial"/>
          <w:sz w:val="20"/>
          <w:szCs w:val="20"/>
        </w:rPr>
        <w:t xml:space="preserve">FR-01  ·  FR-02  ·  FR-03  ·  FR-04  ·  FR-05  ·  FR-08  ·  FR-09</w:t>
      </w:r>
    </w:p>
    <w:p>
      <w:r>
        <w:rPr>
          <w:rFonts w:ascii="Arial" w:cs="Arial" w:eastAsia="Arial" w:hAnsi="Arial"/>
          <w:sz w:val="20"/>
          <w:szCs w:val="20"/>
        </w:rPr>
        <w:t xml:space="preserve"/>
      </w:r>
    </w:p>
    <w:p>
      <w:r>
        <w:rPr>
          <w:rFonts w:ascii="Arial" w:cs="Arial" w:eastAsia="Arial" w:hAnsi="Arial"/>
          <w:b/>
          <w:bCs/>
          <w:sz w:val="20"/>
          <w:szCs w:val="20"/>
        </w:rPr>
        <w:t xml:space="preserve">User Journey</w:t>
      </w:r>
    </w:p>
    <w:p>
      <w:pPr>
        <w:pStyle w:val="ListParagraph"/>
        <w:numPr>
          <w:ilvl w:val="0"/>
          <w:numId w:val="2"/>
        </w:numPr>
      </w:pPr>
      <w:r>
        <w:rPr>
          <w:rFonts w:ascii="Arial" w:cs="Arial" w:eastAsia="Arial" w:hAnsi="Arial"/>
          <w:sz w:val="20"/>
          <w:szCs w:val="20"/>
        </w:rPr>
        <w:t xml:space="preserve">Register with email/password or OAuth → select 'Student' personal account type.</w:t>
      </w:r>
    </w:p>
    <w:p>
      <w:pPr>
        <w:pStyle w:val="ListParagraph"/>
        <w:numPr>
          <w:ilvl w:val="0"/>
          <w:numId w:val="2"/>
        </w:numPr>
      </w:pPr>
      <w:r>
        <w:rPr>
          <w:rFonts w:ascii="Arial" w:cs="Arial" w:eastAsia="Arial" w:hAnsi="Arial"/>
          <w:sz w:val="20"/>
          <w:szCs w:val="20"/>
        </w:rPr>
        <w:t xml:space="preserve">Complete profile: bio, education, skills, experience, and publications sections.</w:t>
      </w:r>
    </w:p>
    <w:p>
      <w:pPr>
        <w:pStyle w:val="ListParagraph"/>
        <w:numPr>
          <w:ilvl w:val="0"/>
          <w:numId w:val="2"/>
        </w:numPr>
      </w:pPr>
      <w:r>
        <w:rPr>
          <w:rFonts w:ascii="Arial" w:cs="Arial" w:eastAsia="Arial" w:hAnsi="Arial"/>
          <w:sz w:val="20"/>
          <w:szCs w:val="20"/>
        </w:rPr>
        <w:t xml:space="preserve">Upload degree certificate → status shows Pending; verified badge awarded within 48 hours of admin approval.</w:t>
      </w:r>
    </w:p>
    <w:p>
      <w:pPr>
        <w:pStyle w:val="ListParagraph"/>
        <w:numPr>
          <w:ilvl w:val="0"/>
          <w:numId w:val="2"/>
        </w:numPr>
      </w:pPr>
      <w:r>
        <w:rPr>
          <w:rFonts w:ascii="Arial" w:cs="Arial" w:eastAsia="Arial" w:hAnsi="Arial"/>
          <w:sz w:val="20"/>
          <w:szCs w:val="20"/>
        </w:rPr>
        <w:t xml:space="preserve">Connect with peers and follow institutions → professional feed populates.</w:t>
      </w:r>
    </w:p>
    <w:p>
      <w:pPr>
        <w:pStyle w:val="ListParagraph"/>
        <w:numPr>
          <w:ilvl w:val="0"/>
          <w:numId w:val="2"/>
        </w:numPr>
      </w:pPr>
      <w:r>
        <w:rPr>
          <w:rFonts w:ascii="Arial" w:cs="Arial" w:eastAsia="Arial" w:hAnsi="Arial"/>
          <w:sz w:val="20"/>
          <w:szCs w:val="20"/>
        </w:rPr>
        <w:t xml:space="preserve">Browse job/PhD listings → apply and track application status.</w:t>
      </w:r>
    </w:p>
    <w:p>
      <w:pPr>
        <w:pStyle w:val="ListParagraph"/>
        <w:numPr>
          <w:ilvl w:val="0"/>
          <w:numId w:val="2"/>
        </w:numPr>
      </w:pPr>
      <w:r>
        <w:rPr>
          <w:rFonts w:ascii="Arial" w:cs="Arial" w:eastAsia="Arial" w:hAnsi="Arial"/>
          <w:sz w:val="20"/>
          <w:szCs w:val="20"/>
        </w:rPr>
        <w:t xml:space="preserve">Register for events → receive QR ticket ID and view QR code in the interface.</w:t>
      </w:r>
    </w:p>
    <w:p>
      <w:r>
        <w:rPr>
          <w:rFonts w:ascii="Arial" w:cs="Arial" w:eastAsia="Arial" w:hAnsi="Arial"/>
          <w:sz w:val="20"/>
          <w:szCs w:val="20"/>
        </w:rPr>
        <w:t xml:space="preserve"/>
      </w:r>
    </w:p>
    <w:p>
      <w:r>
        <w:br w:type="page"/>
      </w:r>
    </w:p>
    <w:p>
      <w:pPr>
        <w:pStyle w:val="Heading3"/>
        <w:spacing w:after="80" w:before="160"/>
      </w:pPr>
      <w:r>
        <w:rPr>
          <w:rFonts w:ascii="Arial" w:cs="Arial" w:eastAsia="Arial" w:hAnsi="Arial"/>
          <w:b/>
          <w:bCs/>
          <w:color w:val="2E75B6"/>
          <w:sz w:val="22"/>
          <w:szCs w:val="22"/>
        </w:rPr>
        <w:t xml:space="preserve">🔬  Researcher / Faculty</w:t>
      </w:r>
    </w:p>
    <w:p>
      <w:r>
        <w:rPr>
          <w:rFonts w:ascii="Arial" w:cs="Arial" w:eastAsia="Arial" w:hAnsi="Arial"/>
          <w:b/>
          <w:bCs/>
          <w:sz w:val="20"/>
          <w:szCs w:val="20"/>
        </w:rPr>
        <w:t xml:space="preserve">Login Category: </w:t>
      </w:r>
      <w:r>
        <w:rPr>
          <w:rFonts w:ascii="Arial" w:cs="Arial" w:eastAsia="Arial" w:hAnsi="Arial"/>
          <w:sz w:val="20"/>
          <w:szCs w:val="20"/>
        </w:rPr>
        <w:t xml:space="preserve">Personal</w:t>
      </w:r>
    </w:p>
    <w:p>
      <w:r>
        <w:rPr>
          <w:rFonts w:ascii="Arial" w:cs="Arial" w:eastAsia="Arial" w:hAnsi="Arial"/>
          <w:sz w:val="20"/>
          <w:szCs w:val="20"/>
        </w:rPr>
        <w:t xml:space="preserve"/>
      </w:r>
    </w:p>
    <w:p>
      <w:r>
        <w:rPr>
          <w:rFonts w:ascii="Arial" w:cs="Arial" w:eastAsia="Arial" w:hAnsi="Arial"/>
          <w:sz w:val="20"/>
          <w:szCs w:val="20"/>
        </w:rPr>
        <w:t xml:space="preserve">Academic staff, postdoctoral researchers, and independent researchers who publish work, collaborate on grants, and apply for academic roles.</w:t>
      </w:r>
    </w:p>
    <w:p>
      <w:r>
        <w:rPr>
          <w:rFonts w:ascii="Arial" w:cs="Arial" w:eastAsia="Arial" w:hAnsi="Arial"/>
          <w:sz w:val="20"/>
          <w:szCs w:val="20"/>
        </w:rPr>
        <w:t xml:space="preserve"/>
      </w:r>
    </w:p>
    <w:p>
      <w:r>
        <w:rPr>
          <w:rFonts w:ascii="Arial" w:cs="Arial" w:eastAsia="Arial" w:hAnsi="Arial"/>
          <w:b/>
          <w:bCs/>
          <w:sz w:val="20"/>
          <w:szCs w:val="20"/>
        </w:rPr>
        <w:t xml:space="preserve">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Feature / Module</w:t>
            </w:r>
          </w:p>
        </w:tc>
        <w:tc>
          <w:tcPr>
            <w:tcW w:type="dxa" w:w="6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Description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All Student Capabilities</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Full access to all features available to students, including profile, feed, events, messaging, and connections.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Journal &amp; Article Publishing</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Publish research articles using the rich-text editor with categorisation, tagging, and AI content detection on submission.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Research Collaboration Discovery</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Search and connect with peers working in related research areas; maintain publications in profile.</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PhD / Faculty Role Applications</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Apply for and track the status of applications for faculty and research positions.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Grant &amp; Funding Notifications</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Receive in-app notifications for relevant funding calls posted by NGOs and government bodies.</w:t>
            </w:r>
          </w:p>
        </w:tc>
      </w:tr>
    </w:tbl>
    <w:p>
      <w:r>
        <w:rPr>
          <w:rFonts w:ascii="Arial" w:cs="Arial" w:eastAsia="Arial" w:hAnsi="Arial"/>
          <w:sz w:val="20"/>
          <w:szCs w:val="20"/>
        </w:rPr>
        <w:t xml:space="preserve"/>
      </w:r>
    </w:p>
    <w:p>
      <w:r>
        <w:rPr>
          <w:rFonts w:ascii="Arial" w:cs="Arial" w:eastAsia="Arial" w:hAnsi="Arial"/>
          <w:b/>
          <w:bCs/>
          <w:sz w:val="20"/>
          <w:szCs w:val="20"/>
        </w:rPr>
        <w:t xml:space="preserve">Restrictions &amp; Exclusions</w:t>
      </w:r>
    </w:p>
    <w:p>
      <w:pPr>
        <w:pStyle w:val="ListParagraph"/>
        <w:numPr>
          <w:ilvl w:val="0"/>
          <w:numId w:val="2"/>
        </w:numPr>
      </w:pPr>
      <w:r>
        <w:rPr>
          <w:rFonts w:ascii="Arial" w:cs="Arial" w:eastAsia="Arial" w:hAnsi="Arial"/>
          <w:sz w:val="20"/>
          <w:szCs w:val="20"/>
        </w:rPr>
        <w:t xml:space="preserve">Cannot post institutional job vacancies — an institutional account is required for posting vacancies.</w:t>
      </w:r>
    </w:p>
    <w:p>
      <w:pPr>
        <w:pStyle w:val="ListParagraph"/>
        <w:numPr>
          <w:ilvl w:val="0"/>
          <w:numId w:val="2"/>
        </w:numPr>
      </w:pPr>
      <w:r>
        <w:rPr>
          <w:rFonts w:ascii="Arial" w:cs="Arial" w:eastAsia="Arial" w:hAnsi="Arial"/>
          <w:sz w:val="20"/>
          <w:szCs w:val="20"/>
        </w:rPr>
        <w:t xml:space="preserve">Cannot manage institutional procurement requirements or vendor interactions.</w:t>
      </w:r>
    </w:p>
    <w:p>
      <w:pPr>
        <w:pStyle w:val="ListParagraph"/>
        <w:numPr>
          <w:ilvl w:val="0"/>
          <w:numId w:val="2"/>
        </w:numPr>
      </w:pPr>
      <w:r>
        <w:rPr>
          <w:rFonts w:ascii="Arial" w:cs="Arial" w:eastAsia="Arial" w:hAnsi="Arial"/>
          <w:sz w:val="20"/>
          <w:szCs w:val="20"/>
        </w:rPr>
        <w:t xml:space="preserve">Cannot access the Platform Admin moderation console.</w:t>
      </w:r>
    </w:p>
    <w:p>
      <w:r>
        <w:rPr>
          <w:rFonts w:ascii="Arial" w:cs="Arial" w:eastAsia="Arial" w:hAnsi="Arial"/>
          <w:sz w:val="20"/>
          <w:szCs w:val="20"/>
        </w:rPr>
        <w:t xml:space="preserve"/>
      </w:r>
    </w:p>
    <w:p>
      <w:r>
        <w:rPr>
          <w:rFonts w:ascii="Arial" w:cs="Arial" w:eastAsia="Arial" w:hAnsi="Arial"/>
          <w:b/>
          <w:bCs/>
          <w:sz w:val="20"/>
          <w:szCs w:val="20"/>
        </w:rPr>
        <w:t xml:space="preserve">Applicable Functional Requirements</w:t>
      </w:r>
    </w:p>
    <w:p>
      <w:r>
        <w:rPr>
          <w:rFonts w:ascii="Arial" w:cs="Arial" w:eastAsia="Arial" w:hAnsi="Arial"/>
          <w:sz w:val="20"/>
          <w:szCs w:val="20"/>
        </w:rPr>
        <w:t xml:space="preserve">FR-01  ·  FR-02  ·  FR-03  ·  FR-04  ·  FR-05  ·  FR-06  ·  FR-07  ·  FR-08  ·  FR-09</w:t>
      </w:r>
    </w:p>
    <w:p>
      <w:r>
        <w:rPr>
          <w:rFonts w:ascii="Arial" w:cs="Arial" w:eastAsia="Arial" w:hAnsi="Arial"/>
          <w:sz w:val="20"/>
          <w:szCs w:val="20"/>
        </w:rPr>
        <w:t xml:space="preserve"/>
      </w:r>
    </w:p>
    <w:p>
      <w:r>
        <w:rPr>
          <w:rFonts w:ascii="Arial" w:cs="Arial" w:eastAsia="Arial" w:hAnsi="Arial"/>
          <w:b/>
          <w:bCs/>
          <w:sz w:val="20"/>
          <w:szCs w:val="20"/>
        </w:rPr>
        <w:t xml:space="preserve">User Journey</w:t>
      </w:r>
    </w:p>
    <w:p>
      <w:pPr>
        <w:pStyle w:val="ListParagraph"/>
        <w:numPr>
          <w:ilvl w:val="0"/>
          <w:numId w:val="2"/>
        </w:numPr>
      </w:pPr>
      <w:r>
        <w:rPr>
          <w:rFonts w:ascii="Arial" w:cs="Arial" w:eastAsia="Arial" w:hAnsi="Arial"/>
          <w:sz w:val="20"/>
          <w:szCs w:val="20"/>
        </w:rPr>
        <w:t xml:space="preserve">Register or sign in via OAuth → select 'Researcher/Faculty' personal account type.</w:t>
      </w:r>
    </w:p>
    <w:p>
      <w:pPr>
        <w:pStyle w:val="ListParagraph"/>
        <w:numPr>
          <w:ilvl w:val="0"/>
          <w:numId w:val="2"/>
        </w:numPr>
      </w:pPr>
      <w:r>
        <w:rPr>
          <w:rFonts w:ascii="Arial" w:cs="Arial" w:eastAsia="Arial" w:hAnsi="Arial"/>
          <w:sz w:val="20"/>
          <w:szCs w:val="20"/>
        </w:rPr>
        <w:t xml:space="preserve">Build a comprehensive academic profile including publications list and research interests.</w:t>
      </w:r>
    </w:p>
    <w:p>
      <w:pPr>
        <w:pStyle w:val="ListParagraph"/>
        <w:numPr>
          <w:ilvl w:val="0"/>
          <w:numId w:val="2"/>
        </w:numPr>
      </w:pPr>
      <w:r>
        <w:rPr>
          <w:rFonts w:ascii="Arial" w:cs="Arial" w:eastAsia="Arial" w:hAnsi="Arial"/>
          <w:sz w:val="20"/>
          <w:szCs w:val="20"/>
        </w:rPr>
        <w:t xml:space="preserve">Publish a journal or article → AI detection pipeline runs automatically on submission.</w:t>
      </w:r>
    </w:p>
    <w:p>
      <w:pPr>
        <w:pStyle w:val="ListParagraph"/>
        <w:numPr>
          <w:ilvl w:val="0"/>
          <w:numId w:val="2"/>
        </w:numPr>
      </w:pPr>
      <w:r>
        <w:rPr>
          <w:rFonts w:ascii="Arial" w:cs="Arial" w:eastAsia="Arial" w:hAnsi="Arial"/>
          <w:sz w:val="20"/>
          <w:szCs w:val="20"/>
        </w:rPr>
        <w:t xml:space="preserve">Engage with the research community via feed, comments, and direct messaging.</w:t>
      </w:r>
    </w:p>
    <w:p>
      <w:pPr>
        <w:pStyle w:val="ListParagraph"/>
        <w:numPr>
          <w:ilvl w:val="0"/>
          <w:numId w:val="2"/>
        </w:numPr>
      </w:pPr>
      <w:r>
        <w:rPr>
          <w:rFonts w:ascii="Arial" w:cs="Arial" w:eastAsia="Arial" w:hAnsi="Arial"/>
          <w:sz w:val="20"/>
          <w:szCs w:val="20"/>
        </w:rPr>
        <w:t xml:space="preserve">Receive notifications for grant calls and PhD supervision opportunities matching research areas.</w:t>
      </w:r>
    </w:p>
    <w:p>
      <w:pPr>
        <w:pStyle w:val="ListParagraph"/>
        <w:numPr>
          <w:ilvl w:val="0"/>
          <w:numId w:val="2"/>
        </w:numPr>
      </w:pPr>
      <w:r>
        <w:rPr>
          <w:rFonts w:ascii="Arial" w:cs="Arial" w:eastAsia="Arial" w:hAnsi="Arial"/>
          <w:sz w:val="20"/>
          <w:szCs w:val="20"/>
        </w:rPr>
        <w:t xml:space="preserve">Apply for faculty or research vacancies posted by institutions.</w:t>
      </w:r>
    </w:p>
    <w:p>
      <w:r>
        <w:rPr>
          <w:rFonts w:ascii="Arial" w:cs="Arial" w:eastAsia="Arial" w:hAnsi="Arial"/>
          <w:sz w:val="20"/>
          <w:szCs w:val="20"/>
        </w:rPr>
        <w:t xml:space="preserve"/>
      </w:r>
    </w:p>
    <w:p>
      <w:r>
        <w:br w:type="page"/>
      </w:r>
    </w:p>
    <w:p>
      <w:pPr>
        <w:pStyle w:val="Heading3"/>
        <w:spacing w:after="80" w:before="160"/>
      </w:pPr>
      <w:r>
        <w:rPr>
          <w:rFonts w:ascii="Arial" w:cs="Arial" w:eastAsia="Arial" w:hAnsi="Arial"/>
          <w:b/>
          <w:bCs/>
          <w:color w:val="2E75B6"/>
          <w:sz w:val="22"/>
          <w:szCs w:val="22"/>
        </w:rPr>
        <w:t xml:space="preserve">🏫  School / College / University</w:t>
      </w:r>
    </w:p>
    <w:p>
      <w:r>
        <w:rPr>
          <w:rFonts w:ascii="Arial" w:cs="Arial" w:eastAsia="Arial" w:hAnsi="Arial"/>
          <w:b/>
          <w:bCs/>
          <w:sz w:val="20"/>
          <w:szCs w:val="20"/>
        </w:rPr>
        <w:t xml:space="preserve">Login Category: </w:t>
      </w:r>
      <w:r>
        <w:rPr>
          <w:rFonts w:ascii="Arial" w:cs="Arial" w:eastAsia="Arial" w:hAnsi="Arial"/>
          <w:sz w:val="20"/>
          <w:szCs w:val="20"/>
        </w:rPr>
        <w:t xml:space="preserve">Institutional</w:t>
      </w:r>
    </w:p>
    <w:p>
      <w:r>
        <w:rPr>
          <w:rFonts w:ascii="Arial" w:cs="Arial" w:eastAsia="Arial" w:hAnsi="Arial"/>
          <w:sz w:val="20"/>
          <w:szCs w:val="20"/>
        </w:rPr>
        <w:t xml:space="preserve"/>
      </w:r>
    </w:p>
    <w:p>
      <w:r>
        <w:rPr>
          <w:rFonts w:ascii="Arial" w:cs="Arial" w:eastAsia="Arial" w:hAnsi="Arial"/>
          <w:sz w:val="20"/>
          <w:szCs w:val="20"/>
        </w:rPr>
        <w:t xml:space="preserve">Educational institutions with admin accounts managed by designated institutional administrators. Requires Platform Admin approval before activation.</w:t>
      </w:r>
    </w:p>
    <w:p>
      <w:r>
        <w:rPr>
          <w:rFonts w:ascii="Arial" w:cs="Arial" w:eastAsia="Arial" w:hAnsi="Arial"/>
          <w:sz w:val="20"/>
          <w:szCs w:val="20"/>
        </w:rPr>
        <w:t xml:space="preserve"/>
      </w:r>
    </w:p>
    <w:p>
      <w:r>
        <w:rPr>
          <w:rFonts w:ascii="Arial" w:cs="Arial" w:eastAsia="Arial" w:hAnsi="Arial"/>
          <w:b/>
          <w:bCs/>
          <w:sz w:val="20"/>
          <w:szCs w:val="20"/>
        </w:rPr>
        <w:t xml:space="preserve">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Feature / Module</w:t>
            </w:r>
          </w:p>
        </w:tc>
        <w:tc>
          <w:tcPr>
            <w:tcW w:type="dxa" w:w="6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Description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Institutional Group Profile</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Public profile showing institution details, departments, clubs, faculty links, and verified badge.</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Job &amp; Faculty Vacancy Posting</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Post faculty, staff, and research role vacancies; view applicants and update application statuses.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PhD Call-for-Applications</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Publish PhD programme openings with eligibility criteria; candidates receive in-app notifications.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Event Management</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Create, edit, and delete institutional events; manage online registration and QR ticket issuance.</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Procurement Requirements</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 facility procurement needs (furniture, lab equipment); receive and evaluate vendor quotes.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Facility Management Dashboard</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Track open, in-progress, and completed procurement tasks and vendor interactions.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Article Publishing</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Publish institutional research articles and knowledge-base content subject to moderation.</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Institutional Messaging</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Communicate with vendors, applicants, and event registrants via in-app messaging.</w:t>
            </w:r>
          </w:p>
        </w:tc>
      </w:tr>
    </w:tbl>
    <w:p>
      <w:r>
        <w:rPr>
          <w:rFonts w:ascii="Arial" w:cs="Arial" w:eastAsia="Arial" w:hAnsi="Arial"/>
          <w:sz w:val="20"/>
          <w:szCs w:val="20"/>
        </w:rPr>
        <w:t xml:space="preserve"/>
      </w:r>
    </w:p>
    <w:p>
      <w:r>
        <w:rPr>
          <w:rFonts w:ascii="Arial" w:cs="Arial" w:eastAsia="Arial" w:hAnsi="Arial"/>
          <w:b/>
          <w:bCs/>
          <w:sz w:val="20"/>
          <w:szCs w:val="20"/>
        </w:rPr>
        <w:t xml:space="preserve">Restrictions &amp; Exclusions</w:t>
      </w:r>
    </w:p>
    <w:p>
      <w:pPr>
        <w:pStyle w:val="ListParagraph"/>
        <w:numPr>
          <w:ilvl w:val="0"/>
          <w:numId w:val="2"/>
        </w:numPr>
      </w:pPr>
      <w:r>
        <w:rPr>
          <w:rFonts w:ascii="Arial" w:cs="Arial" w:eastAsia="Arial" w:hAnsi="Arial"/>
          <w:sz w:val="20"/>
          <w:szCs w:val="20"/>
        </w:rPr>
        <w:t xml:space="preserve">Institutional account requires Platform Admin approval before activation; account is in 'pending' state until approved.</w:t>
      </w:r>
    </w:p>
    <w:p>
      <w:pPr>
        <w:pStyle w:val="ListParagraph"/>
        <w:numPr>
          <w:ilvl w:val="0"/>
          <w:numId w:val="2"/>
        </w:numPr>
      </w:pPr>
      <w:r>
        <w:rPr>
          <w:rFonts w:ascii="Arial" w:cs="Arial" w:eastAsia="Arial" w:hAnsi="Arial"/>
          <w:sz w:val="20"/>
          <w:szCs w:val="20"/>
        </w:rPr>
        <w:t xml:space="preserve">Cannot approve or validate degree certificates — this is a Platform Admin action only.</w:t>
      </w:r>
    </w:p>
    <w:p>
      <w:pPr>
        <w:pStyle w:val="ListParagraph"/>
        <w:numPr>
          <w:ilvl w:val="0"/>
          <w:numId w:val="2"/>
        </w:numPr>
      </w:pPr>
      <w:r>
        <w:rPr>
          <w:rFonts w:ascii="Arial" w:cs="Arial" w:eastAsia="Arial" w:hAnsi="Arial"/>
          <w:sz w:val="20"/>
          <w:szCs w:val="20"/>
        </w:rPr>
        <w:t xml:space="preserve">Payment for premium features is deferred to v2.0.</w:t>
      </w:r>
    </w:p>
    <w:p>
      <w:r>
        <w:rPr>
          <w:rFonts w:ascii="Arial" w:cs="Arial" w:eastAsia="Arial" w:hAnsi="Arial"/>
          <w:sz w:val="20"/>
          <w:szCs w:val="20"/>
        </w:rPr>
        <w:t xml:space="preserve"/>
      </w:r>
    </w:p>
    <w:p>
      <w:r>
        <w:rPr>
          <w:rFonts w:ascii="Arial" w:cs="Arial" w:eastAsia="Arial" w:hAnsi="Arial"/>
          <w:b/>
          <w:bCs/>
          <w:sz w:val="20"/>
          <w:szCs w:val="20"/>
        </w:rPr>
        <w:t xml:space="preserve">Applicable Functional Requirements</w:t>
      </w:r>
    </w:p>
    <w:p>
      <w:r>
        <w:rPr>
          <w:rFonts w:ascii="Arial" w:cs="Arial" w:eastAsia="Arial" w:hAnsi="Arial"/>
          <w:sz w:val="20"/>
          <w:szCs w:val="20"/>
        </w:rPr>
        <w:t xml:space="preserve">FR-01  ·  FR-02  ·  FR-04  ·  FR-06  ·  FR-07  ·  FR-08  ·  FR-09  ·  FR-10  ·  FR-11</w:t>
      </w:r>
    </w:p>
    <w:p>
      <w:r>
        <w:rPr>
          <w:rFonts w:ascii="Arial" w:cs="Arial" w:eastAsia="Arial" w:hAnsi="Arial"/>
          <w:sz w:val="20"/>
          <w:szCs w:val="20"/>
        </w:rPr>
        <w:t xml:space="preserve"/>
      </w:r>
    </w:p>
    <w:p>
      <w:r>
        <w:rPr>
          <w:rFonts w:ascii="Arial" w:cs="Arial" w:eastAsia="Arial" w:hAnsi="Arial"/>
          <w:b/>
          <w:bCs/>
          <w:sz w:val="20"/>
          <w:szCs w:val="20"/>
        </w:rPr>
        <w:t xml:space="preserve">User Journey</w:t>
      </w:r>
    </w:p>
    <w:p>
      <w:pPr>
        <w:pStyle w:val="ListParagraph"/>
        <w:numPr>
          <w:ilvl w:val="0"/>
          <w:numId w:val="2"/>
        </w:numPr>
      </w:pPr>
      <w:r>
        <w:rPr>
          <w:rFonts w:ascii="Arial" w:cs="Arial" w:eastAsia="Arial" w:hAnsi="Arial"/>
          <w:sz w:val="20"/>
          <w:szCs w:val="20"/>
        </w:rPr>
        <w:t xml:space="preserve">Register institutional account → submit for Platform Admin approval.</w:t>
      </w:r>
    </w:p>
    <w:p>
      <w:pPr>
        <w:pStyle w:val="ListParagraph"/>
        <w:numPr>
          <w:ilvl w:val="0"/>
          <w:numId w:val="2"/>
        </w:numPr>
      </w:pPr>
      <w:r>
        <w:rPr>
          <w:rFonts w:ascii="Arial" w:cs="Arial" w:eastAsia="Arial" w:hAnsi="Arial"/>
          <w:sz w:val="20"/>
          <w:szCs w:val="20"/>
        </w:rPr>
        <w:t xml:space="preserve">Upon approval: complete institution profile, add departments, clubs, and branding.</w:t>
      </w:r>
    </w:p>
    <w:p>
      <w:pPr>
        <w:pStyle w:val="ListParagraph"/>
        <w:numPr>
          <w:ilvl w:val="0"/>
          <w:numId w:val="2"/>
        </w:numPr>
      </w:pPr>
      <w:r>
        <w:rPr>
          <w:rFonts w:ascii="Arial" w:cs="Arial" w:eastAsia="Arial" w:hAnsi="Arial"/>
          <w:sz w:val="20"/>
          <w:szCs w:val="20"/>
        </w:rPr>
        <w:t xml:space="preserve">Post faculty/PhD vacancies → eligible candidates are notified in-app.</w:t>
      </w:r>
    </w:p>
    <w:p>
      <w:pPr>
        <w:pStyle w:val="ListParagraph"/>
        <w:numPr>
          <w:ilvl w:val="0"/>
          <w:numId w:val="2"/>
        </w:numPr>
      </w:pPr>
      <w:r>
        <w:rPr>
          <w:rFonts w:ascii="Arial" w:cs="Arial" w:eastAsia="Arial" w:hAnsi="Arial"/>
          <w:sz w:val="20"/>
          <w:szCs w:val="20"/>
        </w:rPr>
        <w:t xml:space="preserve">Create events → manage registrations and QR ticket issuance from events dashboard.</w:t>
      </w:r>
    </w:p>
    <w:p>
      <w:pPr>
        <w:pStyle w:val="ListParagraph"/>
        <w:numPr>
          <w:ilvl w:val="0"/>
          <w:numId w:val="2"/>
        </w:numPr>
      </w:pPr>
      <w:r>
        <w:rPr>
          <w:rFonts w:ascii="Arial" w:cs="Arial" w:eastAsia="Arial" w:hAnsi="Arial"/>
          <w:sz w:val="20"/>
          <w:szCs w:val="20"/>
        </w:rPr>
        <w:t xml:space="preserve">Post procurement requirements → receive and compare vendor quotes.</w:t>
      </w:r>
    </w:p>
    <w:p>
      <w:pPr>
        <w:pStyle w:val="ListParagraph"/>
        <w:numPr>
          <w:ilvl w:val="0"/>
          <w:numId w:val="2"/>
        </w:numPr>
      </w:pPr>
      <w:r>
        <w:rPr>
          <w:rFonts w:ascii="Arial" w:cs="Arial" w:eastAsia="Arial" w:hAnsi="Arial"/>
          <w:sz w:val="20"/>
          <w:szCs w:val="20"/>
        </w:rPr>
        <w:t xml:space="preserve">Track all procurement and HR activities via the facility management dashboard.</w:t>
      </w:r>
    </w:p>
    <w:p>
      <w:r>
        <w:rPr>
          <w:rFonts w:ascii="Arial" w:cs="Arial" w:eastAsia="Arial" w:hAnsi="Arial"/>
          <w:sz w:val="20"/>
          <w:szCs w:val="20"/>
        </w:rPr>
        <w:t xml:space="preserve"/>
      </w:r>
    </w:p>
    <w:p>
      <w:r>
        <w:br w:type="page"/>
      </w:r>
    </w:p>
    <w:p>
      <w:pPr>
        <w:pStyle w:val="Heading3"/>
        <w:spacing w:after="80" w:before="160"/>
      </w:pPr>
      <w:r>
        <w:rPr>
          <w:rFonts w:ascii="Arial" w:cs="Arial" w:eastAsia="Arial" w:hAnsi="Arial"/>
          <w:b/>
          <w:bCs/>
          <w:color w:val="2E75B6"/>
          <w:sz w:val="22"/>
          <w:szCs w:val="22"/>
        </w:rPr>
        <w:t xml:space="preserve">🏛️  Government Research Body</w:t>
      </w:r>
    </w:p>
    <w:p>
      <w:r>
        <w:rPr>
          <w:rFonts w:ascii="Arial" w:cs="Arial" w:eastAsia="Arial" w:hAnsi="Arial"/>
          <w:b/>
          <w:bCs/>
          <w:sz w:val="20"/>
          <w:szCs w:val="20"/>
        </w:rPr>
        <w:t xml:space="preserve">Login Category: </w:t>
      </w:r>
      <w:r>
        <w:rPr>
          <w:rFonts w:ascii="Arial" w:cs="Arial" w:eastAsia="Arial" w:hAnsi="Arial"/>
          <w:sz w:val="20"/>
          <w:szCs w:val="20"/>
        </w:rPr>
        <w:t xml:space="preserve">Institutional</w:t>
      </w:r>
    </w:p>
    <w:p>
      <w:r>
        <w:rPr>
          <w:rFonts w:ascii="Arial" w:cs="Arial" w:eastAsia="Arial" w:hAnsi="Arial"/>
          <w:sz w:val="20"/>
          <w:szCs w:val="20"/>
        </w:rPr>
        <w:t xml:space="preserve"/>
      </w:r>
    </w:p>
    <w:p>
      <w:r>
        <w:rPr>
          <w:rFonts w:ascii="Arial" w:cs="Arial" w:eastAsia="Arial" w:hAnsi="Arial"/>
          <w:sz w:val="20"/>
          <w:szCs w:val="20"/>
        </w:rPr>
        <w:t xml:space="preserve">Central and state government research agencies, councils, and laboratories. Account requires Platform Admin approval and manual verification of government affiliation.</w:t>
      </w:r>
    </w:p>
    <w:p>
      <w:r>
        <w:rPr>
          <w:rFonts w:ascii="Arial" w:cs="Arial" w:eastAsia="Arial" w:hAnsi="Arial"/>
          <w:sz w:val="20"/>
          <w:szCs w:val="20"/>
        </w:rPr>
        <w:t xml:space="preserve"/>
      </w:r>
    </w:p>
    <w:p>
      <w:r>
        <w:rPr>
          <w:rFonts w:ascii="Arial" w:cs="Arial" w:eastAsia="Arial" w:hAnsi="Arial"/>
          <w:b/>
          <w:bCs/>
          <w:sz w:val="20"/>
          <w:szCs w:val="20"/>
        </w:rPr>
        <w:t xml:space="preserve">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Feature / Module</w:t>
            </w:r>
          </w:p>
        </w:tc>
        <w:tc>
          <w:tcPr>
            <w:tcW w:type="dxa" w:w="6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Description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All Institutional Capabilities</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Full access to all features available to school/college institutional accounts.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Research Collaboration Postings</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Post interdisciplinary research project calls open to faculty and researchers.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Grant &amp; Funding Announcements</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Publish grant calls with eligibility criteria, budget range, and application deadlines.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Article Publishing</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Share official research advisories, reports, and policy documents as platform articles.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Large-Scale Event Management</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Manage national conferences, symposia, and workshops with high-capacity registration.</w:t>
            </w:r>
          </w:p>
        </w:tc>
      </w:tr>
    </w:tbl>
    <w:p>
      <w:r>
        <w:rPr>
          <w:rFonts w:ascii="Arial" w:cs="Arial" w:eastAsia="Arial" w:hAnsi="Arial"/>
          <w:sz w:val="20"/>
          <w:szCs w:val="20"/>
        </w:rPr>
        <w:t xml:space="preserve"/>
      </w:r>
    </w:p>
    <w:p>
      <w:r>
        <w:rPr>
          <w:rFonts w:ascii="Arial" w:cs="Arial" w:eastAsia="Arial" w:hAnsi="Arial"/>
          <w:b/>
          <w:bCs/>
          <w:sz w:val="20"/>
          <w:szCs w:val="20"/>
        </w:rPr>
        <w:t xml:space="preserve">Restrictions &amp; Exclusions</w:t>
      </w:r>
    </w:p>
    <w:p>
      <w:pPr>
        <w:pStyle w:val="ListParagraph"/>
        <w:numPr>
          <w:ilvl w:val="0"/>
          <w:numId w:val="2"/>
        </w:numPr>
      </w:pPr>
      <w:r>
        <w:rPr>
          <w:rFonts w:ascii="Arial" w:cs="Arial" w:eastAsia="Arial" w:hAnsi="Arial"/>
          <w:sz w:val="20"/>
          <w:szCs w:val="20"/>
        </w:rPr>
        <w:t xml:space="preserve">Account requires Platform Admin approval and manual verification of government affiliation before activation.</w:t>
      </w:r>
    </w:p>
    <w:p>
      <w:pPr>
        <w:pStyle w:val="ListParagraph"/>
        <w:numPr>
          <w:ilvl w:val="0"/>
          <w:numId w:val="2"/>
        </w:numPr>
      </w:pPr>
      <w:r>
        <w:rPr>
          <w:rFonts w:ascii="Arial" w:cs="Arial" w:eastAsia="Arial" w:hAnsi="Arial"/>
          <w:sz w:val="20"/>
          <w:szCs w:val="20"/>
        </w:rPr>
        <w:t xml:space="preserve">Cannot process transactions or payments through the platform in v1.0.</w:t>
      </w:r>
    </w:p>
    <w:p>
      <w:pPr>
        <w:pStyle w:val="ListParagraph"/>
        <w:numPr>
          <w:ilvl w:val="0"/>
          <w:numId w:val="2"/>
        </w:numPr>
      </w:pPr>
      <w:r>
        <w:rPr>
          <w:rFonts w:ascii="Arial" w:cs="Arial" w:eastAsia="Arial" w:hAnsi="Arial"/>
          <w:sz w:val="20"/>
          <w:szCs w:val="20"/>
        </w:rPr>
        <w:t xml:space="preserve">Live telephony call masking is deferred to v2.0.</w:t>
      </w:r>
    </w:p>
    <w:p>
      <w:r>
        <w:rPr>
          <w:rFonts w:ascii="Arial" w:cs="Arial" w:eastAsia="Arial" w:hAnsi="Arial"/>
          <w:sz w:val="20"/>
          <w:szCs w:val="20"/>
        </w:rPr>
        <w:t xml:space="preserve"/>
      </w:r>
    </w:p>
    <w:p>
      <w:r>
        <w:rPr>
          <w:rFonts w:ascii="Arial" w:cs="Arial" w:eastAsia="Arial" w:hAnsi="Arial"/>
          <w:b/>
          <w:bCs/>
          <w:sz w:val="20"/>
          <w:szCs w:val="20"/>
        </w:rPr>
        <w:t xml:space="preserve">Applicable Functional Requirements</w:t>
      </w:r>
    </w:p>
    <w:p>
      <w:r>
        <w:rPr>
          <w:rFonts w:ascii="Arial" w:cs="Arial" w:eastAsia="Arial" w:hAnsi="Arial"/>
          <w:sz w:val="20"/>
          <w:szCs w:val="20"/>
        </w:rPr>
        <w:t xml:space="preserve">FR-01  ·  FR-02  ·  FR-04  ·  FR-06  ·  FR-07  ·  FR-08  ·  FR-09  ·  FR-10  ·  FR-11</w:t>
      </w:r>
    </w:p>
    <w:p>
      <w:r>
        <w:rPr>
          <w:rFonts w:ascii="Arial" w:cs="Arial" w:eastAsia="Arial" w:hAnsi="Arial"/>
          <w:sz w:val="20"/>
          <w:szCs w:val="20"/>
        </w:rPr>
        <w:t xml:space="preserve"/>
      </w:r>
    </w:p>
    <w:p>
      <w:r>
        <w:rPr>
          <w:rFonts w:ascii="Arial" w:cs="Arial" w:eastAsia="Arial" w:hAnsi="Arial"/>
          <w:b/>
          <w:bCs/>
          <w:sz w:val="20"/>
          <w:szCs w:val="20"/>
        </w:rPr>
        <w:t xml:space="preserve">User Journey</w:t>
      </w:r>
    </w:p>
    <w:p>
      <w:pPr>
        <w:pStyle w:val="ListParagraph"/>
        <w:numPr>
          <w:ilvl w:val="0"/>
          <w:numId w:val="2"/>
        </w:numPr>
      </w:pPr>
      <w:r>
        <w:rPr>
          <w:rFonts w:ascii="Arial" w:cs="Arial" w:eastAsia="Arial" w:hAnsi="Arial"/>
          <w:sz w:val="20"/>
          <w:szCs w:val="20"/>
        </w:rPr>
        <w:t xml:space="preserve">Register → select 'Government Research Body' institutional type.</w:t>
      </w:r>
    </w:p>
    <w:p>
      <w:pPr>
        <w:pStyle w:val="ListParagraph"/>
        <w:numPr>
          <w:ilvl w:val="0"/>
          <w:numId w:val="2"/>
        </w:numPr>
      </w:pPr>
      <w:r>
        <w:rPr>
          <w:rFonts w:ascii="Arial" w:cs="Arial" w:eastAsia="Arial" w:hAnsi="Arial"/>
          <w:sz w:val="20"/>
          <w:szCs w:val="20"/>
        </w:rPr>
        <w:t xml:space="preserve">Platform Admin manually verifies government affiliation before account activation.</w:t>
      </w:r>
    </w:p>
    <w:p>
      <w:pPr>
        <w:pStyle w:val="ListParagraph"/>
        <w:numPr>
          <w:ilvl w:val="0"/>
          <w:numId w:val="2"/>
        </w:numPr>
      </w:pPr>
      <w:r>
        <w:rPr>
          <w:rFonts w:ascii="Arial" w:cs="Arial" w:eastAsia="Arial" w:hAnsi="Arial"/>
          <w:sz w:val="20"/>
          <w:szCs w:val="20"/>
        </w:rPr>
        <w:t xml:space="preserve">Publish grant announcements and collaboration calls → matched users notified in-app.</w:t>
      </w:r>
    </w:p>
    <w:p>
      <w:pPr>
        <w:pStyle w:val="ListParagraph"/>
        <w:numPr>
          <w:ilvl w:val="0"/>
          <w:numId w:val="2"/>
        </w:numPr>
      </w:pPr>
      <w:r>
        <w:rPr>
          <w:rFonts w:ascii="Arial" w:cs="Arial" w:eastAsia="Arial" w:hAnsi="Arial"/>
          <w:sz w:val="20"/>
          <w:szCs w:val="20"/>
        </w:rPr>
        <w:t xml:space="preserve">Post large-scale events; manage registrations and QR-based attendance.</w:t>
      </w:r>
    </w:p>
    <w:p>
      <w:pPr>
        <w:pStyle w:val="ListParagraph"/>
        <w:numPr>
          <w:ilvl w:val="0"/>
          <w:numId w:val="2"/>
        </w:numPr>
      </w:pPr>
      <w:r>
        <w:rPr>
          <w:rFonts w:ascii="Arial" w:cs="Arial" w:eastAsia="Arial" w:hAnsi="Arial"/>
          <w:sz w:val="20"/>
          <w:szCs w:val="20"/>
        </w:rPr>
        <w:t xml:space="preserve">Engage with researchers through verified institutional messaging.</w:t>
      </w:r>
    </w:p>
    <w:p>
      <w:r>
        <w:rPr>
          <w:rFonts w:ascii="Arial" w:cs="Arial" w:eastAsia="Arial" w:hAnsi="Arial"/>
          <w:sz w:val="20"/>
          <w:szCs w:val="20"/>
        </w:rPr>
        <w:t xml:space="preserve"/>
      </w:r>
    </w:p>
    <w:p>
      <w:r>
        <w:br w:type="page"/>
      </w:r>
    </w:p>
    <w:p>
      <w:pPr>
        <w:pStyle w:val="Heading3"/>
        <w:spacing w:after="80" w:before="160"/>
      </w:pPr>
      <w:r>
        <w:rPr>
          <w:rFonts w:ascii="Arial" w:cs="Arial" w:eastAsia="Arial" w:hAnsi="Arial"/>
          <w:b/>
          <w:bCs/>
          <w:color w:val="2E75B6"/>
          <w:sz w:val="22"/>
          <w:szCs w:val="22"/>
        </w:rPr>
        <w:t xml:space="preserve">🤝  NGO / Funding Agency</w:t>
      </w:r>
    </w:p>
    <w:p>
      <w:r>
        <w:rPr>
          <w:rFonts w:ascii="Arial" w:cs="Arial" w:eastAsia="Arial" w:hAnsi="Arial"/>
          <w:b/>
          <w:bCs/>
          <w:sz w:val="20"/>
          <w:szCs w:val="20"/>
        </w:rPr>
        <w:t xml:space="preserve">Login Category: </w:t>
      </w:r>
      <w:r>
        <w:rPr>
          <w:rFonts w:ascii="Arial" w:cs="Arial" w:eastAsia="Arial" w:hAnsi="Arial"/>
          <w:sz w:val="20"/>
          <w:szCs w:val="20"/>
        </w:rPr>
        <w:t xml:space="preserve">Institutional</w:t>
      </w:r>
    </w:p>
    <w:p>
      <w:r>
        <w:rPr>
          <w:rFonts w:ascii="Arial" w:cs="Arial" w:eastAsia="Arial" w:hAnsi="Arial"/>
          <w:sz w:val="20"/>
          <w:szCs w:val="20"/>
        </w:rPr>
        <w:t xml:space="preserve"/>
      </w:r>
    </w:p>
    <w:p>
      <w:r>
        <w:rPr>
          <w:rFonts w:ascii="Arial" w:cs="Arial" w:eastAsia="Arial" w:hAnsi="Arial"/>
          <w:sz w:val="20"/>
          <w:szCs w:val="20"/>
        </w:rPr>
        <w:t xml:space="preserve">Non-governmental organisations and private funding agencies that publish grants, partner with institutions, and manage events. Requires Platform Admin approval.</w:t>
      </w:r>
    </w:p>
    <w:p>
      <w:r>
        <w:rPr>
          <w:rFonts w:ascii="Arial" w:cs="Arial" w:eastAsia="Arial" w:hAnsi="Arial"/>
          <w:sz w:val="20"/>
          <w:szCs w:val="20"/>
        </w:rPr>
        <w:t xml:space="preserve"/>
      </w:r>
    </w:p>
    <w:p>
      <w:r>
        <w:rPr>
          <w:rFonts w:ascii="Arial" w:cs="Arial" w:eastAsia="Arial" w:hAnsi="Arial"/>
          <w:b/>
          <w:bCs/>
          <w:sz w:val="20"/>
          <w:szCs w:val="20"/>
        </w:rPr>
        <w:t xml:space="preserve">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Feature / Module</w:t>
            </w:r>
          </w:p>
        </w:tc>
        <w:tc>
          <w:tcPr>
            <w:tcW w:type="dxa" w:w="6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Description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Group Institutional Profile</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Verified NGO/funding agency profile with mission statement and funded areas.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Funding Call Publications</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Post funding opportunities with eligibility criteria, grant quantum, and deadlines.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Event Management</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Organise workshops, capacity-building events, and awareness programmes with QR registration.</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Vendor Procurement</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Post procurement needs for programme materials, equipment, and services.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Partnership Outreach</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Connect with institutions and researchers for collaborative programme delivery.</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Article Publishing</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Publish research updates and programme reports as platform articles.</w:t>
            </w:r>
          </w:p>
        </w:tc>
      </w:tr>
    </w:tbl>
    <w:p>
      <w:r>
        <w:rPr>
          <w:rFonts w:ascii="Arial" w:cs="Arial" w:eastAsia="Arial" w:hAnsi="Arial"/>
          <w:sz w:val="20"/>
          <w:szCs w:val="20"/>
        </w:rPr>
        <w:t xml:space="preserve"/>
      </w:r>
    </w:p>
    <w:p>
      <w:r>
        <w:rPr>
          <w:rFonts w:ascii="Arial" w:cs="Arial" w:eastAsia="Arial" w:hAnsi="Arial"/>
          <w:b/>
          <w:bCs/>
          <w:sz w:val="20"/>
          <w:szCs w:val="20"/>
        </w:rPr>
        <w:t xml:space="preserve">Restrictions &amp; Exclusions</w:t>
      </w:r>
    </w:p>
    <w:p>
      <w:pPr>
        <w:pStyle w:val="ListParagraph"/>
        <w:numPr>
          <w:ilvl w:val="0"/>
          <w:numId w:val="2"/>
        </w:numPr>
      </w:pPr>
      <w:r>
        <w:rPr>
          <w:rFonts w:ascii="Arial" w:cs="Arial" w:eastAsia="Arial" w:hAnsi="Arial"/>
          <w:sz w:val="20"/>
          <w:szCs w:val="20"/>
        </w:rPr>
        <w:t xml:space="preserve">Cannot post academic job vacancies or PhD programme openings.</w:t>
      </w:r>
    </w:p>
    <w:p>
      <w:pPr>
        <w:pStyle w:val="ListParagraph"/>
        <w:numPr>
          <w:ilvl w:val="0"/>
          <w:numId w:val="2"/>
        </w:numPr>
      </w:pPr>
      <w:r>
        <w:rPr>
          <w:rFonts w:ascii="Arial" w:cs="Arial" w:eastAsia="Arial" w:hAnsi="Arial"/>
          <w:sz w:val="20"/>
          <w:szCs w:val="20"/>
        </w:rPr>
        <w:t xml:space="preserve">Payment integration for grant disbursements is deferred to v2.0.</w:t>
      </w:r>
    </w:p>
    <w:p>
      <w:pPr>
        <w:pStyle w:val="ListParagraph"/>
        <w:numPr>
          <w:ilvl w:val="0"/>
          <w:numId w:val="2"/>
        </w:numPr>
      </w:pPr>
      <w:r>
        <w:rPr>
          <w:rFonts w:ascii="Arial" w:cs="Arial" w:eastAsia="Arial" w:hAnsi="Arial"/>
          <w:sz w:val="20"/>
          <w:szCs w:val="20"/>
        </w:rPr>
        <w:t xml:space="preserve">Account requires Platform Admin approval before activation.</w:t>
      </w:r>
    </w:p>
    <w:p>
      <w:r>
        <w:rPr>
          <w:rFonts w:ascii="Arial" w:cs="Arial" w:eastAsia="Arial" w:hAnsi="Arial"/>
          <w:sz w:val="20"/>
          <w:szCs w:val="20"/>
        </w:rPr>
        <w:t xml:space="preserve"/>
      </w:r>
    </w:p>
    <w:p>
      <w:r>
        <w:rPr>
          <w:rFonts w:ascii="Arial" w:cs="Arial" w:eastAsia="Arial" w:hAnsi="Arial"/>
          <w:b/>
          <w:bCs/>
          <w:sz w:val="20"/>
          <w:szCs w:val="20"/>
        </w:rPr>
        <w:t xml:space="preserve">Applicable Functional Requirements</w:t>
      </w:r>
    </w:p>
    <w:p>
      <w:r>
        <w:rPr>
          <w:rFonts w:ascii="Arial" w:cs="Arial" w:eastAsia="Arial" w:hAnsi="Arial"/>
          <w:sz w:val="20"/>
          <w:szCs w:val="20"/>
        </w:rPr>
        <w:t xml:space="preserve">FR-01  ·  FR-02  ·  FR-04  ·  FR-06  ·  FR-07  ·  FR-08  ·  FR-09  ·  FR-10  ·  FR-11</w:t>
      </w:r>
    </w:p>
    <w:p>
      <w:r>
        <w:rPr>
          <w:rFonts w:ascii="Arial" w:cs="Arial" w:eastAsia="Arial" w:hAnsi="Arial"/>
          <w:sz w:val="20"/>
          <w:szCs w:val="20"/>
        </w:rPr>
        <w:t xml:space="preserve"/>
      </w:r>
    </w:p>
    <w:p>
      <w:r>
        <w:rPr>
          <w:rFonts w:ascii="Arial" w:cs="Arial" w:eastAsia="Arial" w:hAnsi="Arial"/>
          <w:b/>
          <w:bCs/>
          <w:sz w:val="20"/>
          <w:szCs w:val="20"/>
        </w:rPr>
        <w:t xml:space="preserve">User Journey</w:t>
      </w:r>
    </w:p>
    <w:p>
      <w:pPr>
        <w:pStyle w:val="ListParagraph"/>
        <w:numPr>
          <w:ilvl w:val="0"/>
          <w:numId w:val="2"/>
        </w:numPr>
      </w:pPr>
      <w:r>
        <w:rPr>
          <w:rFonts w:ascii="Arial" w:cs="Arial" w:eastAsia="Arial" w:hAnsi="Arial"/>
          <w:sz w:val="20"/>
          <w:szCs w:val="20"/>
        </w:rPr>
        <w:t xml:space="preserve">Register → select 'NGO/Funding Agency' institutional type.</w:t>
      </w:r>
    </w:p>
    <w:p>
      <w:pPr>
        <w:pStyle w:val="ListParagraph"/>
        <w:numPr>
          <w:ilvl w:val="0"/>
          <w:numId w:val="2"/>
        </w:numPr>
      </w:pPr>
      <w:r>
        <w:rPr>
          <w:rFonts w:ascii="Arial" w:cs="Arial" w:eastAsia="Arial" w:hAnsi="Arial"/>
          <w:sz w:val="20"/>
          <w:szCs w:val="20"/>
        </w:rPr>
        <w:t xml:space="preserve">Platform Admin reviews and approves the account.</w:t>
      </w:r>
    </w:p>
    <w:p>
      <w:pPr>
        <w:pStyle w:val="ListParagraph"/>
        <w:numPr>
          <w:ilvl w:val="0"/>
          <w:numId w:val="2"/>
        </w:numPr>
      </w:pPr>
      <w:r>
        <w:rPr>
          <w:rFonts w:ascii="Arial" w:cs="Arial" w:eastAsia="Arial" w:hAnsi="Arial"/>
          <w:sz w:val="20"/>
          <w:szCs w:val="20"/>
        </w:rPr>
        <w:t xml:space="preserve">Publish funding calls → researchers and faculty receive in-app notifications.</w:t>
      </w:r>
    </w:p>
    <w:p>
      <w:pPr>
        <w:pStyle w:val="ListParagraph"/>
        <w:numPr>
          <w:ilvl w:val="0"/>
          <w:numId w:val="2"/>
        </w:numPr>
      </w:pPr>
      <w:r>
        <w:rPr>
          <w:rFonts w:ascii="Arial" w:cs="Arial" w:eastAsia="Arial" w:hAnsi="Arial"/>
          <w:sz w:val="20"/>
          <w:szCs w:val="20"/>
        </w:rPr>
        <w:t xml:space="preserve">Organise and manage events with online registration and QR ticket issuance.</w:t>
      </w:r>
    </w:p>
    <w:p>
      <w:pPr>
        <w:pStyle w:val="ListParagraph"/>
        <w:numPr>
          <w:ilvl w:val="0"/>
          <w:numId w:val="2"/>
        </w:numPr>
      </w:pPr>
      <w:r>
        <w:rPr>
          <w:rFonts w:ascii="Arial" w:cs="Arial" w:eastAsia="Arial" w:hAnsi="Arial"/>
          <w:sz w:val="20"/>
          <w:szCs w:val="20"/>
        </w:rPr>
        <w:t xml:space="preserve">Post procurement requirements → engage with verified vendor suppliers.</w:t>
      </w:r>
    </w:p>
    <w:p>
      <w:r>
        <w:rPr>
          <w:rFonts w:ascii="Arial" w:cs="Arial" w:eastAsia="Arial" w:hAnsi="Arial"/>
          <w:sz w:val="20"/>
          <w:szCs w:val="20"/>
        </w:rPr>
        <w:t xml:space="preserve"/>
      </w:r>
    </w:p>
    <w:p>
      <w:r>
        <w:br w:type="page"/>
      </w:r>
    </w:p>
    <w:p>
      <w:pPr>
        <w:pStyle w:val="Heading3"/>
        <w:spacing w:after="80" w:before="160"/>
      </w:pPr>
      <w:r>
        <w:rPr>
          <w:rFonts w:ascii="Arial" w:cs="Arial" w:eastAsia="Arial" w:hAnsi="Arial"/>
          <w:b/>
          <w:bCs/>
          <w:color w:val="2E75B6"/>
          <w:sz w:val="22"/>
          <w:szCs w:val="22"/>
        </w:rPr>
        <w:t xml:space="preserve">🏭  Vendor / Supplier</w:t>
      </w:r>
    </w:p>
    <w:p>
      <w:r>
        <w:rPr>
          <w:rFonts w:ascii="Arial" w:cs="Arial" w:eastAsia="Arial" w:hAnsi="Arial"/>
          <w:b/>
          <w:bCs/>
          <w:sz w:val="20"/>
          <w:szCs w:val="20"/>
        </w:rPr>
        <w:t xml:space="preserve">Login Category: </w:t>
      </w:r>
      <w:r>
        <w:rPr>
          <w:rFonts w:ascii="Arial" w:cs="Arial" w:eastAsia="Arial" w:hAnsi="Arial"/>
          <w:sz w:val="20"/>
          <w:szCs w:val="20"/>
        </w:rPr>
        <w:t xml:space="preserve">Institutional</w:t>
      </w:r>
    </w:p>
    <w:p>
      <w:r>
        <w:rPr>
          <w:rFonts w:ascii="Arial" w:cs="Arial" w:eastAsia="Arial" w:hAnsi="Arial"/>
          <w:sz w:val="20"/>
          <w:szCs w:val="20"/>
        </w:rPr>
        <w:t xml:space="preserve"/>
      </w:r>
    </w:p>
    <w:p>
      <w:r>
        <w:rPr>
          <w:rFonts w:ascii="Arial" w:cs="Arial" w:eastAsia="Arial" w:hAnsi="Arial"/>
          <w:sz w:val="20"/>
          <w:szCs w:val="20"/>
        </w:rPr>
        <w:t xml:space="preserve">Suppliers and service providers of furniture, lab equipment, infrastructure items, and educational materials to institutions.</w:t>
      </w:r>
    </w:p>
    <w:p>
      <w:r>
        <w:rPr>
          <w:rFonts w:ascii="Arial" w:cs="Arial" w:eastAsia="Arial" w:hAnsi="Arial"/>
          <w:sz w:val="20"/>
          <w:szCs w:val="20"/>
        </w:rPr>
        <w:t xml:space="preserve"/>
      </w:r>
    </w:p>
    <w:p>
      <w:r>
        <w:rPr>
          <w:rFonts w:ascii="Arial" w:cs="Arial" w:eastAsia="Arial" w:hAnsi="Arial"/>
          <w:b/>
          <w:bCs/>
          <w:sz w:val="20"/>
          <w:szCs w:val="20"/>
        </w:rPr>
        <w:t xml:space="preserve">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Feature / Module</w:t>
            </w:r>
          </w:p>
        </w:tc>
        <w:tc>
          <w:tcPr>
            <w:tcW w:type="dxa" w:w="6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Description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Vendor Profile &amp; Catalogue</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Registered vendor listing with product/service catalogue stored as structured data.</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Procurement Requirement Discovery</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Browse and filter open procurement requirements posted by institutions.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Quote Submission</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Submit competitive quotes directly to institutions through the platform.</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Order &amp; Interaction Tracking</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View status of submitted quotes, active orders, and completed transactions from the vendor dashboard.</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Messaging</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Communicate with institutions via in-app messaging (connection required).</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Ad Campaign Submission (Optional)</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Submit sponsored listings in the vendor marketplace to increase discoverability.</w:t>
            </w:r>
          </w:p>
        </w:tc>
      </w:tr>
    </w:tbl>
    <w:p>
      <w:r>
        <w:rPr>
          <w:rFonts w:ascii="Arial" w:cs="Arial" w:eastAsia="Arial" w:hAnsi="Arial"/>
          <w:sz w:val="20"/>
          <w:szCs w:val="20"/>
        </w:rPr>
        <w:t xml:space="preserve"/>
      </w:r>
    </w:p>
    <w:p>
      <w:r>
        <w:rPr>
          <w:rFonts w:ascii="Arial" w:cs="Arial" w:eastAsia="Arial" w:hAnsi="Arial"/>
          <w:b/>
          <w:bCs/>
          <w:sz w:val="20"/>
          <w:szCs w:val="20"/>
        </w:rPr>
        <w:t xml:space="preserve">Restrictions &amp; Exclusions</w:t>
      </w:r>
    </w:p>
    <w:p>
      <w:pPr>
        <w:pStyle w:val="ListParagraph"/>
        <w:numPr>
          <w:ilvl w:val="0"/>
          <w:numId w:val="2"/>
        </w:numPr>
      </w:pPr>
      <w:r>
        <w:rPr>
          <w:rFonts w:ascii="Arial" w:cs="Arial" w:eastAsia="Arial" w:hAnsi="Arial"/>
          <w:sz w:val="20"/>
          <w:szCs w:val="20"/>
        </w:rPr>
        <w:t xml:space="preserve">Cannot access personal user profiles, social feed content, or connection-based networking features of personal users.</w:t>
      </w:r>
    </w:p>
    <w:p>
      <w:pPr>
        <w:pStyle w:val="ListParagraph"/>
        <w:numPr>
          <w:ilvl w:val="0"/>
          <w:numId w:val="2"/>
        </w:numPr>
      </w:pPr>
      <w:r>
        <w:rPr>
          <w:rFonts w:ascii="Arial" w:cs="Arial" w:eastAsia="Arial" w:hAnsi="Arial"/>
          <w:sz w:val="20"/>
          <w:szCs w:val="20"/>
        </w:rPr>
        <w:t xml:space="preserve">Cannot post academic job vacancies, PhD calls, or research funding announcements.</w:t>
      </w:r>
    </w:p>
    <w:p>
      <w:pPr>
        <w:pStyle w:val="ListParagraph"/>
        <w:numPr>
          <w:ilvl w:val="0"/>
          <w:numId w:val="2"/>
        </w:numPr>
      </w:pPr>
      <w:r>
        <w:rPr>
          <w:rFonts w:ascii="Arial" w:cs="Arial" w:eastAsia="Arial" w:hAnsi="Arial"/>
          <w:sz w:val="20"/>
          <w:szCs w:val="20"/>
        </w:rPr>
        <w:t xml:space="preserve">Direct phone numbers are never shown to institutions — all contact via platform messaging.</w:t>
      </w:r>
    </w:p>
    <w:p>
      <w:pPr>
        <w:pStyle w:val="ListParagraph"/>
        <w:numPr>
          <w:ilvl w:val="0"/>
          <w:numId w:val="2"/>
        </w:numPr>
      </w:pPr>
      <w:r>
        <w:rPr>
          <w:rFonts w:ascii="Arial" w:cs="Arial" w:eastAsia="Arial" w:hAnsi="Arial"/>
          <w:sz w:val="20"/>
          <w:szCs w:val="20"/>
        </w:rPr>
        <w:t xml:space="preserve">Cannot approve, reject, or modify institution procurement postings.</w:t>
      </w:r>
    </w:p>
    <w:p>
      <w:r>
        <w:rPr>
          <w:rFonts w:ascii="Arial" w:cs="Arial" w:eastAsia="Arial" w:hAnsi="Arial"/>
          <w:sz w:val="20"/>
          <w:szCs w:val="20"/>
        </w:rPr>
        <w:t xml:space="preserve"/>
      </w:r>
    </w:p>
    <w:p>
      <w:r>
        <w:rPr>
          <w:rFonts w:ascii="Arial" w:cs="Arial" w:eastAsia="Arial" w:hAnsi="Arial"/>
          <w:b/>
          <w:bCs/>
          <w:sz w:val="20"/>
          <w:szCs w:val="20"/>
        </w:rPr>
        <w:t xml:space="preserve">Applicable Functional Requirements</w:t>
      </w:r>
    </w:p>
    <w:p>
      <w:r>
        <w:rPr>
          <w:rFonts w:ascii="Arial" w:cs="Arial" w:eastAsia="Arial" w:hAnsi="Arial"/>
          <w:sz w:val="20"/>
          <w:szCs w:val="20"/>
        </w:rPr>
        <w:t xml:space="preserve">FR-01  ·  FR-02  ·  FR-05  ·  FR-09  ·  FR-10  ·  FR-11</w:t>
      </w:r>
    </w:p>
    <w:p>
      <w:r>
        <w:rPr>
          <w:rFonts w:ascii="Arial" w:cs="Arial" w:eastAsia="Arial" w:hAnsi="Arial"/>
          <w:sz w:val="20"/>
          <w:szCs w:val="20"/>
        </w:rPr>
        <w:t xml:space="preserve"/>
      </w:r>
    </w:p>
    <w:p>
      <w:r>
        <w:rPr>
          <w:rFonts w:ascii="Arial" w:cs="Arial" w:eastAsia="Arial" w:hAnsi="Arial"/>
          <w:b/>
          <w:bCs/>
          <w:sz w:val="20"/>
          <w:szCs w:val="20"/>
        </w:rPr>
        <w:t xml:space="preserve">User Journey</w:t>
      </w:r>
    </w:p>
    <w:p>
      <w:pPr>
        <w:pStyle w:val="ListParagraph"/>
        <w:numPr>
          <w:ilvl w:val="0"/>
          <w:numId w:val="2"/>
        </w:numPr>
      </w:pPr>
      <w:r>
        <w:rPr>
          <w:rFonts w:ascii="Arial" w:cs="Arial" w:eastAsia="Arial" w:hAnsi="Arial"/>
          <w:sz w:val="20"/>
          <w:szCs w:val="20"/>
        </w:rPr>
        <w:t xml:space="preserve">Register → select 'Vendor/Supplier' institutional type.</w:t>
      </w:r>
    </w:p>
    <w:p>
      <w:pPr>
        <w:pStyle w:val="ListParagraph"/>
        <w:numPr>
          <w:ilvl w:val="0"/>
          <w:numId w:val="2"/>
        </w:numPr>
      </w:pPr>
      <w:r>
        <w:rPr>
          <w:rFonts w:ascii="Arial" w:cs="Arial" w:eastAsia="Arial" w:hAnsi="Arial"/>
          <w:sz w:val="20"/>
          <w:szCs w:val="20"/>
        </w:rPr>
        <w:t xml:space="preserve">Platform Admin reviews and approves the vendor account.</w:t>
      </w:r>
    </w:p>
    <w:p>
      <w:pPr>
        <w:pStyle w:val="ListParagraph"/>
        <w:numPr>
          <w:ilvl w:val="0"/>
          <w:numId w:val="2"/>
        </w:numPr>
      </w:pPr>
      <w:r>
        <w:rPr>
          <w:rFonts w:ascii="Arial" w:cs="Arial" w:eastAsia="Arial" w:hAnsi="Arial"/>
          <w:sz w:val="20"/>
          <w:szCs w:val="20"/>
        </w:rPr>
        <w:t xml:space="preserve">Build product/service catalogue with descriptions, categories, and pricing ranges.</w:t>
      </w:r>
    </w:p>
    <w:p>
      <w:pPr>
        <w:pStyle w:val="ListParagraph"/>
        <w:numPr>
          <w:ilvl w:val="0"/>
          <w:numId w:val="2"/>
        </w:numPr>
      </w:pPr>
      <w:r>
        <w:rPr>
          <w:rFonts w:ascii="Arial" w:cs="Arial" w:eastAsia="Arial" w:hAnsi="Arial"/>
          <w:sz w:val="20"/>
          <w:szCs w:val="20"/>
        </w:rPr>
        <w:t xml:space="preserve">Browse open procurement requirements → filter by category, location, and budget.</w:t>
      </w:r>
    </w:p>
    <w:p>
      <w:pPr>
        <w:pStyle w:val="ListParagraph"/>
        <w:numPr>
          <w:ilvl w:val="0"/>
          <w:numId w:val="2"/>
        </w:numPr>
      </w:pPr>
      <w:r>
        <w:rPr>
          <w:rFonts w:ascii="Arial" w:cs="Arial" w:eastAsia="Arial" w:hAnsi="Arial"/>
          <w:sz w:val="20"/>
          <w:szCs w:val="20"/>
        </w:rPr>
        <w:t xml:space="preserve">Submit competitive quotes → communicate with institutions via in-app messaging.</w:t>
      </w:r>
    </w:p>
    <w:p>
      <w:pPr>
        <w:pStyle w:val="ListParagraph"/>
        <w:numPr>
          <w:ilvl w:val="0"/>
          <w:numId w:val="2"/>
        </w:numPr>
      </w:pPr>
      <w:r>
        <w:rPr>
          <w:rFonts w:ascii="Arial" w:cs="Arial" w:eastAsia="Arial" w:hAnsi="Arial"/>
          <w:sz w:val="20"/>
          <w:szCs w:val="20"/>
        </w:rPr>
        <w:t xml:space="preserve">Track quote outcomes and active order status from the vendor dashboard.</w:t>
      </w:r>
    </w:p>
    <w:p>
      <w:r>
        <w:rPr>
          <w:rFonts w:ascii="Arial" w:cs="Arial" w:eastAsia="Arial" w:hAnsi="Arial"/>
          <w:sz w:val="20"/>
          <w:szCs w:val="20"/>
        </w:rPr>
        <w:t xml:space="preserve"/>
      </w:r>
    </w:p>
    <w:p>
      <w:r>
        <w:br w:type="page"/>
      </w:r>
    </w:p>
    <w:p>
      <w:pPr>
        <w:pStyle w:val="Heading3"/>
        <w:spacing w:after="80" w:before="160"/>
      </w:pPr>
      <w:r>
        <w:rPr>
          <w:rFonts w:ascii="Arial" w:cs="Arial" w:eastAsia="Arial" w:hAnsi="Arial"/>
          <w:b/>
          <w:bCs/>
          <w:color w:val="2E75B6"/>
          <w:sz w:val="22"/>
          <w:szCs w:val="22"/>
        </w:rPr>
        <w:t xml:space="preserve">🛡️  Platform Admin</w:t>
      </w:r>
    </w:p>
    <w:p>
      <w:r>
        <w:rPr>
          <w:rFonts w:ascii="Arial" w:cs="Arial" w:eastAsia="Arial" w:hAnsi="Arial"/>
          <w:b/>
          <w:bCs/>
          <w:sz w:val="20"/>
          <w:szCs w:val="20"/>
        </w:rPr>
        <w:t xml:space="preserve">Login Category: </w:t>
      </w:r>
      <w:r>
        <w:rPr>
          <w:rFonts w:ascii="Arial" w:cs="Arial" w:eastAsia="Arial" w:hAnsi="Arial"/>
          <w:sz w:val="20"/>
          <w:szCs w:val="20"/>
        </w:rPr>
        <w:t xml:space="preserve">Internal (Restricted Admin Panel)</w:t>
      </w:r>
    </w:p>
    <w:p>
      <w:r>
        <w:rPr>
          <w:rFonts w:ascii="Arial" w:cs="Arial" w:eastAsia="Arial" w:hAnsi="Arial"/>
          <w:sz w:val="20"/>
          <w:szCs w:val="20"/>
        </w:rPr>
        <w:t xml:space="preserve"/>
      </w:r>
    </w:p>
    <w:p>
      <w:r>
        <w:rPr>
          <w:rFonts w:ascii="Arial" w:cs="Arial" w:eastAsia="Arial" w:hAnsi="Arial"/>
          <w:sz w:val="20"/>
          <w:szCs w:val="20"/>
        </w:rPr>
        <w:t xml:space="preserve">Internal platform operators responsible for content moderation, account verification, and system oversight. Admin accounts are provisioned internally — no self-registration.</w:t>
      </w:r>
    </w:p>
    <w:p>
      <w:r>
        <w:rPr>
          <w:rFonts w:ascii="Arial" w:cs="Arial" w:eastAsia="Arial" w:hAnsi="Arial"/>
          <w:sz w:val="20"/>
          <w:szCs w:val="20"/>
        </w:rPr>
        <w:t xml:space="preserve"/>
      </w:r>
    </w:p>
    <w:p>
      <w:r>
        <w:rPr>
          <w:rFonts w:ascii="Arial" w:cs="Arial" w:eastAsia="Arial" w:hAnsi="Arial"/>
          <w:b/>
          <w:bCs/>
          <w:sz w:val="20"/>
          <w:szCs w:val="20"/>
        </w:rPr>
        <w:t xml:space="preserve">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Feature / Module</w:t>
            </w:r>
          </w:p>
        </w:tc>
        <w:tc>
          <w:tcPr>
            <w:tcW w:type="dxa" w:w="6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Description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Institution Approval</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Review, approve, or reject institutional account registration requests.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Degree Certificate Validation</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Review uploaded certificate documents; approve with verified badge or reject with reason.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Content Moderation</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Review AI-flagged articles for AI-generated content, plagiarism, or fake profile signals; publish or reject.</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Ad Management</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Review and approve advertiser ad submissions; monitor impression and click analytics.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User &amp; Institution Management</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View, suspend, or deactivate any user or institution account.</w:t>
            </w:r>
          </w:p>
        </w:tc>
      </w:tr>
    </w:tbl>
    <w:p>
      <w:r>
        <w:rPr>
          <w:rFonts w:ascii="Arial" w:cs="Arial" w:eastAsia="Arial" w:hAnsi="Arial"/>
          <w:sz w:val="20"/>
          <w:szCs w:val="20"/>
        </w:rPr>
        <w:t xml:space="preserve"/>
      </w:r>
    </w:p>
    <w:p>
      <w:r>
        <w:rPr>
          <w:rFonts w:ascii="Arial" w:cs="Arial" w:eastAsia="Arial" w:hAnsi="Arial"/>
          <w:b/>
          <w:bCs/>
          <w:sz w:val="20"/>
          <w:szCs w:val="20"/>
        </w:rPr>
        <w:t xml:space="preserve">Restrictions &amp; Exclusions</w:t>
      </w:r>
    </w:p>
    <w:p>
      <w:pPr>
        <w:pStyle w:val="ListParagraph"/>
        <w:numPr>
          <w:ilvl w:val="0"/>
          <w:numId w:val="2"/>
        </w:numPr>
      </w:pPr>
      <w:r>
        <w:rPr>
          <w:rFonts w:ascii="Arial" w:cs="Arial" w:eastAsia="Arial" w:hAnsi="Arial"/>
          <w:sz w:val="20"/>
          <w:szCs w:val="20"/>
        </w:rPr>
        <w:t xml:space="preserve">Admin console is accessible exclusively to Platform Admin accounts — separate route with elevated session role.</w:t>
      </w:r>
    </w:p>
    <w:p>
      <w:pPr>
        <w:pStyle w:val="ListParagraph"/>
        <w:numPr>
          <w:ilvl w:val="0"/>
          <w:numId w:val="2"/>
        </w:numPr>
      </w:pPr>
      <w:r>
        <w:rPr>
          <w:rFonts w:ascii="Arial" w:cs="Arial" w:eastAsia="Arial" w:hAnsi="Arial"/>
          <w:sz w:val="20"/>
          <w:szCs w:val="20"/>
        </w:rPr>
        <w:t xml:space="preserve">Admin accounts cannot be self-registered — provisioned internally by the platform operations team only.</w:t>
      </w:r>
    </w:p>
    <w:p>
      <w:r>
        <w:rPr>
          <w:rFonts w:ascii="Arial" w:cs="Arial" w:eastAsia="Arial" w:hAnsi="Arial"/>
          <w:sz w:val="20"/>
          <w:szCs w:val="20"/>
        </w:rPr>
        <w:t xml:space="preserve"/>
      </w:r>
    </w:p>
    <w:p>
      <w:r>
        <w:rPr>
          <w:rFonts w:ascii="Arial" w:cs="Arial" w:eastAsia="Arial" w:hAnsi="Arial"/>
          <w:b/>
          <w:bCs/>
          <w:sz w:val="20"/>
          <w:szCs w:val="20"/>
        </w:rPr>
        <w:t xml:space="preserve">Applicable Functional Requirements</w:t>
      </w:r>
    </w:p>
    <w:p>
      <w:r>
        <w:rPr>
          <w:rFonts w:ascii="Arial" w:cs="Arial" w:eastAsia="Arial" w:hAnsi="Arial"/>
          <w:sz w:val="20"/>
          <w:szCs w:val="20"/>
        </w:rPr>
        <w:t xml:space="preserve">FR-01  ·  FR-03  ·  FR-06  ·  FR-12</w:t>
      </w:r>
    </w:p>
    <w:p>
      <w:r>
        <w:rPr>
          <w:rFonts w:ascii="Arial" w:cs="Arial" w:eastAsia="Arial" w:hAnsi="Arial"/>
          <w:sz w:val="20"/>
          <w:szCs w:val="20"/>
        </w:rPr>
        <w:t xml:space="preserve"/>
      </w:r>
    </w:p>
    <w:p>
      <w:r>
        <w:rPr>
          <w:rFonts w:ascii="Arial" w:cs="Arial" w:eastAsia="Arial" w:hAnsi="Arial"/>
          <w:b/>
          <w:bCs/>
          <w:sz w:val="20"/>
          <w:szCs w:val="20"/>
        </w:rPr>
        <w:t xml:space="preserve">User Journey</w:t>
      </w:r>
    </w:p>
    <w:p>
      <w:pPr>
        <w:pStyle w:val="ListParagraph"/>
        <w:numPr>
          <w:ilvl w:val="0"/>
          <w:numId w:val="2"/>
        </w:numPr>
      </w:pPr>
      <w:r>
        <w:rPr>
          <w:rFonts w:ascii="Arial" w:cs="Arial" w:eastAsia="Arial" w:hAnsi="Arial"/>
          <w:sz w:val="20"/>
          <w:szCs w:val="20"/>
        </w:rPr>
        <w:t xml:space="preserve">Provisioned internally — no self-registration pathway.</w:t>
      </w:r>
    </w:p>
    <w:p>
      <w:pPr>
        <w:pStyle w:val="ListParagraph"/>
        <w:numPr>
          <w:ilvl w:val="0"/>
          <w:numId w:val="2"/>
        </w:numPr>
      </w:pPr>
      <w:r>
        <w:rPr>
          <w:rFonts w:ascii="Arial" w:cs="Arial" w:eastAsia="Arial" w:hAnsi="Arial"/>
          <w:sz w:val="20"/>
          <w:szCs w:val="20"/>
        </w:rPr>
        <w:t xml:space="preserve">Log in to the dedicated admin console (separate route, elevated session role).</w:t>
      </w:r>
    </w:p>
    <w:p>
      <w:pPr>
        <w:pStyle w:val="ListParagraph"/>
        <w:numPr>
          <w:ilvl w:val="0"/>
          <w:numId w:val="2"/>
        </w:numPr>
      </w:pPr>
      <w:r>
        <w:rPr>
          <w:rFonts w:ascii="Arial" w:cs="Arial" w:eastAsia="Arial" w:hAnsi="Arial"/>
          <w:sz w:val="20"/>
          <w:szCs w:val="20"/>
        </w:rPr>
        <w:t xml:space="preserve">Process institution approval queue — review and action submissions daily.</w:t>
      </w:r>
    </w:p>
    <w:p>
      <w:pPr>
        <w:pStyle w:val="ListParagraph"/>
        <w:numPr>
          <w:ilvl w:val="0"/>
          <w:numId w:val="2"/>
        </w:numPr>
      </w:pPr>
      <w:r>
        <w:rPr>
          <w:rFonts w:ascii="Arial" w:cs="Arial" w:eastAsia="Arial" w:hAnsi="Arial"/>
          <w:sz w:val="20"/>
          <w:szCs w:val="20"/>
        </w:rPr>
        <w:t xml:space="preserve">Process certificate validation queue — approve or reject within the 48-hour SLA.</w:t>
      </w:r>
    </w:p>
    <w:p>
      <w:pPr>
        <w:pStyle w:val="ListParagraph"/>
        <w:numPr>
          <w:ilvl w:val="0"/>
          <w:numId w:val="2"/>
        </w:numPr>
      </w:pPr>
      <w:r>
        <w:rPr>
          <w:rFonts w:ascii="Arial" w:cs="Arial" w:eastAsia="Arial" w:hAnsi="Arial"/>
          <w:sz w:val="20"/>
          <w:szCs w:val="20"/>
        </w:rPr>
        <w:t xml:space="preserve">Review AI-flagged content queue — publish or reject within the defined moderation SLA.</w:t>
      </w:r>
    </w:p>
    <w:p>
      <w:pPr>
        <w:pStyle w:val="ListParagraph"/>
        <w:numPr>
          <w:ilvl w:val="0"/>
          <w:numId w:val="2"/>
        </w:numPr>
      </w:pPr>
      <w:r>
        <w:rPr>
          <w:rFonts w:ascii="Arial" w:cs="Arial" w:eastAsia="Arial" w:hAnsi="Arial"/>
          <w:sz w:val="20"/>
          <w:szCs w:val="20"/>
        </w:rPr>
        <w:t xml:space="preserve">Review and approve pending ad campaigns before they go live.</w:t>
      </w:r>
    </w:p>
    <w:p>
      <w:r>
        <w:rPr>
          <w:rFonts w:ascii="Arial" w:cs="Arial" w:eastAsia="Arial" w:hAnsi="Arial"/>
          <w:sz w:val="20"/>
          <w:szCs w:val="20"/>
        </w:rPr>
        <w:t xml:space="preserve"/>
      </w:r>
    </w:p>
    <w:p>
      <w:r>
        <w:br w:type="page"/>
      </w:r>
    </w:p>
    <w:p>
      <w:pPr>
        <w:pStyle w:val="Heading3"/>
        <w:spacing w:after="80" w:before="160"/>
      </w:pPr>
      <w:r>
        <w:rPr>
          <w:rFonts w:ascii="Arial" w:cs="Arial" w:eastAsia="Arial" w:hAnsi="Arial"/>
          <w:b/>
          <w:bCs/>
          <w:color w:val="2E75B6"/>
          <w:sz w:val="22"/>
          <w:szCs w:val="22"/>
        </w:rPr>
        <w:t xml:space="preserve">📢  Advertiser / Sponsor</w:t>
      </w:r>
    </w:p>
    <w:p>
      <w:r>
        <w:rPr>
          <w:rFonts w:ascii="Arial" w:cs="Arial" w:eastAsia="Arial" w:hAnsi="Arial"/>
          <w:b/>
          <w:bCs/>
          <w:sz w:val="20"/>
          <w:szCs w:val="20"/>
        </w:rPr>
        <w:t xml:space="preserve">Login Category: </w:t>
      </w:r>
      <w:r>
        <w:rPr>
          <w:rFonts w:ascii="Arial" w:cs="Arial" w:eastAsia="Arial" w:hAnsi="Arial"/>
          <w:sz w:val="20"/>
          <w:szCs w:val="20"/>
        </w:rPr>
        <w:t xml:space="preserve">Institutional / External</w:t>
      </w:r>
    </w:p>
    <w:p>
      <w:r>
        <w:rPr>
          <w:rFonts w:ascii="Arial" w:cs="Arial" w:eastAsia="Arial" w:hAnsi="Arial"/>
          <w:sz w:val="20"/>
          <w:szCs w:val="20"/>
        </w:rPr>
        <w:t xml:space="preserve"/>
      </w:r>
    </w:p>
    <w:p>
      <w:r>
        <w:rPr>
          <w:rFonts w:ascii="Arial" w:cs="Arial" w:eastAsia="Arial" w:hAnsi="Arial"/>
          <w:sz w:val="20"/>
          <w:szCs w:val="20"/>
        </w:rPr>
        <w:t xml:space="preserve">Institutions, vendors, funding agencies, and publishers who place targeted advertisements on the platform. All ad submissions require Platform Admin review.</w:t>
      </w:r>
    </w:p>
    <w:p>
      <w:r>
        <w:rPr>
          <w:rFonts w:ascii="Arial" w:cs="Arial" w:eastAsia="Arial" w:hAnsi="Arial"/>
          <w:sz w:val="20"/>
          <w:szCs w:val="20"/>
        </w:rPr>
        <w:t xml:space="preserve"/>
      </w:r>
    </w:p>
    <w:p>
      <w:r>
        <w:rPr>
          <w:rFonts w:ascii="Arial" w:cs="Arial" w:eastAsia="Arial" w:hAnsi="Arial"/>
          <w:b/>
          <w:bCs/>
          <w:sz w:val="20"/>
          <w:szCs w:val="20"/>
        </w:rPr>
        <w:t xml:space="preserve">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Feature / Module</w:t>
            </w:r>
          </w:p>
        </w:tc>
        <w:tc>
          <w:tcPr>
            <w:tcW w:type="dxa" w:w="6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Description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Ad Submission</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Submit advertisements with creative content and target audience parameters (user type, institution type, location).</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Audience Targeting</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Define target segments by user role, institution category, and geographic region.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Sponsored Posts</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Place sponsored posts in the professional feed visible to matching user segments.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Analytics Dashboard</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View impression counts and click-through rates for approved ad campaigns.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Messaging &amp; Networking</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Access in-app messaging, notifications, and basic networking features.</w:t>
            </w:r>
          </w:p>
        </w:tc>
      </w:tr>
    </w:tbl>
    <w:p>
      <w:r>
        <w:rPr>
          <w:rFonts w:ascii="Arial" w:cs="Arial" w:eastAsia="Arial" w:hAnsi="Arial"/>
          <w:sz w:val="20"/>
          <w:szCs w:val="20"/>
        </w:rPr>
        <w:t xml:space="preserve"/>
      </w:r>
    </w:p>
    <w:p>
      <w:r>
        <w:rPr>
          <w:rFonts w:ascii="Arial" w:cs="Arial" w:eastAsia="Arial" w:hAnsi="Arial"/>
          <w:b/>
          <w:bCs/>
          <w:sz w:val="20"/>
          <w:szCs w:val="20"/>
        </w:rPr>
        <w:t xml:space="preserve">Restrictions &amp; Exclusions</w:t>
      </w:r>
    </w:p>
    <w:p>
      <w:pPr>
        <w:pStyle w:val="ListParagraph"/>
        <w:numPr>
          <w:ilvl w:val="0"/>
          <w:numId w:val="2"/>
        </w:numPr>
      </w:pPr>
      <w:r>
        <w:rPr>
          <w:rFonts w:ascii="Arial" w:cs="Arial" w:eastAsia="Arial" w:hAnsi="Arial"/>
          <w:sz w:val="20"/>
          <w:szCs w:val="20"/>
        </w:rPr>
        <w:t xml:space="preserve">All ad submissions require Platform Admin review and approval before going live.</w:t>
      </w:r>
    </w:p>
    <w:p>
      <w:pPr>
        <w:pStyle w:val="ListParagraph"/>
        <w:numPr>
          <w:ilvl w:val="0"/>
          <w:numId w:val="2"/>
        </w:numPr>
      </w:pPr>
      <w:r>
        <w:rPr>
          <w:rFonts w:ascii="Arial" w:cs="Arial" w:eastAsia="Arial" w:hAnsi="Arial"/>
          <w:sz w:val="20"/>
          <w:szCs w:val="20"/>
        </w:rPr>
        <w:t xml:space="preserve">Targeting parameters cannot include personally identifiable information — segment-level targeting only.</w:t>
      </w:r>
    </w:p>
    <w:p>
      <w:pPr>
        <w:pStyle w:val="ListParagraph"/>
        <w:numPr>
          <w:ilvl w:val="0"/>
          <w:numId w:val="2"/>
        </w:numPr>
      </w:pPr>
      <w:r>
        <w:rPr>
          <w:rFonts w:ascii="Arial" w:cs="Arial" w:eastAsia="Arial" w:hAnsi="Arial"/>
          <w:sz w:val="20"/>
          <w:szCs w:val="20"/>
        </w:rPr>
        <w:t xml:space="preserve">Payment for ad campaigns is deferred to v2.0.</w:t>
      </w:r>
    </w:p>
    <w:p>
      <w:pPr>
        <w:pStyle w:val="ListParagraph"/>
        <w:numPr>
          <w:ilvl w:val="0"/>
          <w:numId w:val="2"/>
        </w:numPr>
      </w:pPr>
      <w:r>
        <w:rPr>
          <w:rFonts w:ascii="Arial" w:cs="Arial" w:eastAsia="Arial" w:hAnsi="Arial"/>
          <w:sz w:val="20"/>
          <w:szCs w:val="20"/>
        </w:rPr>
        <w:t xml:space="preserve">Access to feed, recruitment, events, and vendor modules is limited compared to full institutional roles.</w:t>
      </w:r>
    </w:p>
    <w:p>
      <w:r>
        <w:rPr>
          <w:rFonts w:ascii="Arial" w:cs="Arial" w:eastAsia="Arial" w:hAnsi="Arial"/>
          <w:sz w:val="20"/>
          <w:szCs w:val="20"/>
        </w:rPr>
        <w:t xml:space="preserve"/>
      </w:r>
    </w:p>
    <w:p>
      <w:r>
        <w:rPr>
          <w:rFonts w:ascii="Arial" w:cs="Arial" w:eastAsia="Arial" w:hAnsi="Arial"/>
          <w:b/>
          <w:bCs/>
          <w:sz w:val="20"/>
          <w:szCs w:val="20"/>
        </w:rPr>
        <w:t xml:space="preserve">Applicable Functional Requirements</w:t>
      </w:r>
    </w:p>
    <w:p>
      <w:r>
        <w:rPr>
          <w:rFonts w:ascii="Arial" w:cs="Arial" w:eastAsia="Arial" w:hAnsi="Arial"/>
          <w:sz w:val="20"/>
          <w:szCs w:val="20"/>
        </w:rPr>
        <w:t xml:space="preserve">FR-01  ·  FR-02  ·  FR-05  ·  FR-09  ·  FR-11</w:t>
      </w:r>
    </w:p>
    <w:p>
      <w:r>
        <w:rPr>
          <w:rFonts w:ascii="Arial" w:cs="Arial" w:eastAsia="Arial" w:hAnsi="Arial"/>
          <w:sz w:val="20"/>
          <w:szCs w:val="20"/>
        </w:rPr>
        <w:t xml:space="preserve"/>
      </w:r>
    </w:p>
    <w:p>
      <w:r>
        <w:rPr>
          <w:rFonts w:ascii="Arial" w:cs="Arial" w:eastAsia="Arial" w:hAnsi="Arial"/>
          <w:b/>
          <w:bCs/>
          <w:sz w:val="20"/>
          <w:szCs w:val="20"/>
        </w:rPr>
        <w:t xml:space="preserve">User Journey</w:t>
      </w:r>
    </w:p>
    <w:p>
      <w:pPr>
        <w:pStyle w:val="ListParagraph"/>
        <w:numPr>
          <w:ilvl w:val="0"/>
          <w:numId w:val="2"/>
        </w:numPr>
      </w:pPr>
      <w:r>
        <w:rPr>
          <w:rFonts w:ascii="Arial" w:cs="Arial" w:eastAsia="Arial" w:hAnsi="Arial"/>
          <w:sz w:val="20"/>
          <w:szCs w:val="20"/>
        </w:rPr>
        <w:t xml:space="preserve">Register institutional account as 'Advertiser/Sponsor' type.</w:t>
      </w:r>
    </w:p>
    <w:p>
      <w:pPr>
        <w:pStyle w:val="ListParagraph"/>
        <w:numPr>
          <w:ilvl w:val="0"/>
          <w:numId w:val="2"/>
        </w:numPr>
      </w:pPr>
      <w:r>
        <w:rPr>
          <w:rFonts w:ascii="Arial" w:cs="Arial" w:eastAsia="Arial" w:hAnsi="Arial"/>
          <w:sz w:val="20"/>
          <w:szCs w:val="20"/>
        </w:rPr>
        <w:t xml:space="preserve">Submit ad creative and audience targeting parameters via the advertiser portal.</w:t>
      </w:r>
    </w:p>
    <w:p>
      <w:pPr>
        <w:pStyle w:val="ListParagraph"/>
        <w:numPr>
          <w:ilvl w:val="0"/>
          <w:numId w:val="2"/>
        </w:numPr>
      </w:pPr>
      <w:r>
        <w:rPr>
          <w:rFonts w:ascii="Arial" w:cs="Arial" w:eastAsia="Arial" w:hAnsi="Arial"/>
          <w:sz w:val="20"/>
          <w:szCs w:val="20"/>
        </w:rPr>
        <w:t xml:space="preserve">Ad is placed in the Platform Admin moderation queue.</w:t>
      </w:r>
    </w:p>
    <w:p>
      <w:pPr>
        <w:pStyle w:val="ListParagraph"/>
        <w:numPr>
          <w:ilvl w:val="0"/>
          <w:numId w:val="2"/>
        </w:numPr>
      </w:pPr>
      <w:r>
        <w:rPr>
          <w:rFonts w:ascii="Arial" w:cs="Arial" w:eastAsia="Arial" w:hAnsi="Arial"/>
          <w:sz w:val="20"/>
          <w:szCs w:val="20"/>
        </w:rPr>
        <w:t xml:space="preserve">Platform Admin reviews and approves the ad submission.</w:t>
      </w:r>
    </w:p>
    <w:p>
      <w:pPr>
        <w:pStyle w:val="ListParagraph"/>
        <w:numPr>
          <w:ilvl w:val="0"/>
          <w:numId w:val="2"/>
        </w:numPr>
      </w:pPr>
      <w:r>
        <w:rPr>
          <w:rFonts w:ascii="Arial" w:cs="Arial" w:eastAsia="Arial" w:hAnsi="Arial"/>
          <w:sz w:val="20"/>
          <w:szCs w:val="20"/>
        </w:rPr>
        <w:t xml:space="preserve">Approved ad goes live and is served to matching user segments.</w:t>
      </w:r>
    </w:p>
    <w:p>
      <w:pPr>
        <w:pStyle w:val="ListParagraph"/>
        <w:numPr>
          <w:ilvl w:val="0"/>
          <w:numId w:val="2"/>
        </w:numPr>
      </w:pPr>
      <w:r>
        <w:rPr>
          <w:rFonts w:ascii="Arial" w:cs="Arial" w:eastAsia="Arial" w:hAnsi="Arial"/>
          <w:sz w:val="20"/>
          <w:szCs w:val="20"/>
        </w:rPr>
        <w:t xml:space="preserve">Advertiser monitors impressions and CTR via the analytics dashboard.</w:t>
      </w:r>
    </w:p>
    <w:p>
      <w:r>
        <w:rPr>
          <w:rFonts w:ascii="Arial" w:cs="Arial" w:eastAsia="Arial" w:hAnsi="Arial"/>
          <w:sz w:val="20"/>
          <w:szCs w:val="20"/>
        </w:rPr>
        <w:t xml:space="preserve"/>
      </w:r>
    </w:p>
    <w:p>
      <w:r>
        <w:br w:type="page"/>
      </w:r>
    </w:p>
    <w:p>
      <w:pPr>
        <w:pStyle w:val="Heading1"/>
        <w:shd w:fill="1F4E8C" w:val="clear"/>
        <w:spacing w:after="160" w:before="320"/>
      </w:pPr>
      <w:r>
        <w:rPr>
          <w:rFonts w:ascii="Arial" w:cs="Arial" w:eastAsia="Arial" w:hAnsi="Arial"/>
          <w:b/>
          <w:bCs/>
          <w:color w:val="FFFFFF"/>
          <w:sz w:val="28"/>
          <w:szCs w:val="28"/>
        </w:rPr>
        <w:t xml:space="preserve">9.  References</w:t>
      </w:r>
    </w:p>
    <w:p>
      <w:r>
        <w:rPr>
          <w:rFonts w:ascii="Arial" w:cs="Arial" w:eastAsia="Arial" w:hAnsi="Arial"/>
          <w:sz w:val="20"/>
          <w:szCs w:val="20"/>
        </w:rPr>
        <w:t xml:space="preserve">The following documents and sources informed the preparation of this Business Requirement Document:</w:t>
      </w:r>
    </w:p>
    <w:p>
      <w:pPr>
        <w:pStyle w:val="ListParagraph"/>
        <w:numPr>
          <w:ilvl w:val="0"/>
          <w:numId w:val="2"/>
        </w:numPr>
      </w:pPr>
      <w:r>
        <w:rPr>
          <w:rFonts w:ascii="Arial" w:cs="Arial" w:eastAsia="Arial" w:hAnsi="Arial"/>
          <w:sz w:val="20"/>
          <w:szCs w:val="20"/>
        </w:rPr>
        <w:t xml:space="preserve">Original project brief provided by the internship organisation (verbal and written handover, April 2026).</w:t>
      </w:r>
    </w:p>
    <w:p>
      <w:pPr>
        <w:pStyle w:val="ListParagraph"/>
        <w:numPr>
          <w:ilvl w:val="0"/>
          <w:numId w:val="2"/>
        </w:numPr>
      </w:pPr>
      <w:r>
        <w:rPr>
          <w:rFonts w:ascii="Arial" w:cs="Arial" w:eastAsia="Arial" w:hAnsi="Arial"/>
          <w:sz w:val="20"/>
          <w:szCs w:val="20"/>
        </w:rPr>
        <w:t xml:space="preserve">Supplementary BRD notes document provided by the internship supervisor, April 2026.</w:t>
      </w:r>
    </w:p>
    <w:p>
      <w:pPr>
        <w:pStyle w:val="ListParagraph"/>
        <w:numPr>
          <w:ilvl w:val="0"/>
          <w:numId w:val="2"/>
        </w:numPr>
      </w:pPr>
      <w:r>
        <w:rPr>
          <w:rFonts w:ascii="Arial" w:cs="Arial" w:eastAsia="Arial" w:hAnsi="Arial"/>
          <w:sz w:val="20"/>
          <w:szCs w:val="20"/>
        </w:rPr>
        <w:t xml:space="preserve">Repository source code: React frontend in src/ and PHP backend in backend/.</w:t>
      </w:r>
    </w:p>
    <w:p>
      <w:pPr>
        <w:pStyle w:val="ListParagraph"/>
        <w:numPr>
          <w:ilvl w:val="0"/>
          <w:numId w:val="2"/>
        </w:numPr>
      </w:pPr>
      <w:r>
        <w:rPr>
          <w:rFonts w:ascii="Arial" w:cs="Arial" w:eastAsia="Arial" w:hAnsi="Arial"/>
          <w:sz w:val="20"/>
          <w:szCs w:val="20"/>
        </w:rPr>
        <w:t xml:space="preserve">Database schema: backend/sql/001_init.sql through backend/sql/009_password_reset.sql.</w:t>
      </w:r>
    </w:p>
    <w:p>
      <w:pPr>
        <w:pStyle w:val="ListParagraph"/>
        <w:numPr>
          <w:ilvl w:val="0"/>
          <w:numId w:val="2"/>
        </w:numPr>
      </w:pPr>
      <w:r>
        <w:rPr>
          <w:rFonts w:ascii="Arial" w:cs="Arial" w:eastAsia="Arial" w:hAnsi="Arial"/>
          <w:sz w:val="20"/>
          <w:szCs w:val="20"/>
        </w:rPr>
        <w:t xml:space="preserve">Frontend API helpers: src/api/ (auth.js, profile.js, posts.js, articles.js, events.js, recruitment.js, vendor.js, messaging.js, notifications.js, ads.js, connections.js).</w:t>
      </w:r>
    </w:p>
    <w:p>
      <w:pPr>
        <w:pStyle w:val="ListParagraph"/>
        <w:numPr>
          <w:ilvl w:val="0"/>
          <w:numId w:val="2"/>
        </w:numPr>
      </w:pPr>
      <w:r>
        <w:rPr>
          <w:rFonts w:ascii="Arial" w:cs="Arial" w:eastAsia="Arial" w:hAnsi="Arial"/>
          <w:sz w:val="20"/>
          <w:szCs w:val="20"/>
        </w:rPr>
        <w:t xml:space="preserve">LinkedIn platform — reference benchmark for professional networking UI/UX patterns.</w:t>
      </w:r>
    </w:p>
    <w:p>
      <w:pPr>
        <w:pStyle w:val="ListParagraph"/>
        <w:numPr>
          <w:ilvl w:val="0"/>
          <w:numId w:val="2"/>
        </w:numPr>
      </w:pPr>
      <w:r>
        <w:rPr>
          <w:rFonts w:ascii="Arial" w:cs="Arial" w:eastAsia="Arial" w:hAnsi="Arial"/>
          <w:sz w:val="20"/>
          <w:szCs w:val="20"/>
        </w:rPr>
        <w:t xml:space="preserve">JustDial platform — reference benchmark for vendor-to-customer masked contact routing.</w:t>
      </w:r>
    </w:p>
    <w:p>
      <w:pPr>
        <w:pStyle w:val="ListParagraph"/>
        <w:numPr>
          <w:ilvl w:val="0"/>
          <w:numId w:val="2"/>
        </w:numPr>
      </w:pPr>
      <w:r>
        <w:rPr>
          <w:rFonts w:ascii="Arial" w:cs="Arial" w:eastAsia="Arial" w:hAnsi="Arial"/>
          <w:sz w:val="20"/>
          <w:szCs w:val="20"/>
        </w:rPr>
        <w:t xml:space="preserve">React Documentation: https://react.dev</w:t>
      </w:r>
    </w:p>
    <w:p>
      <w:pPr>
        <w:pStyle w:val="ListParagraph"/>
        <w:numPr>
          <w:ilvl w:val="0"/>
          <w:numId w:val="2"/>
        </w:numPr>
      </w:pPr>
      <w:r>
        <w:rPr>
          <w:rFonts w:ascii="Arial" w:cs="Arial" w:eastAsia="Arial" w:hAnsi="Arial"/>
          <w:sz w:val="20"/>
          <w:szCs w:val="20"/>
        </w:rPr>
        <w:t xml:space="preserve">Hugging Face AI Detection API: https://huggingface.co/docs</w:t>
      </w:r>
    </w:p>
    <w:p>
      <w:pPr>
        <w:pStyle w:val="ListParagraph"/>
        <w:numPr>
          <w:ilvl w:val="0"/>
          <w:numId w:val="2"/>
        </w:numPr>
      </w:pPr>
      <w:r>
        <w:rPr>
          <w:rFonts w:ascii="Arial" w:cs="Arial" w:eastAsia="Arial" w:hAnsi="Arial"/>
          <w:sz w:val="20"/>
          <w:szCs w:val="20"/>
        </w:rPr>
        <w:t xml:space="preserve">PHP Documentation: https://www.php.net/docs.php</w:t>
      </w:r>
    </w:p>
    <w:p>
      <w:r>
        <w:rPr>
          <w:rFonts w:ascii="Arial" w:cs="Arial" w:eastAsia="Arial" w:hAnsi="Arial"/>
          <w:sz w:val="20"/>
          <w:szCs w:val="20"/>
        </w:rPr>
        <w:t xml:space="preserve"/>
      </w:r>
    </w:p>
    <w:p>
      <w:pPr>
        <w:pStyle w:val="Heading1"/>
        <w:shd w:fill="1F4E8C" w:val="clear"/>
        <w:spacing w:after="160" w:before="320"/>
      </w:pPr>
      <w:r>
        <w:rPr>
          <w:rFonts w:ascii="Arial" w:cs="Arial" w:eastAsia="Arial" w:hAnsi="Arial"/>
          <w:b/>
          <w:bCs/>
          <w:color w:val="FFFFFF"/>
          <w:sz w:val="28"/>
          <w:szCs w:val="28"/>
        </w:rPr>
        <w:t xml:space="preserve">10.  Glossary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Term / Acronym</w:t>
            </w:r>
          </w:p>
        </w:tc>
        <w:tc>
          <w:tcPr>
            <w:tcW w:type="dxa" w:w="69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Definition</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BRD</w:t>
            </w:r>
          </w:p>
        </w:tc>
        <w:tc>
          <w:tcPr>
            <w:tcW w:type="dxa" w:w="69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Business Requirement Document — a formal document describing the business solution requirements for a project.</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RBAC</w:t>
            </w:r>
          </w:p>
        </w:tc>
        <w:tc>
          <w:tcPr>
            <w:tcW w:type="dxa" w:w="69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Role-Based Access Control — a system where access rights are assigned based on user roles (personal, institutional admin, platform admin).</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SPA</w:t>
            </w:r>
          </w:p>
        </w:tc>
        <w:tc>
          <w:tcPr>
            <w:tcW w:type="dxa" w:w="69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Single Page Application — a web application where the entire app loads once and navigation is handled client-side without full page reloads.</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PHP Session</w:t>
            </w:r>
          </w:p>
        </w:tc>
        <w:tc>
          <w:tcPr>
            <w:tcW w:type="dxa" w:w="69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Server-side session management used by the Link &amp; Learn backend for authentication. All API routes enforce session-based access control.</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OAuth</w:t>
            </w:r>
          </w:p>
        </w:tc>
        <w:tc>
          <w:tcPr>
            <w:tcW w:type="dxa" w:w="69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External provider authentication flow (Google, Microsoft, Facebook) used for social sign-in with a post-login role assignment step.</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QR Ticket</w:t>
            </w:r>
          </w:p>
        </w:tc>
        <w:tc>
          <w:tcPr>
            <w:tcW w:type="dxa" w:w="69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 unique ticket identifier generated for an event registrant, rendered as a QR code in the UI for attendance verification.</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Polling</w:t>
            </w:r>
          </w:p>
        </w:tc>
        <w:tc>
          <w:tcPr>
            <w:tcW w:type="dxa" w:w="69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Periodic API requests used to refresh messages, feeds, notifications, events, and related modules in the absence of WebSocket real-time connections.</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Call Masking</w:t>
            </w:r>
          </w:p>
        </w:tc>
        <w:tc>
          <w:tcPr>
            <w:tcW w:type="dxa" w:w="69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 telephony technique where direct contact numbers are hidden from callers; deferred to v2.0 with live telephony provider integration.</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Vendor Connector</w:t>
            </w:r>
          </w:p>
        </w:tc>
        <w:tc>
          <w:tcPr>
            <w:tcW w:type="dxa" w:w="69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The Link &amp; Learn marketplace module where institutions post procurement requirements and vendors submit product/service offers.</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AI Detection Tool</w:t>
            </w:r>
          </w:p>
        </w:tc>
        <w:tc>
          <w:tcPr>
            <w:tcW w:type="dxa" w:w="69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Hugging Face Inference API integration that analyses submitted articles for AI-generated text and plagiarism signals.</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NGO</w:t>
            </w:r>
          </w:p>
        </w:tc>
        <w:tc>
          <w:tcPr>
            <w:tcW w:type="dxa" w:w="69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Non-Governmental Organization — a non-profit body operating independently of government, eligible for institutional accounts.</w:t>
            </w:r>
          </w:p>
        </w:tc>
      </w:tr>
      <w:tr>
        <w:tc>
          <w:tcPr>
            <w:tcW w:type="dxa" w:w="2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v1.0 / v1.1</w:t>
            </w:r>
          </w:p>
        </w:tc>
        <w:tc>
          <w:tcPr>
            <w:tcW w:type="dxa" w:w="69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Version 1.0 is the original consolidated BRD template. Version 1.1 is this code-aligned revision delivered on 27 April 2026.</w:t>
            </w:r>
          </w:p>
        </w:tc>
      </w:tr>
      <w:tr>
        <w:tc>
          <w:tcPr>
            <w:tcW w:type="dxa" w:w="2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v2.0</w:t>
            </w:r>
          </w:p>
        </w:tc>
        <w:tc>
          <w:tcPr>
            <w:tcW w:type="dxa" w:w="69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The subsequent platform phase including payment gateway, live telephony call masking, and native mobile apps.</w:t>
            </w:r>
          </w:p>
        </w:tc>
      </w:tr>
    </w:tbl>
    <w:p>
      <w:r>
        <w:rPr>
          <w:rFonts w:ascii="Arial" w:cs="Arial" w:eastAsia="Arial" w:hAnsi="Arial"/>
          <w:sz w:val="20"/>
          <w:szCs w:val="20"/>
        </w:rPr>
        <w:t xml:space="preserve"/>
      </w:r>
    </w:p>
    <w:p>
      <w:r>
        <w:br w:type="page"/>
      </w:r>
    </w:p>
    <w:p>
      <w:pPr>
        <w:pStyle w:val="Heading1"/>
        <w:shd w:fill="1F4E8C" w:val="clear"/>
        <w:spacing w:after="160" w:before="320"/>
      </w:pPr>
      <w:r>
        <w:rPr>
          <w:rFonts w:ascii="Arial" w:cs="Arial" w:eastAsia="Arial" w:hAnsi="Arial"/>
          <w:b/>
          <w:bCs/>
          <w:color w:val="FFFFFF"/>
          <w:sz w:val="28"/>
          <w:szCs w:val="28"/>
        </w:rPr>
        <w:t xml:space="preserve">11.  Appendix</w:t>
      </w:r>
    </w:p>
    <w:p>
      <w:pPr>
        <w:pStyle w:val="Heading2"/>
        <w:pBdr>
          <w:bottom w:val="single" w:color="2E75B6" w:sz="6" w:space="1"/>
        </w:pBdr>
        <w:spacing w:after="120" w:before="240"/>
      </w:pPr>
      <w:r>
        <w:rPr>
          <w:rFonts w:ascii="Arial" w:cs="Arial" w:eastAsia="Arial" w:hAnsi="Arial"/>
          <w:b/>
          <w:bCs/>
          <w:color w:val="1F4E8C"/>
          <w:sz w:val="24"/>
          <w:szCs w:val="24"/>
        </w:rPr>
        <w:t xml:space="preserve">Appendix A: User Type Summary</w:t>
      </w:r>
    </w:p>
    <w:p>
      <w:r>
        <w:rPr>
          <w:rFonts w:ascii="Arial" w:cs="Arial" w:eastAsia="Arial" w:hAnsi="Arial"/>
          <w:sz w:val="20"/>
          <w:szCs w:val="20"/>
        </w:rPr>
        <w:t xml:space="preserve">The following table summarises all user types supported by Link &amp; Learn and their primary capabilities on the platform.</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User Type</w:t>
            </w:r>
          </w:p>
        </w:tc>
        <w:tc>
          <w:tcPr>
            <w:tcW w:type="dxa" w:w="2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Login Category</w:t>
            </w:r>
          </w:p>
        </w:tc>
        <w:tc>
          <w:tcPr>
            <w:tcW w:type="dxa" w:w="47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Key Capabilities</w:t>
            </w:r>
          </w:p>
        </w:tc>
      </w:tr>
      <w:tr>
        <w:tc>
          <w:tcPr>
            <w:tcW w:type="dxa" w:w="26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Student</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Personal</w:t>
            </w:r>
          </w:p>
        </w:tc>
        <w:tc>
          <w:tcPr>
            <w:tcW w:type="dxa" w:w="4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Profile, feed, networking, job applications, event registration, messaging, resume download, certificate upload.</w:t>
            </w:r>
          </w:p>
        </w:tc>
      </w:tr>
      <w:tr>
        <w:tc>
          <w:tcPr>
            <w:tcW w:type="dxa" w:w="26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Researcher / Faculty</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Personal</w:t>
            </w:r>
          </w:p>
        </w:tc>
        <w:tc>
          <w:tcPr>
            <w:tcW w:type="dxa" w:w="4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All student capabilities + publish articles (with AI detection), apply for PhD/research roles, academic networking.</w:t>
            </w:r>
          </w:p>
        </w:tc>
      </w:tr>
      <w:tr>
        <w:tc>
          <w:tcPr>
            <w:tcW w:type="dxa" w:w="26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School / College</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Institutional</w:t>
            </w:r>
          </w:p>
        </w:tc>
        <w:tc>
          <w:tcPr>
            <w:tcW w:type="dxa" w:w="4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Group profile, post vacancies, manage events, procurement requirements, vendor quotes, article publishing, verified badge.</w:t>
            </w:r>
          </w:p>
        </w:tc>
      </w:tr>
      <w:tr>
        <w:tc>
          <w:tcPr>
            <w:tcW w:type="dxa" w:w="26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Government Research Body</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Institutional</w:t>
            </w:r>
          </w:p>
        </w:tc>
        <w:tc>
          <w:tcPr>
            <w:tcW w:type="dxa" w:w="4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All institutional capabilities + research collaboration postings, grant announcements, large-scale event management.</w:t>
            </w:r>
          </w:p>
        </w:tc>
      </w:tr>
      <w:tr>
        <w:tc>
          <w:tcPr>
            <w:tcW w:type="dxa" w:w="26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NGO / Funding Agency</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Institutional</w:t>
            </w:r>
          </w:p>
        </w:tc>
        <w:tc>
          <w:tcPr>
            <w:tcW w:type="dxa" w:w="4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Group profile, post funding calls, event management, vendor procurement, article publishing.</w:t>
            </w:r>
          </w:p>
        </w:tc>
      </w:tr>
      <w:tr>
        <w:tc>
          <w:tcPr>
            <w:tcW w:type="dxa" w:w="26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Vendor / Supplier</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Institutional</w:t>
            </w:r>
          </w:p>
        </w:tc>
        <w:tc>
          <w:tcPr>
            <w:tcW w:type="dxa" w:w="4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Product/service catalogue, browse and quote procurement requirements, masked messaging, ad submission.</w:t>
            </w:r>
          </w:p>
        </w:tc>
      </w:tr>
      <w:tr>
        <w:tc>
          <w:tcPr>
            <w:tcW w:type="dxa" w:w="26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Advertiser / Sponsor</w:t>
            </w:r>
          </w:p>
        </w:tc>
        <w:tc>
          <w:tcPr>
            <w:tcW w:type="dxa" w:w="2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Institutional</w:t>
            </w:r>
          </w:p>
        </w:tc>
        <w:tc>
          <w:tcPr>
            <w:tcW w:type="dxa" w:w="47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Ad campaign submission, audience targeting, impression/CTR analytics, basic networking and messaging.</w:t>
            </w:r>
          </w:p>
        </w:tc>
      </w:tr>
      <w:tr>
        <w:tc>
          <w:tcPr>
            <w:tcW w:type="dxa" w:w="26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Platform Admin</w:t>
            </w:r>
          </w:p>
        </w:tc>
        <w:tc>
          <w:tcPr>
            <w:tcW w:type="dxa" w:w="2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Internal</w:t>
            </w:r>
          </w:p>
        </w:tc>
        <w:tc>
          <w:tcPr>
            <w:tcW w:type="dxa" w:w="47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Full moderation console: institution approval, certificate validation, article moderation, ad management.</w:t>
            </w:r>
          </w:p>
        </w:tc>
      </w:tr>
    </w:tbl>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Appendix B: Recommended Project Folder Structure</w:t>
      </w:r>
    </w:p>
    <w:p>
      <w:r>
        <w:rPr>
          <w:rFonts w:ascii="Arial" w:cs="Arial" w:eastAsia="Arial" w:hAnsi="Arial"/>
          <w:sz w:val="20"/>
          <w:szCs w:val="20"/>
        </w:rPr>
        <w:t xml:space="preserve">The following directory structure is recommended for the React project to ensure modularity and scalability across all three phases: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Directory</w:t>
            </w:r>
          </w:p>
        </w:tc>
        <w:tc>
          <w:tcPr>
            <w:tcW w:type="dxa" w:w="65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Purpose</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src/api/</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HTTP helper modules for each domain (auth.js, profile.js, posts.js, articles.js, events.js, recruitment.js, vendor.js, messaging.js, notifications.js, ads.js, connections.js)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src/components/</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Shared reusable UI components (Layout, Navbar, ProtectedRoute, ProfileGuard)</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src/constants/</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Application constants including roles.js (ROLES array) and navigation.js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src/context/</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React context providers (AuthContext)</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src/pages/</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One folder per route (admin/, ads/, articles/, auth/, events/, feed/, messaging/, network/, notifications/, profile/, recruitment/, vendor/)</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src/utils/</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Helper functions (resumePdf.js for PDF generation)</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src/assets/</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Static images, icons, and fonts</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backend/src/</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PHP backend source classes (Auth.php, Db.php, OAuth.php, Notification.php, Transform.php, Http.php, Env.php, bootstrap.php)</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backend/sql/</w:t>
            </w:r>
          </w:p>
        </w:tc>
        <w:tc>
          <w:tcPr>
            <w:tcW w:type="dxa" w:w="65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MySQL schema migration files (001_init.sql through 009_password_reset.sql)</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backend/public/</w:t>
            </w:r>
          </w:p>
        </w:tc>
        <w:tc>
          <w:tcPr>
            <w:tcW w:type="dxa" w:w="65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Apache document root: index.php (API router), index.html (SPA entry point), .htaccess</w:t>
            </w:r>
          </w:p>
        </w:tc>
      </w:tr>
    </w:tbl>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Appendix C: Revenue Model Summary</w:t>
      </w:r>
    </w:p>
    <w:p>
      <w:r>
        <w:rPr>
          <w:rFonts w:ascii="Arial" w:cs="Arial" w:eastAsia="Arial" w:hAnsi="Arial"/>
          <w:sz w:val="20"/>
          <w:szCs w:val="20"/>
        </w:rPr>
        <w:t xml:space="preserve">The platform is designed to generate revenue through four primary streams from launch. Payment gateway integration is a v2.0 feature; the commercial architecture is designed and ready for activation.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Revenue Stream</w:t>
            </w:r>
          </w:p>
        </w:tc>
        <w:tc>
          <w:tcPr>
            <w:tcW w:type="dxa" w:w="42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Description</w:t>
            </w:r>
          </w:p>
        </w:tc>
        <w:tc>
          <w:tcPr>
            <w:tcW w:type="dxa" w:w="21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Target Customer</w:t>
            </w:r>
          </w:p>
        </w:tc>
      </w:tr>
      <w:tr>
        <w:tc>
          <w:tcPr>
            <w:tcW w:type="dxa" w:w="3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Premium Institutional Accounts</w:t>
            </w:r>
          </w:p>
        </w:tc>
        <w:tc>
          <w:tcPr>
            <w:tcW w:type="dxa" w:w="4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Enhanced profile features, priority listing, and advanced analytics for institutions.</w:t>
            </w:r>
          </w:p>
        </w:tc>
        <w:tc>
          <w:tcPr>
            <w:tcW w:type="dxa" w:w="2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Schools, colleges, NGOs, government bodies</w:t>
            </w:r>
          </w:p>
        </w:tc>
      </w:tr>
      <w:tr>
        <w:tc>
          <w:tcPr>
            <w:tcW w:type="dxa" w:w="3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Vendor Listings</w:t>
            </w:r>
          </w:p>
        </w:tc>
        <w:tc>
          <w:tcPr>
            <w:tcW w:type="dxa" w:w="4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Paid placement and featured listings in the vendor marketplace to increase procurement visibility.</w:t>
            </w:r>
          </w:p>
        </w:tc>
        <w:tc>
          <w:tcPr>
            <w:tcW w:type="dxa" w:w="2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Suppliers, equipment vendors, service providers</w:t>
            </w:r>
          </w:p>
        </w:tc>
      </w:tr>
      <w:tr>
        <w:tc>
          <w:tcPr>
            <w:tcW w:type="dxa" w:w="30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Recruitment Posting Fees</w:t>
            </w:r>
          </w:p>
        </w:tc>
        <w:tc>
          <w:tcPr>
            <w:tcW w:type="dxa" w:w="42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Fee per job vacancy or call-for-application posted by institutions.</w:t>
            </w:r>
          </w:p>
        </w:tc>
        <w:tc>
          <w:tcPr>
            <w:tcW w:type="dxa" w:w="2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Institutions hiring faculty, PhD, and research roles</w:t>
            </w:r>
          </w:p>
        </w:tc>
      </w:tr>
      <w:tr>
        <w:tc>
          <w:tcPr>
            <w:tcW w:type="dxa" w:w="30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Targeted Advertising</w:t>
            </w:r>
          </w:p>
        </w:tc>
        <w:tc>
          <w:tcPr>
            <w:tcW w:type="dxa" w:w="42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Sponsored posts and banner ads served to matching user segments across the platform.</w:t>
            </w:r>
          </w:p>
        </w:tc>
        <w:tc>
          <w:tcPr>
            <w:tcW w:type="dxa" w:w="2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Institutions, vendors, funding agencies, publishers</w:t>
            </w:r>
          </w:p>
        </w:tc>
      </w:tr>
    </w:tbl>
    <w:p>
      <w:r>
        <w:rPr>
          <w:rFonts w:ascii="Arial" w:cs="Arial" w:eastAsia="Arial" w:hAnsi="Arial"/>
          <w:sz w:val="20"/>
          <w:szCs w:val="20"/>
        </w:rPr>
        <w:t xml:space="preserve"/>
      </w:r>
    </w:p>
    <w:p>
      <w:pPr>
        <w:pStyle w:val="Heading2"/>
        <w:pBdr>
          <w:bottom w:val="single" w:color="2E75B6" w:sz="6" w:space="1"/>
        </w:pBdr>
        <w:spacing w:after="120" w:before="240"/>
      </w:pPr>
      <w:r>
        <w:rPr>
          <w:rFonts w:ascii="Arial" w:cs="Arial" w:eastAsia="Arial" w:hAnsi="Arial"/>
          <w:b/>
          <w:bCs/>
          <w:color w:val="1F4E8C"/>
          <w:sz w:val="24"/>
          <w:szCs w:val="24"/>
        </w:rPr>
        <w:t xml:space="preserve">Appendix D: Delivered Modules vs. BRD v1.0 Changes</w:t>
      </w:r>
    </w:p>
    <w:p>
      <w:r>
        <w:rPr>
          <w:rFonts w:ascii="Arial" w:cs="Arial" w:eastAsia="Arial" w:hAnsi="Arial"/>
          <w:sz w:val="20"/>
          <w:szCs w:val="20"/>
        </w:rPr>
        <w:t xml:space="preserve">The following table records key corrections and additions made in this v1.1 revision compared to the original BRD v1.0 template: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BRD v1.0 Item</w:t>
            </w:r>
          </w:p>
        </w:tc>
        <w:tc>
          <w:tcPr>
            <w:tcW w:type="dxa" w:w="340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Issue in v1.0</w:t>
            </w:r>
          </w:p>
        </w:tc>
        <w:tc>
          <w:tcPr>
            <w:tcW w:type="dxa" w:w="3160"/>
            <w:tcBorders>
              <w:top w:val="single" w:color="B8C8DC" w:sz="6"/>
              <w:left w:val="single" w:color="B8C8DC" w:sz="6"/>
              <w:bottom w:val="single" w:color="B8C8DC" w:sz="6"/>
              <w:right w:val="single" w:color="B8C8DC" w:sz="6"/>
            </w:tcBorders>
            <w:shd w:fill="D6E4F7" w:val="clear"/>
            <w:tcMar>
              <w:top w:type="dxa" w:w="100"/>
              <w:left w:type="dxa" w:w="140"/>
              <w:bottom w:type="dxa" w:w="100"/>
              <w:right w:type="dxa" w:w="140"/>
            </w:tcMar>
            <w:vAlign w:val="center"/>
          </w:tcPr>
          <w:p>
            <w:r>
              <w:rPr>
                <w:rFonts w:ascii="Arial" w:cs="Arial" w:eastAsia="Arial" w:hAnsi="Arial"/>
                <w:b/>
                <w:bCs/>
                <w:color w:val="1F4E8C"/>
                <w:sz w:val="20"/>
                <w:szCs w:val="20"/>
              </w:rPr>
              <w:t xml:space="preserve">Correction in v1.1</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Backend described as 'Firebase'</w:t>
            </w:r>
          </w:p>
        </w:tc>
        <w:tc>
          <w:tcPr>
            <w:tcW w:type="dxa" w:w="3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The original BRD referenced Firebase in multiple sections. No Firebase is used.</w:t>
            </w:r>
          </w:p>
        </w:tc>
        <w:tc>
          <w:tcPr>
            <w:tcW w:type="dxa" w:w="3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All Firebase references replaced with 'PHP + MySQL custom REST API'.</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JWT authentication</w:t>
            </w:r>
          </w:p>
        </w:tc>
        <w:tc>
          <w:tcPr>
            <w:tcW w:type="dxa" w:w="3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Original template specified JWT tokens. The actual implementation uses PHP server-side sessions.</w:t>
            </w:r>
          </w:p>
        </w:tc>
        <w:tc>
          <w:tcPr>
            <w:tcW w:type="dxa" w:w="3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Authentication section updated to reflect PHP session-based auth.</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'react-pdf' library</w:t>
            </w:r>
          </w:p>
        </w:tc>
        <w:tc>
          <w:tcPr>
            <w:tcW w:type="dxa" w:w="3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react-pdf is listed as a dependency but is not in package.json.</w:t>
            </w:r>
          </w:p>
        </w:tc>
        <w:tc>
          <w:tcPr>
            <w:tcW w:type="dxa" w:w="3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Replaced with 'Custom JS PDF Generator' based on actual resumePdf.js utility.</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Glossary: OneSignal / Firebase</w:t>
            </w:r>
          </w:p>
        </w:tc>
        <w:tc>
          <w:tcPr>
            <w:tcW w:type="dxa" w:w="3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OneSignal defined as 'Firebase Cloud Messaging' with incorrect description.</w:t>
            </w:r>
          </w:p>
        </w:tc>
        <w:tc>
          <w:tcPr>
            <w:tcW w:type="dxa" w:w="3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OneSignal removed from glossary; in-app polling-based notifications documented.</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Appendix B: firebase/ folder</w:t>
            </w:r>
          </w:p>
        </w:tc>
        <w:tc>
          <w:tcPr>
            <w:tcW w:type="dxa" w:w="3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Original folder structure included a firebase/ directory for Firebase SDK config files.</w:t>
            </w:r>
          </w:p>
        </w:tc>
        <w:tc>
          <w:tcPr>
            <w:tcW w:type="dxa" w:w="3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firebase/ folder replaced with backend/src/ PHP classes and backend/sql/ schema.</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References: Firebase docs URL</w:t>
            </w:r>
          </w:p>
        </w:tc>
        <w:tc>
          <w:tcPr>
            <w:tcW w:type="dxa" w:w="3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References section linked to https://firebase.google.com/docs.</w:t>
            </w:r>
          </w:p>
        </w:tc>
        <w:tc>
          <w:tcPr>
            <w:tcW w:type="dxa" w:w="3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Firebase URL removed; replaced with PHP docs and actual project source references.</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FR count: 10 requirements</w:t>
            </w:r>
          </w:p>
        </w:tc>
        <w:tc>
          <w:tcPr>
            <w:tcW w:type="dxa" w:w="3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Original BRD defined FR-01 through FR-10.</w:t>
            </w:r>
          </w:p>
        </w:tc>
        <w:tc>
          <w:tcPr>
            <w:tcW w:type="dxa" w:w="3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FR-11 (Advertisement Workflow) and FR-12 (Admin Console) added to match implementation.</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Out-of-scope: push notifications</w:t>
            </w:r>
          </w:p>
        </w:tc>
        <w:tc>
          <w:tcPr>
            <w:tcW w:type="dxa" w:w="3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External push notifications were listed as in-scope via OneSignal.</w:t>
            </w:r>
          </w:p>
        </w:tc>
        <w:tc>
          <w:tcPr>
            <w:tcW w:type="dxa" w:w="3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External push notifications moved to out-of-scope; in-app DB-backed notifications documented.</w:t>
            </w:r>
          </w:p>
        </w:tc>
      </w:tr>
      <w:tr>
        <w:tc>
          <w:tcPr>
            <w:tcW w:type="dxa" w:w="28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NFR-08: Technology constraint</w:t>
            </w:r>
          </w:p>
        </w:tc>
        <w:tc>
          <w:tcPr>
            <w:tcW w:type="dxa" w:w="340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NFR-08 referenced Firebase as the backend technology.</w:t>
            </w:r>
          </w:p>
        </w:tc>
        <w:tc>
          <w:tcPr>
            <w:tcW w:type="dxa" w:w="3160"/>
            <w:tcBorders>
              <w:top w:val="single" w:color="B8C8DC" w:sz="6"/>
              <w:left w:val="single" w:color="B8C8DC" w:sz="6"/>
              <w:bottom w:val="single" w:color="B8C8DC" w:sz="6"/>
              <w:right w:val="single" w:color="B8C8DC" w:sz="6"/>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NFR-01 now correctly specifies React 19 + Vite and PHP 8.1+ + MySQL.</w:t>
            </w:r>
          </w:p>
        </w:tc>
      </w:tr>
      <w:tr>
        <w:tc>
          <w:tcPr>
            <w:tcW w:type="dxa" w:w="28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OAuth not documented</w:t>
            </w:r>
          </w:p>
        </w:tc>
        <w:tc>
          <w:tcPr>
            <w:tcW w:type="dxa" w:w="340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No mention of Google/Microsoft/Facebook OAuth in the original BRD.</w:t>
            </w:r>
          </w:p>
        </w:tc>
        <w:tc>
          <w:tcPr>
            <w:tcW w:type="dxa" w:w="3160"/>
            <w:tcBorders>
              <w:top w:val="single" w:color="B8C8DC" w:sz="6"/>
              <w:left w:val="single" w:color="B8C8DC" w:sz="6"/>
              <w:bottom w:val="single" w:color="B8C8DC" w:sz="6"/>
              <w:right w:val="single" w:color="B8C8DC" w:sz="6"/>
            </w:tcBorders>
            <w:shd w:fill="F5F7FA" w:val="clear"/>
            <w:tcMar>
              <w:top w:type="dxa" w:w="80"/>
              <w:left w:type="dxa" w:w="140"/>
              <w:bottom w:type="dxa" w:w="80"/>
              <w:right w:type="dxa" w:w="140"/>
            </w:tcMar>
            <w:vAlign w:val="center"/>
          </w:tcPr>
          <w:p>
            <w:r>
              <w:rPr>
                <w:rFonts w:ascii="Arial" w:cs="Arial" w:eastAsia="Arial" w:hAnsi="Arial"/>
                <w:sz w:val="20"/>
                <w:szCs w:val="20"/>
              </w:rPr>
              <w:t xml:space="preserve">OAuth support added to FR-01, Constraints, Assumptions, Glossary, and Technical Resources.</w:t>
            </w:r>
          </w:p>
        </w:tc>
      </w:tr>
    </w:tbl>
    <w:p>
      <w:r>
        <w:rPr>
          <w:rFonts w:ascii="Arial" w:cs="Arial" w:eastAsia="Arial" w:hAnsi="Arial"/>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888888"/>
        <w:sz w:val="16"/>
        <w:szCs w:val="16"/>
      </w:rPr>
      <w:t xml:space="preserve">Version 1.1  |  Revised 27 April 2026  |  Confidential — For Internal Use Only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6"/>
        <w:szCs w:val="16"/>
      </w:rPr>
      <w:t xml:space="preserve">Link &amp; Learn  |  Business Requirement Document  |  Version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8C"/>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2026-04-28T05:30:39.577Z</dcterms:created>
  <dcterms:modified xsi:type="dcterms:W3CDTF">2026-04-28T05:30:39.578Z</dcterms:modified>
</cp:coreProperties>
</file>

<file path=docProps/custom.xml><?xml version="1.0" encoding="utf-8"?>
<Properties xmlns="http://schemas.openxmlformats.org/officeDocument/2006/custom-properties" xmlns:vt="http://schemas.openxmlformats.org/officeDocument/2006/docPropsVTypes"/>
</file>