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1D10" w14:textId="77777777" w:rsidR="00CD5251" w:rsidRPr="004B214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B2142">
        <w:rPr>
          <w:rFonts w:ascii="Times New Roman" w:hAnsi="Times New Roman" w:cs="Times New Roman"/>
          <w:color w:val="auto"/>
        </w:rPr>
        <w:t>Retail Medallion Lakehouse - Business Requirement Document</w:t>
      </w:r>
    </w:p>
    <w:p w14:paraId="320BEF17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Project: Retail Medallion Lakehouse</w:t>
      </w:r>
    </w:p>
    <w:p w14:paraId="46EB94E8" w14:textId="77777777" w:rsidR="00CD5251" w:rsidRPr="004B214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B2142">
        <w:rPr>
          <w:rFonts w:ascii="Times New Roman" w:hAnsi="Times New Roman" w:cs="Times New Roman"/>
          <w:color w:val="auto"/>
        </w:rPr>
        <w:t>1. Objective</w:t>
      </w:r>
    </w:p>
    <w:p w14:paraId="56BC56E1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This document defines the business requirements and data model for the Retail Medallion Lakehouse project. The objective of this system is to build a scalable Medallion Architecture pipeline that ingests retail transactional data, performs financial calculations, and publishes analytical datasets for business reporting.</w:t>
      </w:r>
    </w:p>
    <w:p w14:paraId="125DE456" w14:textId="77777777" w:rsidR="00CD5251" w:rsidRPr="004B214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B2142">
        <w:rPr>
          <w:rFonts w:ascii="Times New Roman" w:hAnsi="Times New Roman" w:cs="Times New Roman"/>
          <w:color w:val="auto"/>
        </w:rPr>
        <w:t>2. Architecture Overview</w:t>
      </w:r>
    </w:p>
    <w:p w14:paraId="370D6E9D" w14:textId="77777777" w:rsidR="00CD5251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Data flows through the following Medallion layers:</w:t>
      </w:r>
      <w:r w:rsidRPr="004B2142">
        <w:rPr>
          <w:rFonts w:ascii="Times New Roman" w:hAnsi="Times New Roman" w:cs="Times New Roman"/>
        </w:rPr>
        <w:br/>
        <w:t>Pre-Landing → Landing → Unification → Refinement → Publish</w:t>
      </w:r>
      <w:r w:rsidRPr="004B2142">
        <w:rPr>
          <w:rFonts w:ascii="Times New Roman" w:hAnsi="Times New Roman" w:cs="Times New Roman"/>
        </w:rPr>
        <w:br/>
      </w:r>
      <w:r w:rsidRPr="004B2142">
        <w:rPr>
          <w:rFonts w:ascii="Times New Roman" w:hAnsi="Times New Roman" w:cs="Times New Roman"/>
        </w:rPr>
        <w:br/>
        <w:t>Each layer performs progressive transformation, validation, and enrichment.</w:t>
      </w:r>
    </w:p>
    <w:p w14:paraId="388C6C4C" w14:textId="77777777" w:rsidR="003F3F79" w:rsidRDefault="003F3F79">
      <w:pPr>
        <w:rPr>
          <w:rFonts w:ascii="Times New Roman" w:hAnsi="Times New Roman" w:cs="Times New Roman"/>
        </w:rPr>
      </w:pPr>
    </w:p>
    <w:p w14:paraId="209F3057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3. Data Environment &amp; Storage Structure</w:t>
      </w:r>
    </w:p>
    <w:p w14:paraId="160E4762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3.1 Catalog Structure</w:t>
      </w:r>
    </w:p>
    <w:p w14:paraId="3CD542E8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Catalog</w:t>
      </w:r>
      <w:r w:rsidRPr="003F3F79">
        <w:rPr>
          <w:rFonts w:ascii="Times New Roman" w:hAnsi="Times New Roman" w:cs="Times New Roman"/>
          <w:lang w:val="en-IN"/>
        </w:rPr>
        <w:t>: retail_medallion_lakehouse</w:t>
      </w:r>
    </w:p>
    <w:p w14:paraId="5C74A2FC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t>This catalog contains all medallion layers.</w:t>
      </w:r>
    </w:p>
    <w:p w14:paraId="019D7C2F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pict w14:anchorId="3139A67A">
          <v:rect id="_x0000_i1039" style="width:0;height:1.5pt" o:hralign="center" o:hrstd="t" o:hr="t" fillcolor="#a0a0a0" stroked="f"/>
        </w:pict>
      </w:r>
    </w:p>
    <w:p w14:paraId="11B1DA5D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3.2 Schema Structure</w:t>
      </w:r>
    </w:p>
    <w:tbl>
      <w:tblPr>
        <w:tblW w:w="87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44"/>
        <w:gridCol w:w="4789"/>
      </w:tblGrid>
      <w:tr w:rsidR="003F3F79" w:rsidRPr="003F3F79" w14:paraId="00E4D7D3" w14:textId="77777777" w:rsidTr="003F3F79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2D99B" w14:textId="77777777" w:rsidR="003F3F79" w:rsidRPr="003F3F79" w:rsidRDefault="003F3F79" w:rsidP="003F3F7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F3F79">
              <w:rPr>
                <w:rFonts w:ascii="Times New Roman" w:hAnsi="Times New Roman" w:cs="Times New Roman"/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330103" w14:textId="77777777" w:rsidR="003F3F79" w:rsidRPr="003F3F79" w:rsidRDefault="003F3F79" w:rsidP="003F3F7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F3F79">
              <w:rPr>
                <w:rFonts w:ascii="Times New Roman" w:hAnsi="Times New Roman" w:cs="Times New Roman"/>
                <w:b/>
                <w:bCs/>
                <w:lang w:val="en-IN"/>
              </w:rPr>
              <w:t>Schema Name</w:t>
            </w:r>
          </w:p>
        </w:tc>
        <w:tc>
          <w:tcPr>
            <w:tcW w:w="0" w:type="auto"/>
            <w:vAlign w:val="center"/>
            <w:hideMark/>
          </w:tcPr>
          <w:p w14:paraId="5CBAAF53" w14:textId="77777777" w:rsidR="003F3F79" w:rsidRPr="003F3F79" w:rsidRDefault="003F3F79" w:rsidP="003F3F79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F3F79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3F3F79" w:rsidRPr="003F3F79" w14:paraId="1734ABD2" w14:textId="77777777" w:rsidTr="003F3F79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663876DE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Pre-Landing</w:t>
            </w:r>
          </w:p>
        </w:tc>
        <w:tc>
          <w:tcPr>
            <w:tcW w:w="0" w:type="auto"/>
            <w:vAlign w:val="center"/>
            <w:hideMark/>
          </w:tcPr>
          <w:p w14:paraId="1F350BDA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pre_landing</w:t>
            </w:r>
          </w:p>
        </w:tc>
        <w:tc>
          <w:tcPr>
            <w:tcW w:w="0" w:type="auto"/>
            <w:vAlign w:val="center"/>
            <w:hideMark/>
          </w:tcPr>
          <w:p w14:paraId="51146A09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Raw API ingested data</w:t>
            </w:r>
          </w:p>
        </w:tc>
      </w:tr>
      <w:tr w:rsidR="003F3F79" w:rsidRPr="003F3F79" w14:paraId="62D21CCD" w14:textId="77777777" w:rsidTr="003F3F79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AB054E1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39B5216B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landing</w:t>
            </w:r>
          </w:p>
        </w:tc>
        <w:tc>
          <w:tcPr>
            <w:tcW w:w="0" w:type="auto"/>
            <w:vAlign w:val="center"/>
            <w:hideMark/>
          </w:tcPr>
          <w:p w14:paraId="74CFCC00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Validated &amp; standardized data</w:t>
            </w:r>
          </w:p>
        </w:tc>
      </w:tr>
      <w:tr w:rsidR="003F3F79" w:rsidRPr="003F3F79" w14:paraId="10094C4F" w14:textId="77777777" w:rsidTr="003F3F79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31A7C79B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Unification</w:t>
            </w:r>
          </w:p>
        </w:tc>
        <w:tc>
          <w:tcPr>
            <w:tcW w:w="0" w:type="auto"/>
            <w:vAlign w:val="center"/>
            <w:hideMark/>
          </w:tcPr>
          <w:p w14:paraId="0CA144B4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unification</w:t>
            </w:r>
          </w:p>
        </w:tc>
        <w:tc>
          <w:tcPr>
            <w:tcW w:w="0" w:type="auto"/>
            <w:vAlign w:val="center"/>
            <w:hideMark/>
          </w:tcPr>
          <w:p w14:paraId="21D55421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Joined transactional dataset</w:t>
            </w:r>
          </w:p>
        </w:tc>
      </w:tr>
      <w:tr w:rsidR="003F3F79" w:rsidRPr="003F3F79" w14:paraId="04053C70" w14:textId="77777777" w:rsidTr="003F3F79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FC12FC4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41524D77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0D72B137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Financially calculated dataset</w:t>
            </w:r>
          </w:p>
        </w:tc>
      </w:tr>
      <w:tr w:rsidR="003F3F79" w:rsidRPr="003F3F79" w14:paraId="52E6A841" w14:textId="77777777" w:rsidTr="003F3F79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57EC43AB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1DECCCB1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2075666A" w14:textId="77777777" w:rsidR="003F3F79" w:rsidRPr="003F3F79" w:rsidRDefault="003F3F79" w:rsidP="003F3F79">
            <w:pPr>
              <w:rPr>
                <w:rFonts w:ascii="Times New Roman" w:hAnsi="Times New Roman" w:cs="Times New Roman"/>
                <w:lang w:val="en-IN"/>
              </w:rPr>
            </w:pPr>
            <w:r w:rsidRPr="003F3F79">
              <w:rPr>
                <w:rFonts w:ascii="Times New Roman" w:hAnsi="Times New Roman" w:cs="Times New Roman"/>
                <w:lang w:val="en-IN"/>
              </w:rPr>
              <w:t>Analytical fact &amp; dimension tables</w:t>
            </w:r>
          </w:p>
        </w:tc>
      </w:tr>
    </w:tbl>
    <w:p w14:paraId="75D1A4D8" w14:textId="77777777" w:rsid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pict w14:anchorId="0BB457F6">
          <v:rect id="_x0000_i1040" style="width:0;height:1.5pt" o:hralign="center" o:hrstd="t" o:hr="t" fillcolor="#a0a0a0" stroked="f"/>
        </w:pict>
      </w:r>
    </w:p>
    <w:p w14:paraId="1FAEBA79" w14:textId="77777777" w:rsidR="003F3F79" w:rsidRDefault="003F3F79" w:rsidP="003F3F79">
      <w:pPr>
        <w:rPr>
          <w:rFonts w:ascii="Times New Roman" w:hAnsi="Times New Roman" w:cs="Times New Roman"/>
          <w:lang w:val="en-IN"/>
        </w:rPr>
      </w:pPr>
    </w:p>
    <w:p w14:paraId="33368809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</w:p>
    <w:p w14:paraId="06ADED81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lastRenderedPageBreak/>
        <w:t>3.3 Physical Table Structure</w:t>
      </w:r>
    </w:p>
    <w:p w14:paraId="597D2B3A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Pre-Landing Tables</w:t>
      </w:r>
    </w:p>
    <w:p w14:paraId="31F04735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t>retail_medallion_lakehouse.pre_landing.raw_transactions</w:t>
      </w:r>
      <w:r w:rsidRPr="003F3F79">
        <w:rPr>
          <w:rFonts w:ascii="Times New Roman" w:hAnsi="Times New Roman" w:cs="Times New Roman"/>
          <w:lang w:val="en-IN"/>
        </w:rPr>
        <w:br/>
        <w:t>retail_medallion_lakehouse.pre_landing.raw_payments</w:t>
      </w:r>
      <w:r w:rsidRPr="003F3F79">
        <w:rPr>
          <w:rFonts w:ascii="Times New Roman" w:hAnsi="Times New Roman" w:cs="Times New Roman"/>
          <w:lang w:val="en-IN"/>
        </w:rPr>
        <w:br/>
        <w:t>retail_medallion_lakehouse.pre_landing.raw_products</w:t>
      </w:r>
    </w:p>
    <w:p w14:paraId="69E88EBF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Landing Tables</w:t>
      </w:r>
    </w:p>
    <w:p w14:paraId="19B93511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t>retail_medallion_lakehouse.landing.landing_transactions</w:t>
      </w:r>
      <w:r w:rsidRPr="003F3F79">
        <w:rPr>
          <w:rFonts w:ascii="Times New Roman" w:hAnsi="Times New Roman" w:cs="Times New Roman"/>
          <w:lang w:val="en-IN"/>
        </w:rPr>
        <w:br/>
        <w:t>retail_medallion_lakehouse.landing.landing_payments</w:t>
      </w:r>
      <w:r w:rsidRPr="003F3F79">
        <w:rPr>
          <w:rFonts w:ascii="Times New Roman" w:hAnsi="Times New Roman" w:cs="Times New Roman"/>
          <w:lang w:val="en-IN"/>
        </w:rPr>
        <w:br/>
        <w:t>retail_medallion_lakehouse.landing.landing_products</w:t>
      </w:r>
    </w:p>
    <w:p w14:paraId="7135946E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Unification Table</w:t>
      </w:r>
    </w:p>
    <w:p w14:paraId="2F8C3633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t>retail_medallion_lakehouse.unification.unification_retail</w:t>
      </w:r>
    </w:p>
    <w:p w14:paraId="31080E48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Refinement Table</w:t>
      </w:r>
    </w:p>
    <w:p w14:paraId="1D18AC23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t>retail_medallion_lakehouse.refinement.refined_retail</w:t>
      </w:r>
    </w:p>
    <w:p w14:paraId="5690753C" w14:textId="77777777" w:rsidR="003F3F79" w:rsidRPr="003F3F79" w:rsidRDefault="003F3F79" w:rsidP="003F3F79">
      <w:pPr>
        <w:rPr>
          <w:rFonts w:ascii="Times New Roman" w:hAnsi="Times New Roman" w:cs="Times New Roman"/>
          <w:b/>
          <w:bCs/>
          <w:lang w:val="en-IN"/>
        </w:rPr>
      </w:pPr>
      <w:r w:rsidRPr="003F3F79">
        <w:rPr>
          <w:rFonts w:ascii="Times New Roman" w:hAnsi="Times New Roman" w:cs="Times New Roman"/>
          <w:b/>
          <w:bCs/>
          <w:lang w:val="en-IN"/>
        </w:rPr>
        <w:t>Publish Tables</w:t>
      </w:r>
    </w:p>
    <w:p w14:paraId="7EEE5350" w14:textId="77777777" w:rsidR="003F3F79" w:rsidRPr="003F3F79" w:rsidRDefault="003F3F79" w:rsidP="003F3F79">
      <w:pPr>
        <w:rPr>
          <w:rFonts w:ascii="Times New Roman" w:hAnsi="Times New Roman" w:cs="Times New Roman"/>
          <w:lang w:val="en-IN"/>
        </w:rPr>
      </w:pPr>
      <w:r w:rsidRPr="003F3F79">
        <w:rPr>
          <w:rFonts w:ascii="Times New Roman" w:hAnsi="Times New Roman" w:cs="Times New Roman"/>
          <w:lang w:val="en-IN"/>
        </w:rPr>
        <w:t>retail_medallion_lakehouse.publish.customer_dimension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retail_medallion_lakehouse.publish.product_dimension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retail_medallion_lakehouse.publish.cleaned_fact_transactions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retail_medallion_lakehouse.publish.payment_fact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retail_medallion_lakehouse.publish.daily_sales_summary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retail_medallion_lakehouse.publish.product_performance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retail_medallion_lakehouse.publish.customer_lifetime_value</w:t>
      </w:r>
      <w:r w:rsidRPr="003F3F79">
        <w:rPr>
          <w:rFonts w:ascii="Times New Roman" w:hAnsi="Times New Roman" w:cs="Times New Roman"/>
          <w:lang w:val="en-IN"/>
        </w:rPr>
        <w:br/>
        <w:t>retail_medallion_lakehouse.publish.payment_success_rate</w:t>
      </w:r>
    </w:p>
    <w:p w14:paraId="7B2B7F6E" w14:textId="37DE8164" w:rsidR="003F3F79" w:rsidRPr="004B2142" w:rsidRDefault="003F3F79">
      <w:pPr>
        <w:rPr>
          <w:rFonts w:ascii="Times New Roman" w:hAnsi="Times New Roman" w:cs="Times New Roman"/>
        </w:rPr>
      </w:pPr>
    </w:p>
    <w:p w14:paraId="19595FCB" w14:textId="77301EF1" w:rsidR="00CD5251" w:rsidRPr="004B2142" w:rsidRDefault="003F3F7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</w:t>
      </w:r>
      <w:r w:rsidR="00000000" w:rsidRPr="004B2142">
        <w:rPr>
          <w:rFonts w:ascii="Times New Roman" w:hAnsi="Times New Roman" w:cs="Times New Roman"/>
          <w:color w:val="auto"/>
        </w:rPr>
        <w:t>. Grain Definition</w:t>
      </w:r>
    </w:p>
    <w:p w14:paraId="14BCB1A9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Transaction Fact: One row per product per transaction</w:t>
      </w:r>
    </w:p>
    <w:p w14:paraId="25F85BBD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Payment Fact: One row per payment attempt</w:t>
      </w:r>
    </w:p>
    <w:p w14:paraId="43E4361B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Daily Aggregate: One row per day</w:t>
      </w:r>
    </w:p>
    <w:p w14:paraId="24FC787C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Product Performance: One row per product</w:t>
      </w:r>
    </w:p>
    <w:p w14:paraId="04A6FC40" w14:textId="77777777" w:rsidR="00CD5251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Customer Lifetime Value: One row per customer</w:t>
      </w:r>
    </w:p>
    <w:p w14:paraId="410C4E01" w14:textId="77777777" w:rsidR="003F3F79" w:rsidRPr="004B2142" w:rsidRDefault="003F3F79">
      <w:pPr>
        <w:rPr>
          <w:rFonts w:ascii="Times New Roman" w:hAnsi="Times New Roman" w:cs="Times New Roman"/>
        </w:rPr>
      </w:pPr>
    </w:p>
    <w:p w14:paraId="1527D681" w14:textId="36ADFED5" w:rsidR="00CD5251" w:rsidRPr="004B2142" w:rsidRDefault="003F3F7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5</w:t>
      </w:r>
      <w:r w:rsidR="00000000" w:rsidRPr="004B2142">
        <w:rPr>
          <w:rFonts w:ascii="Times New Roman" w:hAnsi="Times New Roman" w:cs="Times New Roman"/>
          <w:color w:val="auto"/>
        </w:rPr>
        <w:t>. Core Business Requirements</w:t>
      </w:r>
    </w:p>
    <w:p w14:paraId="345CCFA2" w14:textId="020A33EE" w:rsidR="00CD5251" w:rsidRPr="004B2142" w:rsidRDefault="003F3F79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00000" w:rsidRPr="004B2142">
        <w:rPr>
          <w:rFonts w:ascii="Times New Roman" w:hAnsi="Times New Roman" w:cs="Times New Roman"/>
        </w:rPr>
        <w:t>.1 Financial Calculations</w:t>
      </w:r>
    </w:p>
    <w:p w14:paraId="6796393D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GST extraction from GST-inclusive price</w:t>
      </w:r>
    </w:p>
    <w:p w14:paraId="091ECCA1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Discount allocation per product</w:t>
      </w:r>
    </w:p>
    <w:p w14:paraId="7D9CEC70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Shipping allocation per product</w:t>
      </w:r>
    </w:p>
    <w:p w14:paraId="08278E7C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Final item-level reconciliation</w:t>
      </w:r>
    </w:p>
    <w:p w14:paraId="7091E005" w14:textId="5648533C" w:rsidR="00CD5251" w:rsidRPr="004B2142" w:rsidRDefault="003F3F79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00000" w:rsidRPr="004B2142">
        <w:rPr>
          <w:rFonts w:ascii="Times New Roman" w:hAnsi="Times New Roman" w:cs="Times New Roman"/>
        </w:rPr>
        <w:t>.2 Data Lineage Tracking</w:t>
      </w:r>
    </w:p>
    <w:p w14:paraId="274C09C4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Lineage must reflect cumulative processing path:</w:t>
      </w:r>
    </w:p>
    <w:p w14:paraId="2B1F780D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 xml:space="preserve">  pre_landing → landing → unification → refinement → publish</w:t>
      </w:r>
    </w:p>
    <w:p w14:paraId="714D4803" w14:textId="420B7982" w:rsidR="00CD5251" w:rsidRPr="004B2142" w:rsidRDefault="003F3F79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00000" w:rsidRPr="004B2142">
        <w:rPr>
          <w:rFonts w:ascii="Times New Roman" w:hAnsi="Times New Roman" w:cs="Times New Roman"/>
        </w:rPr>
        <w:t>.3 Publish Layer Requirements</w:t>
      </w:r>
    </w:p>
    <w:p w14:paraId="3CD08B42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Customer Dimension</w:t>
      </w:r>
    </w:p>
    <w:p w14:paraId="277B39AC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Product Dimension</w:t>
      </w:r>
    </w:p>
    <w:p w14:paraId="3D603508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Cleaned Fact Transactions</w:t>
      </w:r>
    </w:p>
    <w:p w14:paraId="2EDF3A91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Payment Fact</w:t>
      </w:r>
    </w:p>
    <w:p w14:paraId="44D68B2A" w14:textId="77777777" w:rsidR="00CD5251" w:rsidRPr="004B2142" w:rsidRDefault="00000000">
      <w:pPr>
        <w:pStyle w:val="ListContinue"/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Business Aggregates (Daily, Product, Customer, Payment)</w:t>
      </w:r>
    </w:p>
    <w:p w14:paraId="75A5B6D3" w14:textId="5A171EA0" w:rsidR="00CD5251" w:rsidRPr="004B2142" w:rsidRDefault="003F3F7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="00000000" w:rsidRPr="004B2142">
        <w:rPr>
          <w:rFonts w:ascii="Times New Roman" w:hAnsi="Times New Roman" w:cs="Times New Roman"/>
          <w:color w:val="auto"/>
        </w:rPr>
        <w:t>. Final Analytical Tables</w:t>
      </w:r>
    </w:p>
    <w:p w14:paraId="7163C46B" w14:textId="216165AD" w:rsidR="00CD5251" w:rsidRPr="004B2142" w:rsidRDefault="003F3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00000" w:rsidRPr="004B2142">
        <w:rPr>
          <w:rFonts w:ascii="Times New Roman" w:hAnsi="Times New Roman" w:cs="Times New Roman"/>
        </w:rPr>
        <w:t>.1 Daily Sales Summary</w:t>
      </w:r>
    </w:p>
    <w:p w14:paraId="1B73422C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Columns: txn_date, orders, gross_sales_incl_tax, discount_total, shipping_total, tax_total</w:t>
      </w:r>
    </w:p>
    <w:p w14:paraId="2FBE4ADB" w14:textId="2EADCF03" w:rsidR="00CD5251" w:rsidRPr="004B2142" w:rsidRDefault="003F3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00000" w:rsidRPr="004B2142">
        <w:rPr>
          <w:rFonts w:ascii="Times New Roman" w:hAnsi="Times New Roman" w:cs="Times New Roman"/>
        </w:rPr>
        <w:t>.2 Product Performance</w:t>
      </w:r>
    </w:p>
    <w:p w14:paraId="324A883B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Columns: product_id, product_name, category, total_qty, total_revenue</w:t>
      </w:r>
    </w:p>
    <w:p w14:paraId="7058FCA6" w14:textId="4F13BC1A" w:rsidR="00CD5251" w:rsidRPr="004B2142" w:rsidRDefault="003F3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00000" w:rsidRPr="004B2142">
        <w:rPr>
          <w:rFonts w:ascii="Times New Roman" w:hAnsi="Times New Roman" w:cs="Times New Roman"/>
        </w:rPr>
        <w:t>.3 Customer Lifetime Value</w:t>
      </w:r>
    </w:p>
    <w:p w14:paraId="20E15582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Columns: customer_id, customer_name, order_count, total_qty, lifetime_revenue, first_purchase_dt, latest_purchase_dt, avg_order_value</w:t>
      </w:r>
    </w:p>
    <w:p w14:paraId="7F9A1099" w14:textId="591C7DD4" w:rsidR="00CD5251" w:rsidRPr="004B2142" w:rsidRDefault="003F3F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000000" w:rsidRPr="004B2142">
        <w:rPr>
          <w:rFonts w:ascii="Times New Roman" w:hAnsi="Times New Roman" w:cs="Times New Roman"/>
        </w:rPr>
        <w:t>.4 Payment Success Rate</w:t>
      </w:r>
    </w:p>
    <w:p w14:paraId="547BBC82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Columns: payment_method, payment_gateway, attempts, captured, failed, refunded, success_rate_pct, failure_rate_pct</w:t>
      </w:r>
    </w:p>
    <w:p w14:paraId="29FBBC0B" w14:textId="5D9DA14C" w:rsidR="00CD5251" w:rsidRPr="004B2142" w:rsidRDefault="003F3F7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7</w:t>
      </w:r>
      <w:r w:rsidR="00000000" w:rsidRPr="004B2142">
        <w:rPr>
          <w:rFonts w:ascii="Times New Roman" w:hAnsi="Times New Roman" w:cs="Times New Roman"/>
          <w:color w:val="auto"/>
        </w:rPr>
        <w:t>. Source Tables (Refinement Layer)</w:t>
      </w:r>
    </w:p>
    <w:p w14:paraId="3969AC4B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retail_medallion_lakehouse.refinement.refined_retail</w:t>
      </w:r>
    </w:p>
    <w:p w14:paraId="260378DD" w14:textId="0D04CF28" w:rsidR="00CD5251" w:rsidRPr="004B2142" w:rsidRDefault="003F3F7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8</w:t>
      </w:r>
      <w:r w:rsidR="00000000" w:rsidRPr="004B2142">
        <w:rPr>
          <w:rFonts w:ascii="Times New Roman" w:hAnsi="Times New Roman" w:cs="Times New Roman"/>
          <w:color w:val="auto"/>
        </w:rPr>
        <w:t>. Modeling Notes</w:t>
      </w:r>
    </w:p>
    <w:p w14:paraId="6E4071ED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Publish layer follows star schema modeling principles</w:t>
      </w:r>
    </w:p>
    <w:p w14:paraId="395F816A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Fact tables are transaction-grain and payment-grain</w:t>
      </w:r>
    </w:p>
    <w:p w14:paraId="1FF4A424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Aggregates are derived tables for BI reporting</w:t>
      </w:r>
    </w:p>
    <w:p w14:paraId="0749AA62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lastRenderedPageBreak/>
        <w:t>• Partitioning strategy: Year(transaction_ts)</w:t>
      </w:r>
    </w:p>
    <w:p w14:paraId="301A3902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Storage format: Delta / Parquet</w:t>
      </w:r>
    </w:p>
    <w:p w14:paraId="7909DF89" w14:textId="70784863" w:rsidR="00CD5251" w:rsidRPr="004B2142" w:rsidRDefault="003F3F7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9</w:t>
      </w:r>
      <w:r w:rsidR="00000000" w:rsidRPr="004B2142">
        <w:rPr>
          <w:rFonts w:ascii="Times New Roman" w:hAnsi="Times New Roman" w:cs="Times New Roman"/>
          <w:color w:val="auto"/>
        </w:rPr>
        <w:t>. Non-Functional Requirements</w:t>
      </w:r>
    </w:p>
    <w:p w14:paraId="0AD1747F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Config-driven pipeline execution</w:t>
      </w:r>
    </w:p>
    <w:p w14:paraId="206EEB01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Idempotent reprocessing capability</w:t>
      </w:r>
    </w:p>
    <w:p w14:paraId="5A3A480C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Scalable Spark processing</w:t>
      </w:r>
    </w:p>
    <w:p w14:paraId="08EAE787" w14:textId="77777777" w:rsidR="00CD5251" w:rsidRPr="004B2142" w:rsidRDefault="00000000">
      <w:pPr>
        <w:rPr>
          <w:rFonts w:ascii="Times New Roman" w:hAnsi="Times New Roman" w:cs="Times New Roman"/>
        </w:rPr>
      </w:pPr>
      <w:r w:rsidRPr="004B2142">
        <w:rPr>
          <w:rFonts w:ascii="Times New Roman" w:hAnsi="Times New Roman" w:cs="Times New Roman"/>
        </w:rPr>
        <w:t>• Financial reconciliation validation</w:t>
      </w:r>
    </w:p>
    <w:sectPr w:rsidR="00CD5251" w:rsidRPr="004B21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656942">
    <w:abstractNumId w:val="8"/>
  </w:num>
  <w:num w:numId="2" w16cid:durableId="1588339851">
    <w:abstractNumId w:val="6"/>
  </w:num>
  <w:num w:numId="3" w16cid:durableId="1054695361">
    <w:abstractNumId w:val="5"/>
  </w:num>
  <w:num w:numId="4" w16cid:durableId="1634018795">
    <w:abstractNumId w:val="4"/>
  </w:num>
  <w:num w:numId="5" w16cid:durableId="1300764333">
    <w:abstractNumId w:val="7"/>
  </w:num>
  <w:num w:numId="6" w16cid:durableId="1880972574">
    <w:abstractNumId w:val="3"/>
  </w:num>
  <w:num w:numId="7" w16cid:durableId="1497694904">
    <w:abstractNumId w:val="2"/>
  </w:num>
  <w:num w:numId="8" w16cid:durableId="1675380984">
    <w:abstractNumId w:val="1"/>
  </w:num>
  <w:num w:numId="9" w16cid:durableId="49087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F79"/>
    <w:rsid w:val="004B2142"/>
    <w:rsid w:val="00752388"/>
    <w:rsid w:val="00AA1D8D"/>
    <w:rsid w:val="00B47730"/>
    <w:rsid w:val="00CB0664"/>
    <w:rsid w:val="00CD5251"/>
    <w:rsid w:val="00D82B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9860E"/>
  <w14:defaultImageDpi w14:val="300"/>
  <w15:docId w15:val="{1B6C61A4-D087-41EE-9A87-7CAB5063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2026-02-24T07:01:00Z</dcterms:modified>
  <cp:category/>
</cp:coreProperties>
</file>