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81EBB" w14:textId="77777777" w:rsidR="00E0372F" w:rsidRPr="00370AB9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370AB9">
        <w:rPr>
          <w:rFonts w:ascii="Times New Roman" w:hAnsi="Times New Roman" w:cs="Times New Roman"/>
          <w:color w:val="auto"/>
        </w:rPr>
        <w:t>Retail Medallion Lakehouse - System Architecture</w:t>
      </w:r>
    </w:p>
    <w:p w14:paraId="774A3F3A" w14:textId="77777777" w:rsidR="00E0372F" w:rsidRPr="00370AB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70AB9">
        <w:rPr>
          <w:rFonts w:ascii="Times New Roman" w:hAnsi="Times New Roman" w:cs="Times New Roman"/>
          <w:color w:val="auto"/>
        </w:rPr>
        <w:t>Architecture Overview</w:t>
      </w:r>
    </w:p>
    <w:p w14:paraId="76687C71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The Retail Medallion Lakehouse follows a layered Medallion Architecture design implemented in Unity Catalog using Delta tables.</w:t>
      </w:r>
    </w:p>
    <w:p w14:paraId="217AFC4E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Data Flow:</w:t>
      </w:r>
    </w:p>
    <w:p w14:paraId="062DFC8E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Raw JSON/API → Pre-Landing → Landing → Unification → Refinement → Publish</w:t>
      </w:r>
    </w:p>
    <w:p w14:paraId="2D3E7A40" w14:textId="77777777" w:rsidR="00E0372F" w:rsidRPr="00370AB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70AB9">
        <w:rPr>
          <w:rFonts w:ascii="Times New Roman" w:hAnsi="Times New Roman" w:cs="Times New Roman"/>
          <w:color w:val="auto"/>
        </w:rPr>
        <w:t>Pre-Landing Layer</w:t>
      </w:r>
    </w:p>
    <w:p w14:paraId="50E4B899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Purpose: Store raw API data without transformation.</w:t>
      </w:r>
    </w:p>
    <w:p w14:paraId="718AAD21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Catalog: retail_medallion_lakehouse</w:t>
      </w:r>
    </w:p>
    <w:p w14:paraId="7020CC3D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Schema: pre_landing</w:t>
      </w:r>
    </w:p>
    <w:p w14:paraId="354826BD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Tables:</w:t>
      </w:r>
    </w:p>
    <w:p w14:paraId="2C02EDC3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• raw_transactions</w:t>
      </w:r>
    </w:p>
    <w:p w14:paraId="07682829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• raw_payments</w:t>
      </w:r>
    </w:p>
    <w:p w14:paraId="41D969F6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• raw_products</w:t>
      </w:r>
    </w:p>
    <w:p w14:paraId="4CC2DDA1" w14:textId="77777777" w:rsidR="00E0372F" w:rsidRPr="00370AB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70AB9">
        <w:rPr>
          <w:rFonts w:ascii="Times New Roman" w:hAnsi="Times New Roman" w:cs="Times New Roman"/>
          <w:color w:val="auto"/>
        </w:rPr>
        <w:t>Landing Layer</w:t>
      </w:r>
    </w:p>
    <w:p w14:paraId="6ABD4C77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Purpose: Validate and standardize data.</w:t>
      </w:r>
    </w:p>
    <w:p w14:paraId="7B2B6F68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Activities:</w:t>
      </w:r>
    </w:p>
    <w:p w14:paraId="4C5DE47D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• Schema validation</w:t>
      </w:r>
    </w:p>
    <w:p w14:paraId="4913650E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• Null filtering</w:t>
      </w:r>
    </w:p>
    <w:p w14:paraId="0818952B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• Trimming and standardization</w:t>
      </w:r>
    </w:p>
    <w:p w14:paraId="321F463F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• Audit columns</w:t>
      </w:r>
    </w:p>
    <w:p w14:paraId="74D6BE7E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Catalog: retail_medallion_lakehouse</w:t>
      </w:r>
    </w:p>
    <w:p w14:paraId="6D56DF48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Schema: landing</w:t>
      </w:r>
    </w:p>
    <w:p w14:paraId="38C0C292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Tables: landing_transactions, landing_payments, landing_products</w:t>
      </w:r>
    </w:p>
    <w:p w14:paraId="55F526CA" w14:textId="77777777" w:rsidR="00E0372F" w:rsidRPr="00370AB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70AB9">
        <w:rPr>
          <w:rFonts w:ascii="Times New Roman" w:hAnsi="Times New Roman" w:cs="Times New Roman"/>
          <w:color w:val="auto"/>
        </w:rPr>
        <w:t>Unification Layer</w:t>
      </w:r>
    </w:p>
    <w:p w14:paraId="38DE05B9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Purpose: Join transactional, payment, and product data.</w:t>
      </w:r>
    </w:p>
    <w:p w14:paraId="388E6B17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lastRenderedPageBreak/>
        <w:t>Catalog: retail_medallion_lakehouse</w:t>
      </w:r>
    </w:p>
    <w:p w14:paraId="4AAF25E0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Schema: unification</w:t>
      </w:r>
    </w:p>
    <w:p w14:paraId="3C4CD805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Table: unification_retail</w:t>
      </w:r>
    </w:p>
    <w:p w14:paraId="6B0802E4" w14:textId="77777777" w:rsidR="00E0372F" w:rsidRPr="00370AB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70AB9">
        <w:rPr>
          <w:rFonts w:ascii="Times New Roman" w:hAnsi="Times New Roman" w:cs="Times New Roman"/>
          <w:color w:val="auto"/>
        </w:rPr>
        <w:t>Refinement Layer</w:t>
      </w:r>
    </w:p>
    <w:p w14:paraId="2D63E52F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Purpose: Apply financial logic and allocation rules.</w:t>
      </w:r>
    </w:p>
    <w:p w14:paraId="6C5BF564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Activities:</w:t>
      </w:r>
    </w:p>
    <w:p w14:paraId="1EE1FBCF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• Discount allocation per product</w:t>
      </w:r>
    </w:p>
    <w:p w14:paraId="5E85FF0D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• Shipping allocation per product</w:t>
      </w:r>
    </w:p>
    <w:p w14:paraId="5596812B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• GST extraction</w:t>
      </w:r>
    </w:p>
    <w:p w14:paraId="09E63A99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• Final item reconciliation</w:t>
      </w:r>
    </w:p>
    <w:p w14:paraId="6062A93E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Catalog: retail_medallion_lakehouse</w:t>
      </w:r>
    </w:p>
    <w:p w14:paraId="44038910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Schema: refinement</w:t>
      </w:r>
    </w:p>
    <w:p w14:paraId="56AE06F9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Table: refined_retail</w:t>
      </w:r>
    </w:p>
    <w:p w14:paraId="6D4E6854" w14:textId="77777777" w:rsidR="00E0372F" w:rsidRPr="00370AB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70AB9">
        <w:rPr>
          <w:rFonts w:ascii="Times New Roman" w:hAnsi="Times New Roman" w:cs="Times New Roman"/>
          <w:color w:val="auto"/>
        </w:rPr>
        <w:t>Publish Layer</w:t>
      </w:r>
    </w:p>
    <w:p w14:paraId="7405519A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Purpose: Deliver analytics-ready star schema tables.</w:t>
      </w:r>
    </w:p>
    <w:p w14:paraId="0B188127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Catalog: retail_medallion_lakehouse</w:t>
      </w:r>
    </w:p>
    <w:p w14:paraId="461F608D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Schema: publish</w:t>
      </w:r>
    </w:p>
    <w:p w14:paraId="3CC7E195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Dimension Tables:</w:t>
      </w:r>
    </w:p>
    <w:p w14:paraId="5B25DB3B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• customer_dimension</w:t>
      </w:r>
    </w:p>
    <w:p w14:paraId="565858EC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• product_dimension</w:t>
      </w:r>
    </w:p>
    <w:p w14:paraId="1658448E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Fact Tables:</w:t>
      </w:r>
    </w:p>
    <w:p w14:paraId="534AC7DD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• cleaned_fact_transactions</w:t>
      </w:r>
    </w:p>
    <w:p w14:paraId="76E23FAD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• payment_fact</w:t>
      </w:r>
    </w:p>
    <w:p w14:paraId="60B1BA3F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Aggregate Tables:</w:t>
      </w:r>
    </w:p>
    <w:p w14:paraId="1D42DA08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• daily_sales_summary</w:t>
      </w:r>
    </w:p>
    <w:p w14:paraId="28B321E6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• product_performance</w:t>
      </w:r>
    </w:p>
    <w:p w14:paraId="7B2848D9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lastRenderedPageBreak/>
        <w:t>• customer_lifetime_value</w:t>
      </w:r>
    </w:p>
    <w:p w14:paraId="537F93EF" w14:textId="77777777" w:rsidR="00E0372F" w:rsidRPr="00370AB9" w:rsidRDefault="00000000">
      <w:pPr>
        <w:rPr>
          <w:rFonts w:cs="Times New Roman"/>
        </w:rPr>
      </w:pPr>
      <w:r w:rsidRPr="00370AB9">
        <w:rPr>
          <w:rFonts w:cs="Times New Roman"/>
        </w:rPr>
        <w:t>• payment_success_rate</w:t>
      </w:r>
    </w:p>
    <w:sectPr w:rsidR="00E0372F" w:rsidRPr="00370A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073466">
    <w:abstractNumId w:val="8"/>
  </w:num>
  <w:num w:numId="2" w16cid:durableId="1360549395">
    <w:abstractNumId w:val="6"/>
  </w:num>
  <w:num w:numId="3" w16cid:durableId="1663778731">
    <w:abstractNumId w:val="5"/>
  </w:num>
  <w:num w:numId="4" w16cid:durableId="1769884824">
    <w:abstractNumId w:val="4"/>
  </w:num>
  <w:num w:numId="5" w16cid:durableId="1376004717">
    <w:abstractNumId w:val="7"/>
  </w:num>
  <w:num w:numId="6" w16cid:durableId="212815245">
    <w:abstractNumId w:val="3"/>
  </w:num>
  <w:num w:numId="7" w16cid:durableId="702437935">
    <w:abstractNumId w:val="2"/>
  </w:num>
  <w:num w:numId="8" w16cid:durableId="260532484">
    <w:abstractNumId w:val="1"/>
  </w:num>
  <w:num w:numId="9" w16cid:durableId="1263147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AB9"/>
    <w:rsid w:val="00752388"/>
    <w:rsid w:val="00AA1D8D"/>
    <w:rsid w:val="00B47730"/>
    <w:rsid w:val="00CB0664"/>
    <w:rsid w:val="00E037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555D6E"/>
  <w14:defaultImageDpi w14:val="300"/>
  <w15:docId w15:val="{1B6C61A4-D087-41EE-9A87-7CAB5063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Subramanian</cp:lastModifiedBy>
  <cp:revision>2</cp:revision>
  <dcterms:created xsi:type="dcterms:W3CDTF">2013-12-23T23:15:00Z</dcterms:created>
  <dcterms:modified xsi:type="dcterms:W3CDTF">2026-02-24T08:03:00Z</dcterms:modified>
  <cp:category/>
</cp:coreProperties>
</file>