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3B5CC" w14:textId="7D4FFF16" w:rsidR="00E54498" w:rsidRPr="0001125C" w:rsidRDefault="0097651E" w:rsidP="0097651E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Hlk89610113"/>
      <w:bookmarkEnd w:id="0"/>
      <w:r>
        <w:rPr>
          <w:rFonts w:ascii="Times New Roman" w:hAnsi="Times New Roman" w:cs="Times New Roman"/>
          <w:b/>
          <w:sz w:val="24"/>
          <w:szCs w:val="24"/>
        </w:rPr>
        <w:t>Results and Graphs (</w:t>
      </w:r>
      <w:r w:rsidR="00E54498" w:rsidRPr="0001125C">
        <w:rPr>
          <w:rFonts w:ascii="Times New Roman" w:hAnsi="Times New Roman" w:cs="Times New Roman"/>
          <w:b/>
          <w:sz w:val="24"/>
          <w:szCs w:val="24"/>
        </w:rPr>
        <w:t>Housing Market Prediction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636CC35E" w14:textId="7E69099A" w:rsidR="00397B5C" w:rsidRPr="0001125C" w:rsidRDefault="00397B5C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>The numberings are according to the Code sections.</w:t>
      </w:r>
    </w:p>
    <w:p w14:paraId="0D1559F2" w14:textId="6E07E5BC" w:rsidR="000D4588" w:rsidRPr="0097651E" w:rsidRDefault="005207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 w:rsidR="000D4588" w:rsidRPr="0097651E">
        <w:rPr>
          <w:rFonts w:ascii="Times New Roman" w:hAnsi="Times New Roman" w:cs="Times New Roman"/>
          <w:b/>
          <w:bCs/>
          <w:sz w:val="24"/>
          <w:szCs w:val="24"/>
        </w:rPr>
        <w:t>1.</w:t>
      </w:r>
    </w:p>
    <w:p w14:paraId="49463400" w14:textId="769D644D" w:rsidR="00E33F89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A92BA" wp14:editId="1B2C2263">
            <wp:extent cx="5943600" cy="1358265"/>
            <wp:effectExtent l="0" t="0" r="0" b="0"/>
            <wp:docPr id="1" name="Picture 1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E06" w14:textId="6D8E483D" w:rsidR="000D4588" w:rsidRPr="0001125C" w:rsidRDefault="000D6E6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>Displaying the first 5 rows of the Dataset after importing it.</w:t>
      </w:r>
    </w:p>
    <w:p w14:paraId="33022E78" w14:textId="5926A0BF" w:rsidR="00FD0E0A" w:rsidRPr="0097651E" w:rsidRDefault="005207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 w:rsidR="000D4588" w:rsidRPr="0097651E">
        <w:rPr>
          <w:rFonts w:ascii="Times New Roman" w:hAnsi="Times New Roman" w:cs="Times New Roman"/>
          <w:b/>
          <w:bCs/>
          <w:sz w:val="24"/>
          <w:szCs w:val="24"/>
        </w:rPr>
        <w:t>2.</w:t>
      </w:r>
    </w:p>
    <w:p w14:paraId="3BF95FE5" w14:textId="06763570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CB722" wp14:editId="2326B7B8">
            <wp:extent cx="2542309" cy="306832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1640" cy="30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C51A" w14:textId="1F62D2C8" w:rsidR="000D6E6A" w:rsidRPr="0001125C" w:rsidRDefault="000D6E6A">
      <w:pPr>
        <w:rPr>
          <w:rFonts w:ascii="Times New Roman" w:hAnsi="Times New Roman" w:cs="Times New Roman"/>
          <w:sz w:val="24"/>
          <w:szCs w:val="24"/>
        </w:rPr>
      </w:pPr>
    </w:p>
    <w:p w14:paraId="2D3CFA54" w14:textId="246B9EC2" w:rsidR="000D6E6A" w:rsidRPr="0001125C" w:rsidRDefault="000D6E6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 xml:space="preserve">The above shown values are the Sum of the NULL values in the respective attributes. </w:t>
      </w:r>
    </w:p>
    <w:p w14:paraId="4758FA80" w14:textId="4FB63A7D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D4B9B" wp14:editId="05C274A3">
            <wp:extent cx="5943600" cy="3481705"/>
            <wp:effectExtent l="0" t="0" r="0" b="4445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A83A" w14:textId="1E6A19DA" w:rsidR="000D6E6A" w:rsidRPr="0001125C" w:rsidRDefault="000D6E6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 xml:space="preserve">The Graph shown above are the outliers present in each different attribute required for the further </w:t>
      </w:r>
      <w:r w:rsidR="00886010" w:rsidRPr="0001125C">
        <w:rPr>
          <w:rFonts w:ascii="Times New Roman" w:hAnsi="Times New Roman" w:cs="Times New Roman"/>
          <w:sz w:val="24"/>
          <w:szCs w:val="24"/>
        </w:rPr>
        <w:t>implementations</w:t>
      </w:r>
      <w:r w:rsidRPr="0001125C">
        <w:rPr>
          <w:rFonts w:ascii="Times New Roman" w:hAnsi="Times New Roman" w:cs="Times New Roman"/>
          <w:sz w:val="24"/>
          <w:szCs w:val="24"/>
        </w:rPr>
        <w:t>.</w:t>
      </w:r>
    </w:p>
    <w:p w14:paraId="1C4D651F" w14:textId="3B7462E9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</w:p>
    <w:p w14:paraId="7B0355B7" w14:textId="12F89498" w:rsidR="000D4588" w:rsidRPr="0097651E" w:rsidRDefault="005207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 w:rsidR="000D4588" w:rsidRPr="0097651E">
        <w:rPr>
          <w:rFonts w:ascii="Times New Roman" w:hAnsi="Times New Roman" w:cs="Times New Roman"/>
          <w:b/>
          <w:bCs/>
          <w:sz w:val="24"/>
          <w:szCs w:val="24"/>
        </w:rPr>
        <w:t>3.</w:t>
      </w:r>
    </w:p>
    <w:p w14:paraId="59B539F3" w14:textId="1CB9F964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8F5EA" wp14:editId="57CC3862">
            <wp:extent cx="5943600" cy="1249045"/>
            <wp:effectExtent l="0" t="0" r="0" b="825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35D1" w14:textId="203E2DC7" w:rsidR="000D6E6A" w:rsidRPr="0001125C" w:rsidRDefault="00886010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>It is the result after training the data to prepare for the Random Forest Regression.</w:t>
      </w:r>
    </w:p>
    <w:p w14:paraId="0B129076" w14:textId="5ED81FDF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</w:p>
    <w:p w14:paraId="244B9258" w14:textId="4661F4E8" w:rsidR="000D4588" w:rsidRPr="0097651E" w:rsidRDefault="005207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 w:rsidR="000D4588" w:rsidRPr="0097651E">
        <w:rPr>
          <w:rFonts w:ascii="Times New Roman" w:hAnsi="Times New Roman" w:cs="Times New Roman"/>
          <w:b/>
          <w:bCs/>
          <w:sz w:val="24"/>
          <w:szCs w:val="24"/>
        </w:rPr>
        <w:t>4.</w:t>
      </w:r>
    </w:p>
    <w:p w14:paraId="3A97850A" w14:textId="17E5D4E4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DB4F62" wp14:editId="49508451">
            <wp:extent cx="5943600" cy="962891"/>
            <wp:effectExtent l="0" t="0" r="0" b="889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949" cy="9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1B5A" w14:textId="491B9B17" w:rsidR="00FD0E0A" w:rsidRPr="0001125C" w:rsidRDefault="00886010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>Result of the creating replacement values for the NULL attributes.</w:t>
      </w:r>
    </w:p>
    <w:p w14:paraId="3D9B7329" w14:textId="018B4BBB" w:rsidR="000D4588" w:rsidRPr="0097651E" w:rsidRDefault="005207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Section </w:t>
      </w:r>
      <w:r w:rsidR="000D4588" w:rsidRPr="0097651E">
        <w:rPr>
          <w:rFonts w:ascii="Times New Roman" w:hAnsi="Times New Roman" w:cs="Times New Roman"/>
          <w:b/>
          <w:bCs/>
          <w:sz w:val="24"/>
          <w:szCs w:val="24"/>
        </w:rPr>
        <w:t>5.</w:t>
      </w:r>
    </w:p>
    <w:p w14:paraId="7100ABAC" w14:textId="47A30780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E3834" wp14:editId="3603CF29">
            <wp:extent cx="5943600" cy="125730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A75" w14:textId="112634A6" w:rsidR="00B71482" w:rsidRPr="0001125C" w:rsidRDefault="00B71482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 xml:space="preserve">Here we have edited all the outliers on the training data </w:t>
      </w:r>
    </w:p>
    <w:p w14:paraId="6C0F90EA" w14:textId="16417440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</w:p>
    <w:p w14:paraId="68156CB3" w14:textId="0D56EC8D" w:rsidR="000D4588" w:rsidRPr="0097651E" w:rsidRDefault="005207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 xml:space="preserve">Section </w:t>
      </w:r>
      <w:r w:rsidR="000D4588" w:rsidRPr="0097651E">
        <w:rPr>
          <w:rFonts w:ascii="Times New Roman" w:hAnsi="Times New Roman" w:cs="Times New Roman"/>
          <w:b/>
          <w:bCs/>
          <w:sz w:val="24"/>
          <w:szCs w:val="24"/>
        </w:rPr>
        <w:t>6.</w:t>
      </w:r>
    </w:p>
    <w:p w14:paraId="5029E099" w14:textId="43BED3AB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5607D" wp14:editId="53E2ED84">
            <wp:extent cx="5943600" cy="4129405"/>
            <wp:effectExtent l="0" t="0" r="0" b="444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247C" w14:textId="5ACF1700" w:rsidR="000D4588" w:rsidRPr="0001125C" w:rsidRDefault="000D4588">
      <w:pPr>
        <w:rPr>
          <w:rFonts w:ascii="Times New Roman" w:hAnsi="Times New Roman" w:cs="Times New Roman"/>
          <w:sz w:val="24"/>
          <w:szCs w:val="24"/>
        </w:rPr>
      </w:pPr>
    </w:p>
    <w:p w14:paraId="05924A8A" w14:textId="01BE7443" w:rsidR="00FD0E0A" w:rsidRPr="0001125C" w:rsidRDefault="000D6E6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5FA401" wp14:editId="4123740F">
            <wp:extent cx="4511431" cy="2331922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EB69" w14:textId="1AE2B4A1" w:rsidR="00B71482" w:rsidRPr="0001125C" w:rsidRDefault="00B71482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 xml:space="preserve">These are the MAPE and MSE values. Since the MSE and MAPE values are 0.04657 and 16.8% respectively then the prediction was not bad </w:t>
      </w:r>
      <w:r w:rsidR="00224E3A" w:rsidRPr="0001125C">
        <w:rPr>
          <w:rFonts w:ascii="Times New Roman" w:hAnsi="Times New Roman" w:cs="Times New Roman"/>
          <w:sz w:val="24"/>
          <w:szCs w:val="24"/>
        </w:rPr>
        <w:t xml:space="preserve">so we can use this model to fill the NULL price values with approximated values. </w:t>
      </w:r>
      <w:r w:rsidRPr="000112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FADA9C" w14:textId="77A159A0" w:rsidR="000D6E6A" w:rsidRPr="0001125C" w:rsidRDefault="000D6E6A">
      <w:pPr>
        <w:rPr>
          <w:rFonts w:ascii="Times New Roman" w:hAnsi="Times New Roman" w:cs="Times New Roman"/>
          <w:sz w:val="24"/>
          <w:szCs w:val="24"/>
        </w:rPr>
      </w:pPr>
    </w:p>
    <w:p w14:paraId="03F84FDB" w14:textId="4DD303AC" w:rsidR="000D6E6A" w:rsidRPr="0097651E" w:rsidRDefault="000D6E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>Section 8.</w:t>
      </w:r>
    </w:p>
    <w:p w14:paraId="3340C317" w14:textId="06385377" w:rsidR="000D6E6A" w:rsidRPr="0001125C" w:rsidRDefault="000D6E6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140EF" wp14:editId="12E5027E">
            <wp:extent cx="4747671" cy="891617"/>
            <wp:effectExtent l="0" t="0" r="0" b="381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8F0C" w14:textId="3D778385" w:rsidR="00506222" w:rsidRPr="0001125C" w:rsidRDefault="00224E3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sz w:val="24"/>
          <w:szCs w:val="24"/>
        </w:rPr>
        <w:t>The MAPE shown above indicates that we have 17.4% of error in our train model of filling the NULL price values with approximate values. Since the error in only about 17.4% this model has worked as intended.</w:t>
      </w:r>
      <w:r w:rsidR="00506222" w:rsidRPr="0001125C">
        <w:rPr>
          <w:rFonts w:ascii="Times New Roman" w:hAnsi="Times New Roman" w:cs="Times New Roman"/>
          <w:sz w:val="24"/>
          <w:szCs w:val="24"/>
        </w:rPr>
        <w:t xml:space="preserve"> And the data shown on the below table are the result of the Random Forest model.  </w:t>
      </w:r>
    </w:p>
    <w:p w14:paraId="4EDAC570" w14:textId="587BF205" w:rsidR="00FD0E0A" w:rsidRPr="0001125C" w:rsidRDefault="00FD0E0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107F" wp14:editId="36597CB2">
            <wp:extent cx="5943600" cy="145605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7028" w14:textId="77777777" w:rsidR="00397B5C" w:rsidRPr="0001125C" w:rsidRDefault="00397B5C">
      <w:pPr>
        <w:rPr>
          <w:rFonts w:ascii="Times New Roman" w:hAnsi="Times New Roman" w:cs="Times New Roman"/>
          <w:sz w:val="24"/>
          <w:szCs w:val="24"/>
        </w:rPr>
      </w:pPr>
    </w:p>
    <w:p w14:paraId="403E11DF" w14:textId="77777777" w:rsidR="00506222" w:rsidRPr="0001125C" w:rsidRDefault="00506222">
      <w:pPr>
        <w:rPr>
          <w:rFonts w:ascii="Times New Roman" w:hAnsi="Times New Roman" w:cs="Times New Roman"/>
          <w:sz w:val="24"/>
          <w:szCs w:val="24"/>
        </w:rPr>
      </w:pPr>
    </w:p>
    <w:p w14:paraId="62BD770D" w14:textId="77777777" w:rsidR="00506222" w:rsidRPr="0001125C" w:rsidRDefault="00506222">
      <w:pPr>
        <w:rPr>
          <w:rFonts w:ascii="Times New Roman" w:hAnsi="Times New Roman" w:cs="Times New Roman"/>
          <w:sz w:val="24"/>
          <w:szCs w:val="24"/>
        </w:rPr>
      </w:pPr>
    </w:p>
    <w:p w14:paraId="59DAB2AA" w14:textId="77777777" w:rsidR="0001125C" w:rsidRDefault="0001125C">
      <w:pPr>
        <w:rPr>
          <w:rFonts w:ascii="Times New Roman" w:hAnsi="Times New Roman" w:cs="Times New Roman"/>
          <w:sz w:val="24"/>
          <w:szCs w:val="24"/>
        </w:rPr>
      </w:pPr>
    </w:p>
    <w:p w14:paraId="63332487" w14:textId="43C0E33F" w:rsidR="00506222" w:rsidRPr="0097651E" w:rsidRDefault="005062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lastRenderedPageBreak/>
        <w:t>Section 9.</w:t>
      </w:r>
    </w:p>
    <w:p w14:paraId="1C52BA93" w14:textId="5D5CABE0" w:rsidR="005317F2" w:rsidRPr="0001125C" w:rsidRDefault="00506222">
      <w:pPr>
        <w:rPr>
          <w:rFonts w:ascii="Times New Roman" w:hAnsi="Times New Roman" w:cs="Times New Roman"/>
          <w:noProof/>
          <w:sz w:val="24"/>
          <w:szCs w:val="24"/>
        </w:rPr>
      </w:pPr>
      <w:r w:rsidRPr="0097651E">
        <w:rPr>
          <w:rFonts w:ascii="Times New Roman" w:hAnsi="Times New Roman" w:cs="Times New Roman"/>
          <w:b/>
          <w:bCs/>
          <w:sz w:val="24"/>
          <w:szCs w:val="24"/>
        </w:rPr>
        <w:t xml:space="preserve">9.1 : </w:t>
      </w:r>
      <w:r w:rsidR="00E51F97" w:rsidRPr="0097651E">
        <w:rPr>
          <w:rFonts w:ascii="Times New Roman" w:hAnsi="Times New Roman" w:cs="Times New Roman"/>
          <w:b/>
          <w:bCs/>
          <w:sz w:val="24"/>
          <w:szCs w:val="24"/>
        </w:rPr>
        <w:t>The Price fluctuations of different type of properties listed</w:t>
      </w:r>
      <w:r w:rsidR="00E51F97" w:rsidRPr="0001125C">
        <w:rPr>
          <w:rFonts w:ascii="Times New Roman" w:hAnsi="Times New Roman" w:cs="Times New Roman"/>
          <w:noProof/>
          <w:sz w:val="24"/>
          <w:szCs w:val="24"/>
        </w:rPr>
        <w:t>.</w:t>
      </w:r>
      <w:r w:rsidR="005317F2"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278F8" wp14:editId="13E588E5">
            <wp:extent cx="5943600" cy="2875280"/>
            <wp:effectExtent l="0" t="0" r="0" b="1270"/>
            <wp:docPr id="8" name="Picture 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A82" w14:textId="77777777" w:rsidR="00EB4D81" w:rsidRDefault="00E51F97" w:rsidP="00EB4D81">
      <w:pPr>
        <w:pStyle w:val="NormalWeb"/>
        <w:spacing w:before="0" w:beforeAutospacing="0" w:after="180" w:afterAutospacing="0"/>
      </w:pPr>
      <w:r w:rsidRPr="0001125C">
        <w:t>As in the above graph, we can say that the Houses are the most expensive ones, then Townhouse,</w:t>
      </w:r>
      <w:r w:rsidR="0001125C" w:rsidRPr="0001125C">
        <w:t xml:space="preserve"> and </w:t>
      </w:r>
      <w:r w:rsidRPr="0001125C">
        <w:t>then Duplex. The price of both Duplex and Townhouse w</w:t>
      </w:r>
      <w:r w:rsidR="0001125C" w:rsidRPr="0001125C">
        <w:t>ere</w:t>
      </w:r>
      <w:r w:rsidRPr="0001125C">
        <w:t xml:space="preserve"> quite stable and consistent</w:t>
      </w:r>
      <w:r w:rsidR="0001125C" w:rsidRPr="0001125C">
        <w:t xml:space="preserve"> throughout the time period</w:t>
      </w:r>
      <w:r w:rsidRPr="0001125C">
        <w:t>.</w:t>
      </w:r>
    </w:p>
    <w:p w14:paraId="78F8AA16" w14:textId="6D34B0FB" w:rsidR="00E51F97" w:rsidRPr="00EB4D81" w:rsidRDefault="0001125C" w:rsidP="00EB4D81">
      <w:pPr>
        <w:pStyle w:val="NormalWeb"/>
        <w:spacing w:before="0" w:beforeAutospacing="0" w:after="180" w:afterAutospacing="0"/>
        <w:rPr>
          <w:rStyle w:val="Strong"/>
          <w:b w:val="0"/>
          <w:bCs w:val="0"/>
        </w:rPr>
      </w:pPr>
      <w:r w:rsidRPr="00EB4D81">
        <w:rPr>
          <w:rStyle w:val="Strong"/>
          <w:b w:val="0"/>
          <w:bCs w:val="0"/>
        </w:rPr>
        <w:t>We c</w:t>
      </w:r>
      <w:r w:rsidR="00E51F97" w:rsidRPr="00EB4D81">
        <w:rPr>
          <w:rStyle w:val="Strong"/>
          <w:b w:val="0"/>
          <w:bCs w:val="0"/>
        </w:rPr>
        <w:t>an say that along 2017 the price is quite unpredictable</w:t>
      </w:r>
      <w:r w:rsidRPr="00EB4D81">
        <w:rPr>
          <w:rStyle w:val="Strong"/>
          <w:b w:val="0"/>
          <w:bCs w:val="0"/>
        </w:rPr>
        <w:t xml:space="preserve"> for all the attributes</w:t>
      </w:r>
      <w:r w:rsidR="00E51F97" w:rsidRPr="00EB4D81">
        <w:rPr>
          <w:rStyle w:val="Strong"/>
          <w:b w:val="0"/>
          <w:bCs w:val="0"/>
        </w:rPr>
        <w:t xml:space="preserve">. </w:t>
      </w:r>
      <w:r w:rsidRPr="00EB4D81">
        <w:rPr>
          <w:rStyle w:val="Strong"/>
          <w:b w:val="0"/>
          <w:bCs w:val="0"/>
        </w:rPr>
        <w:t>Also</w:t>
      </w:r>
      <w:r w:rsidR="00E51F97" w:rsidRPr="00EB4D81">
        <w:rPr>
          <w:rStyle w:val="Strong"/>
          <w:b w:val="0"/>
          <w:bCs w:val="0"/>
        </w:rPr>
        <w:t xml:space="preserve">, at every beginning of </w:t>
      </w:r>
      <w:r w:rsidRPr="00EB4D81">
        <w:rPr>
          <w:rStyle w:val="Strong"/>
          <w:b w:val="0"/>
          <w:bCs w:val="0"/>
        </w:rPr>
        <w:t>each</w:t>
      </w:r>
      <w:r w:rsidR="00E51F97" w:rsidRPr="00EB4D81">
        <w:rPr>
          <w:rStyle w:val="Strong"/>
          <w:b w:val="0"/>
          <w:bCs w:val="0"/>
        </w:rPr>
        <w:t xml:space="preserve"> year, the </w:t>
      </w:r>
      <w:r w:rsidRPr="00EB4D81">
        <w:rPr>
          <w:rStyle w:val="Strong"/>
          <w:b w:val="0"/>
          <w:bCs w:val="0"/>
        </w:rPr>
        <w:t>prices</w:t>
      </w:r>
      <w:r w:rsidR="00E51F97" w:rsidRPr="00EB4D81">
        <w:rPr>
          <w:rStyle w:val="Strong"/>
          <w:b w:val="0"/>
          <w:bCs w:val="0"/>
        </w:rPr>
        <w:t xml:space="preserve"> of the </w:t>
      </w:r>
      <w:r w:rsidRPr="00EB4D81">
        <w:rPr>
          <w:rStyle w:val="Strong"/>
          <w:b w:val="0"/>
          <w:bCs w:val="0"/>
        </w:rPr>
        <w:t>properties</w:t>
      </w:r>
      <w:r w:rsidR="00E51F97" w:rsidRPr="00EB4D81">
        <w:rPr>
          <w:rStyle w:val="Strong"/>
          <w:b w:val="0"/>
          <w:bCs w:val="0"/>
        </w:rPr>
        <w:t xml:space="preserve"> decline.</w:t>
      </w:r>
    </w:p>
    <w:p w14:paraId="3BCBB798" w14:textId="5EDA476E" w:rsidR="0001125C" w:rsidRDefault="00EB4D81">
      <w:pPr>
        <w:rPr>
          <w:rFonts w:ascii="Times New Roman" w:hAnsi="Times New Roman" w:cs="Times New Roman"/>
          <w:sz w:val="24"/>
          <w:szCs w:val="24"/>
        </w:rPr>
      </w:pPr>
      <w:r w:rsidRPr="00EB4D81">
        <w:rPr>
          <w:rFonts w:ascii="Times New Roman" w:hAnsi="Times New Roman" w:cs="Times New Roman"/>
          <w:b/>
          <w:bCs/>
          <w:sz w:val="24"/>
          <w:szCs w:val="24"/>
        </w:rPr>
        <w:t xml:space="preserve">9.2 : </w:t>
      </w:r>
      <w:r w:rsidRPr="00EB4D81">
        <w:rPr>
          <w:b/>
          <w:bCs/>
        </w:rPr>
        <w:t xml:space="preserve">The geographical mapping </w:t>
      </w:r>
      <w:r w:rsidR="0001125C" w:rsidRPr="00011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F4190" wp14:editId="4E32EFF4">
            <wp:extent cx="5651208" cy="3380509"/>
            <wp:effectExtent l="0" t="0" r="6985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5645" cy="33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877" w14:textId="5ABF5C62" w:rsidR="000E2D5A" w:rsidRDefault="000E2D5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EB1AE9" wp14:editId="14530562">
            <wp:extent cx="5527675" cy="3228109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450" cy="32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34D" w14:textId="09A9FBFC" w:rsidR="00EB4D81" w:rsidRPr="0001125C" w:rsidRDefault="00EB4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Graphs shown above are the Housing Locations and the Suburb Locations on the geographical map. If we look at the 1</w:t>
      </w:r>
      <w:r w:rsidRPr="00EB4D81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graph we can see that there are more number of house than duplex or Townhouses available in Melbourne</w:t>
      </w:r>
      <w:r w:rsidR="001016F1">
        <w:rPr>
          <w:rFonts w:ascii="Times New Roman" w:hAnsi="Times New Roman" w:cs="Times New Roman"/>
          <w:sz w:val="24"/>
          <w:szCs w:val="24"/>
        </w:rPr>
        <w:t>. And in the 2</w:t>
      </w:r>
      <w:r w:rsidR="001016F1" w:rsidRPr="001016F1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1016F1">
        <w:rPr>
          <w:rFonts w:ascii="Times New Roman" w:hAnsi="Times New Roman" w:cs="Times New Roman"/>
          <w:sz w:val="24"/>
          <w:szCs w:val="24"/>
        </w:rPr>
        <w:t xml:space="preserve"> graph we can see the representation of the number of duplex and townhouses in each region.</w:t>
      </w:r>
    </w:p>
    <w:p w14:paraId="218EF88C" w14:textId="77777777" w:rsidR="00397B5C" w:rsidRPr="001016F1" w:rsidRDefault="00397B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4EE13" w14:textId="08458290" w:rsidR="000E2D5A" w:rsidRPr="0001125C" w:rsidRDefault="001016F1" w:rsidP="005B6562">
      <w:pPr>
        <w:pStyle w:val="NormalWeb"/>
        <w:numPr>
          <w:ilvl w:val="1"/>
          <w:numId w:val="3"/>
        </w:numPr>
        <w:spacing w:before="0" w:beforeAutospacing="0" w:after="240" w:afterAutospacing="0"/>
      </w:pPr>
      <w:r w:rsidRPr="001016F1">
        <w:rPr>
          <w:b/>
          <w:bCs/>
        </w:rPr>
        <w:t>: The Price fluctuations in different regions</w:t>
      </w:r>
      <w:r>
        <w:t xml:space="preserve"> </w:t>
      </w:r>
      <w:r w:rsidRPr="0001125C">
        <w:rPr>
          <w:noProof/>
        </w:rPr>
        <w:drawing>
          <wp:inline distT="0" distB="0" distL="0" distR="0" wp14:anchorId="15DF0AEA" wp14:editId="7723D5A0">
            <wp:extent cx="5943600" cy="3423920"/>
            <wp:effectExtent l="0" t="0" r="0" b="508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6127" w14:textId="5B270B93" w:rsidR="000E2D5A" w:rsidRDefault="000E2D5A">
      <w:pPr>
        <w:rPr>
          <w:rFonts w:ascii="Times New Roman" w:hAnsi="Times New Roman" w:cs="Times New Roman"/>
          <w:sz w:val="24"/>
          <w:szCs w:val="24"/>
        </w:rPr>
      </w:pPr>
      <w:r w:rsidRPr="000112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05D0BE" wp14:editId="7C8AAE1D">
            <wp:extent cx="5943600" cy="345694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D71" w14:textId="155E7677" w:rsidR="005B6562" w:rsidRPr="0097651E" w:rsidRDefault="005B6562" w:rsidP="005B6562">
      <w:pPr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51E">
        <w:rPr>
          <w:rFonts w:ascii="Times New Roman" w:eastAsia="Times New Roman" w:hAnsi="Times New Roman" w:cs="Times New Roman"/>
          <w:sz w:val="24"/>
          <w:szCs w:val="24"/>
        </w:rPr>
        <w:t>As we can see in the 1</w:t>
      </w:r>
      <w:r w:rsidRPr="0097651E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graph, 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>The price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 xml:space="preserve"> of the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properties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 xml:space="preserve"> at Southern Metropolitan spiked around October - November 2017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which means 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>Buying property around t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hat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 xml:space="preserve"> time isn't really a good idea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and t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>he price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 xml:space="preserve"> of the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properties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 xml:space="preserve"> at South-Eastern Metropolitan got lower and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was similar in range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 xml:space="preserve"> as Northern and Western Metropolitan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starting </w:t>
      </w:r>
      <w:r w:rsidRPr="005B6562">
        <w:rPr>
          <w:rFonts w:ascii="Times New Roman" w:eastAsia="Times New Roman" w:hAnsi="Times New Roman" w:cs="Times New Roman"/>
          <w:sz w:val="24"/>
          <w:szCs w:val="24"/>
        </w:rPr>
        <w:t>from June - July 2017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F379E3" w14:textId="0CD56C1F" w:rsidR="005B6562" w:rsidRPr="0097651E" w:rsidRDefault="005B6562" w:rsidP="005B6562">
      <w:pPr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51E">
        <w:rPr>
          <w:rFonts w:ascii="Times New Roman" w:eastAsia="Times New Roman" w:hAnsi="Times New Roman" w:cs="Times New Roman"/>
          <w:sz w:val="24"/>
          <w:szCs w:val="24"/>
        </w:rPr>
        <w:t>In the 2</w:t>
      </w:r>
      <w:r w:rsidRPr="0097651E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nd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graph shown above we can see there a more </w:t>
      </w:r>
      <w:r w:rsidR="008B520D" w:rsidRPr="0097651E">
        <w:rPr>
          <w:rFonts w:ascii="Times New Roman" w:eastAsia="Times New Roman" w:hAnsi="Times New Roman" w:cs="Times New Roman"/>
          <w:sz w:val="24"/>
          <w:szCs w:val="24"/>
        </w:rPr>
        <w:t xml:space="preserve">fluctuations between July to November 2017in the Victoria area of Melbourne </w:t>
      </w:r>
    </w:p>
    <w:p w14:paraId="72A1A1D9" w14:textId="23981B43" w:rsidR="008B520D" w:rsidRPr="0097651E" w:rsidRDefault="008B520D" w:rsidP="005B6562">
      <w:pPr>
        <w:spacing w:before="100" w:beforeAutospacing="1" w:after="6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7651E">
        <w:rPr>
          <w:rFonts w:ascii="Times New Roman" w:eastAsia="Times New Roman" w:hAnsi="Times New Roman" w:cs="Times New Roman"/>
          <w:b/>
          <w:bCs/>
          <w:sz w:val="24"/>
          <w:szCs w:val="24"/>
        </w:rPr>
        <w:t>In Conclusion:</w:t>
      </w:r>
    </w:p>
    <w:p w14:paraId="798031D6" w14:textId="542DF586" w:rsidR="008B520D" w:rsidRPr="0097651E" w:rsidRDefault="008B520D" w:rsidP="008B520D">
      <w:pPr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520D">
        <w:rPr>
          <w:rFonts w:ascii="Times New Roman" w:eastAsia="Times New Roman" w:hAnsi="Times New Roman" w:cs="Times New Roman"/>
          <w:sz w:val="24"/>
          <w:szCs w:val="24"/>
        </w:rPr>
        <w:t xml:space="preserve">The most important factor that contributes to the price of a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property is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 xml:space="preserve"> its distance to the city center and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it is located at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 xml:space="preserve">The price of the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property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 xml:space="preserve"> always decline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 xml:space="preserve"> around January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or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 xml:space="preserve"> February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of each year </w:t>
      </w:r>
      <w:r w:rsidR="0097651E" w:rsidRPr="0097651E">
        <w:rPr>
          <w:rFonts w:ascii="Times New Roman" w:eastAsia="Times New Roman" w:hAnsi="Times New Roman" w:cs="Times New Roman"/>
          <w:sz w:val="24"/>
          <w:szCs w:val="24"/>
        </w:rPr>
        <w:t>in Melbourne</w:t>
      </w:r>
      <w:r w:rsidRPr="008B52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55BB3" w14:textId="6AE0F7CE" w:rsidR="008B520D" w:rsidRPr="008B520D" w:rsidRDefault="0097651E" w:rsidP="008B520D">
      <w:pPr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51E">
        <w:rPr>
          <w:rFonts w:ascii="Times New Roman" w:eastAsia="Times New Roman" w:hAnsi="Times New Roman" w:cs="Times New Roman"/>
          <w:sz w:val="24"/>
          <w:szCs w:val="24"/>
        </w:rPr>
        <w:t>I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 xml:space="preserve">f you are looking for a cheap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property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 xml:space="preserve"> located close to Melbourne City Business District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(CBD)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 xml:space="preserve">, Western Metropolitan is the cheapest region. But if you are looking for the cheapest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property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 xml:space="preserve"> in Melbourne and do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 xml:space="preserve"> not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 xml:space="preserve"> really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have a concern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 xml:space="preserve"> about its distance to CBD, then Western Victoria </w:t>
      </w:r>
      <w:r w:rsidRPr="0097651E">
        <w:rPr>
          <w:rFonts w:ascii="Times New Roman" w:eastAsia="Times New Roman" w:hAnsi="Times New Roman" w:cs="Times New Roman"/>
          <w:sz w:val="24"/>
          <w:szCs w:val="24"/>
        </w:rPr>
        <w:t>will be a suited place.</w:t>
      </w:r>
      <w:r w:rsidR="008B520D" w:rsidRPr="008B52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A74136" w14:textId="77777777" w:rsidR="008B520D" w:rsidRPr="005B6562" w:rsidRDefault="008B520D" w:rsidP="005B6562">
      <w:pPr>
        <w:spacing w:before="100" w:beforeAutospacing="1" w:after="60" w:line="240" w:lineRule="auto"/>
        <w:rPr>
          <w:rFonts w:ascii="Arial" w:eastAsia="Times New Roman" w:hAnsi="Arial" w:cs="Arial"/>
          <w:sz w:val="21"/>
          <w:szCs w:val="21"/>
        </w:rPr>
      </w:pPr>
    </w:p>
    <w:p w14:paraId="03F3E989" w14:textId="77777777" w:rsidR="001016F1" w:rsidRPr="0001125C" w:rsidRDefault="001016F1">
      <w:pPr>
        <w:rPr>
          <w:rFonts w:ascii="Times New Roman" w:hAnsi="Times New Roman" w:cs="Times New Roman"/>
          <w:sz w:val="24"/>
          <w:szCs w:val="24"/>
        </w:rPr>
      </w:pPr>
    </w:p>
    <w:sectPr w:rsidR="001016F1" w:rsidRPr="00011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73274"/>
    <w:multiLevelType w:val="multilevel"/>
    <w:tmpl w:val="B3682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303BB5"/>
    <w:multiLevelType w:val="hybridMultilevel"/>
    <w:tmpl w:val="B4607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B3B18"/>
    <w:multiLevelType w:val="multilevel"/>
    <w:tmpl w:val="AF76E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AD5950"/>
    <w:multiLevelType w:val="multilevel"/>
    <w:tmpl w:val="4E88511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588"/>
    <w:rsid w:val="0001125C"/>
    <w:rsid w:val="000D4588"/>
    <w:rsid w:val="000D6E6A"/>
    <w:rsid w:val="000E2D5A"/>
    <w:rsid w:val="001016F1"/>
    <w:rsid w:val="00224E3A"/>
    <w:rsid w:val="00397B5C"/>
    <w:rsid w:val="00506222"/>
    <w:rsid w:val="00520791"/>
    <w:rsid w:val="005317F2"/>
    <w:rsid w:val="005B6562"/>
    <w:rsid w:val="006F1B64"/>
    <w:rsid w:val="00886010"/>
    <w:rsid w:val="008B520D"/>
    <w:rsid w:val="0097651E"/>
    <w:rsid w:val="00B71482"/>
    <w:rsid w:val="00B75F79"/>
    <w:rsid w:val="00DF075D"/>
    <w:rsid w:val="00E33F89"/>
    <w:rsid w:val="00E51F97"/>
    <w:rsid w:val="00E54498"/>
    <w:rsid w:val="00EB4D81"/>
    <w:rsid w:val="00FD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F3DA3"/>
  <w15:chartTrackingRefBased/>
  <w15:docId w15:val="{5ED4B949-647F-4B1A-9205-D0D58C6C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1B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1B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51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1F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8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Vigneshbabu Saravanamurugan</dc:creator>
  <cp:keywords/>
  <dc:description/>
  <cp:lastModifiedBy>Vigneshbabu Saravanamurugan</cp:lastModifiedBy>
  <cp:revision>10</cp:revision>
  <dcterms:created xsi:type="dcterms:W3CDTF">2021-12-05T06:48:00Z</dcterms:created>
  <dcterms:modified xsi:type="dcterms:W3CDTF">2021-12-05T12:02:00Z</dcterms:modified>
</cp:coreProperties>
</file>