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"/>
        </w:rPr>
        <w:t>From Fig 01:</w:t>
      </w:r>
    </w:p>
    <w:p>
      <w:pPr>
        <w:pStyle w:val="TextBody"/>
        <w:bidi w:val="0"/>
        <w:ind w:left="567" w:right="567" w:hanging="0"/>
        <w:jc w:val="left"/>
        <w:rPr/>
      </w:pPr>
      <w:r>
        <w:rPr>
          <w:rStyle w:val="Emphasis"/>
        </w:rPr>
        <w:t>"Within hardware concurrency (T=1 to T=8), MCS Lock achieves the highest throughput at all thread counts above T=1, retaining 2.25 Mops/sec at T=8 compared to 1.25 Mops/sec for std::mutex — a 1.8× advantage attributable to its O(1) cache-coherence traffic. SpinLock leads marginally at T=1 (3.80 vs 3.60 Mops/sec for MCS Lock) due to lower per-operation overhead, but declines to 1.75 Mops/sec at T=8 as cache-thrashing accumulates."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"/>
        </w:rPr>
        <w:t>From Fig 03:</w:t>
      </w:r>
    </w:p>
    <w:p>
      <w:pPr>
        <w:pStyle w:val="TextBody"/>
        <w:bidi w:val="0"/>
        <w:ind w:left="567" w:right="567" w:hanging="0"/>
        <w:jc w:val="left"/>
        <w:rPr/>
      </w:pPr>
      <w:r>
        <w:rPr>
          <w:rStyle w:val="Emphasis"/>
        </w:rPr>
        <w:t>"The normalised throughput heatmap reveals that MCS Lock retains 60% of its single-thread baseline at T=8, outperforming std::mutex (35%), Semaphore (34%), and SpinLock (47%). Beyond hardware concurrency, MCS Lock degrades to 2% of its baseline at T=16, confirming that queue-based locks are unsuitable for oversubscribed environments where OS preemption can stall the FIFO queue."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"/>
        </w:rPr>
        <w:t>From Fig 02 (after log scale fix):</w:t>
      </w:r>
    </w:p>
    <w:p>
      <w:pPr>
        <w:pStyle w:val="TextBody"/>
        <w:bidi w:val="0"/>
        <w:ind w:left="567" w:right="567" w:hanging="0"/>
        <w:jc w:val="left"/>
        <w:rPr/>
      </w:pPr>
      <w:r>
        <w:rPr>
          <w:rStyle w:val="Emphasis"/>
        </w:rPr>
        <w:t>"SpinLock mean acquisition latency rises to approximately 60,000 ns at T=32, reflecting starvation under high contention with no fairness guarantee. MCS Lock latency explodes to 1,150,000 ns at T=32 with high variance (σ ≈ 200,000 ns), consistent with one to three OS scheduling quanta of stall time per acquisition when predecessor threads are preempted."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>
          <w:rStyle w:val="Strong"/>
        </w:rPr>
        <w:t>or Fig 04:</w:t>
      </w:r>
    </w:p>
    <w:p>
      <w:pPr>
        <w:pStyle w:val="TextBody"/>
        <w:bidi w:val="0"/>
        <w:ind w:left="567" w:right="567" w:hanging="0"/>
        <w:jc w:val="left"/>
        <w:rPr/>
      </w:pPr>
      <w:r>
        <w:rPr/>
        <w:t xml:space="preserve">*Fig.~4 presents aggregate throughput at T=8 threads across CS work ∈{0,100,500,1,000,10,000} cycles. MCS Lock achieves the highest throughput at CS~=0 (6.45~Mops/sec), a 1.85× advantage over \texttt{std::mutex} (3.50~Mops/sec), attributable to FIFO ordering eliminating wasted retry attempts. All four primitives converge below 0.1~Mops/sec at CS~=10,000 as hold-time dominates total serialisation cost.* </w:t>
      </w:r>
    </w:p>
    <w:p>
      <w:pPr>
        <w:pStyle w:val="TextBody"/>
        <w:bidi w:val="0"/>
        <w:jc w:val="left"/>
        <w:rPr/>
      </w:pPr>
      <w:r>
        <w:rPr>
          <w:rStyle w:val="Strong"/>
        </w:rPr>
        <w:t>For Fig 05:</w:t>
      </w:r>
    </w:p>
    <w:p>
      <w:pPr>
        <w:pStyle w:val="TextBody"/>
        <w:bidi w:val="0"/>
        <w:ind w:left="567" w:right="567" w:hanging="0"/>
        <w:jc w:val="left"/>
        <w:rPr/>
      </w:pPr>
      <w:r>
        <w:rPr/>
        <w:t xml:space="preserve">*Fig.~5 reveals a P99 latency spike for \texttt{std::mutex} and Semaphore at CS~=500 cycles (\approx$143~ns), reaching approximately 160,000~ns — higher than both CS~ =100$ and CS~=1,000. This spike reflects a lock-convoy effect at medium hold times: threads complete just quickly enough that multiple waiters accumulate in the kernel queue simultaneously, producing a burst of context switches on unlock. MCS Lock does not exhibit this spike because its FIFO discipline wakes exactly one successor regardless of queue depth, maintaining P99 of only 15,000~ns at CS~=500.* </w:t>
      </w:r>
    </w:p>
    <w:p>
      <w:pPr>
        <w:pStyle w:val="TextBody"/>
        <w:bidi w:val="0"/>
        <w:jc w:val="left"/>
        <w:rPr/>
      </w:pPr>
      <w:r>
        <w:rPr>
          <w:rStyle w:val="Strong"/>
        </w:rPr>
        <w:t>For Fig 06:</w:t>
      </w:r>
    </w:p>
    <w:p>
      <w:pPr>
        <w:pStyle w:val="TextBody"/>
        <w:bidi w:val="0"/>
        <w:ind w:left="567" w:right="567" w:hanging="0"/>
        <w:jc w:val="left"/>
        <w:rPr/>
      </w:pPr>
      <w:r>
        <w:rPr/>
        <w:t xml:space="preserve">*Fig.~6 reveals two crossover points in the SpinLock--\texttt{std::mutex} comparison. A first crossover occurs at CS~≈22~cycles, where SpinLock overtakes \texttt{std::mutex} as the futex call overhead is amortised by even minimal critical-section work. SpinLock maintains its advantage through CS~≈7,491~cycles ($\approx$2.1~µs at 3.5~GHz), at which point \texttt{std::mutex} regains the lead as spinning costs exceed kernel wake-up overhead. This 22--7{,}491 cycle window defines the practical operating range where SpinLock is the preferred choice on this hardware.* </w:t>
      </w:r>
    </w:p>
    <w:p>
      <w:pPr>
        <w:pStyle w:val="TextBody"/>
        <w:bidi w:val="0"/>
        <w:spacing w:before="0" w:after="0"/>
        <w:jc w:val="left"/>
        <w:rPr/>
      </w:pPr>
      <w:r>
        <w:rPr/>
        <w:t>./sync_bench --suite scalability              --threads 1,2,4,8,12              --duration 3              --repetitions 10              --outdir output              --csv results_normal.csv</w:t>
      </w:r>
    </w:p>
    <w:p>
      <w:pPr>
        <w:pStyle w:val="TextBody"/>
        <w:bidi w:val="0"/>
        <w:jc w:val="left"/>
        <w:rPr/>
      </w:pPr>
      <w:r>
        <w:rPr/>
        <w:t xml:space="preserve"> </w:t>
      </w:r>
    </w:p>
    <w:p>
      <w:pPr>
        <w:pStyle w:val="TextBody"/>
        <w:bidi w:val="0"/>
        <w:jc w:val="left"/>
        <w:rPr/>
      </w:pPr>
      <w:r>
        <w:rPr/>
        <w:t>./sync_bench --suite scalability              --threads 16,32              --duration 3              --repetitions 10              --pin-cpus              --outdir output              --csv results_oversubscribed.csv</w:t>
      </w:r>
    </w:p>
    <w:p>
      <w:pPr>
        <w:pStyle w:val="Normal"/>
        <w:bidi w:val="0"/>
        <w:jc w:val="left"/>
        <w:rPr/>
      </w:pPr>
      <w:r>
        <w:rPr/>
        <w:t>head -1 output/results_normal.csv &gt; output/results_combined.csv</w:t>
      </w:r>
    </w:p>
    <w:p>
      <w:pPr>
        <w:pStyle w:val="Normal"/>
        <w:bidi w:val="0"/>
        <w:jc w:val="left"/>
        <w:rPr/>
      </w:pPr>
      <w:r>
        <w:rPr/>
        <w:t>tail -n +2 output/results_normal.csv &gt;&gt; output/results_combined.csv</w:t>
      </w:r>
    </w:p>
    <w:p>
      <w:pPr>
        <w:pStyle w:val="Normal"/>
        <w:bidi w:val="0"/>
        <w:jc w:val="left"/>
        <w:rPr/>
      </w:pPr>
      <w:r>
        <w:rPr/>
        <w:t>tail -n +2 output/results_oversubscribed.csv &gt;&gt; output/results_combined.csv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cd '/home/vignesh/Downloads/SSP Project/sync_benchmark' &amp;&amp; ls -1 scripts/visualize.py &gt;/dev/null &amp;&amp; python3 scripts/visualize.py --csv output/results_combined.csv --outdir output/graphs | tail -40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>./sync_bench --suite contention              --cs-sizes 0,100,500,1000,10000              --threads 8              --duration 3              --repetitions 5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python3 scripts/visualize.py --csv output/results.csv --outdir output/graphs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Vignesh – Finding rese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InternetLink">
    <w:name w:val="Hyperlink"/>
    <w:rPr>
      <w:color w:val="0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Quotations">
    <w:name w:val="Quotations"/>
    <w:basedOn w:val="Normal"/>
    <w:qFormat/>
    <w:pPr>
      <w:spacing w:before="0" w:after="283"/>
      <w:ind w:left="567" w:right="567" w:hanging="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1043</TotalTime>
  <Application>LibreOffice/7.5.5.2$Linux_X86_64 LibreOffice_project/50$Build-2</Application>
  <AppVersion>15.0000</AppVersion>
  <Pages>2</Pages>
  <Words>504</Words>
  <Characters>3208</Characters>
  <CharactersWithSpaces>3870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2026-03-19T15:52:37Z</dcterms:created>
  <dc:creator/>
  <dc:description/>
  <dc:language>en-IN</dc:language>
  <cp:lastModifiedBy/>
  <dcterms:modified xsi:type="dcterms:W3CDTF">2026-03-20T09:15:38Z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