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Vignesh A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No.:231801187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 xml:space="preserve">Name: Vignesh A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No.:231801187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Vignesh A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No.:231801187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Vignesh A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No.:231801187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Vignesh A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No.:231801187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1172</Words>
  <Pages>11</Pages>
  <Characters>6016</Characters>
  <Application>WPS Office</Application>
  <DocSecurity>0</DocSecurity>
  <Paragraphs>232</Paragraphs>
  <ScaleCrop>false</ScaleCrop>
  <LinksUpToDate>false</LinksUpToDate>
  <CharactersWithSpaces>7596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2024-06-14T13:22:27Z</dcterms:created>
  <dc:creator>Microsoft account</dc:creator>
  <lastModifiedBy>CPH2505</lastModifiedBy>
  <dcterms:modified xsi:type="dcterms:W3CDTF">2024-06-15T12:36:38Z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1ba58c0aa2924d1cafcc806652096063</vt:lpwstr>
  </property>
</Properties>
</file>