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09AF8" w14:textId="77777777" w:rsidR="009571ED" w:rsidRPr="009571ED" w:rsidRDefault="009571ED" w:rsidP="009571ED">
      <w:pPr>
        <w:rPr>
          <w:rFonts w:ascii="Microsoft JhengHei Light" w:eastAsia="Microsoft JhengHei Light" w:hAnsi="Microsoft JhengHei Light" w:cs="Calibri"/>
          <w:b/>
          <w:bCs/>
          <w:color w:val="000000" w:themeColor="text1"/>
          <w:highlight w:val="yellow"/>
          <w:lang w:eastAsia="zh-TW"/>
        </w:rPr>
      </w:pPr>
      <w:r w:rsidRPr="009571ED">
        <w:rPr>
          <w:rFonts w:ascii="Microsoft JhengHei Light" w:eastAsia="Microsoft JhengHei Light" w:hAnsi="Microsoft JhengHei Light" w:cs="Calibri" w:hint="eastAsia"/>
          <w:b/>
          <w:bCs/>
          <w:color w:val="000000" w:themeColor="text1"/>
          <w:highlight w:val="yellow"/>
          <w:lang w:eastAsia="zh-TW"/>
        </w:rPr>
        <w:t>CIBC 國際學生銀行優惠 （ISBO）</w:t>
      </w:r>
    </w:p>
    <w:p w14:paraId="43CAF687" w14:textId="47891554" w:rsidR="009571ED" w:rsidRPr="008D4D09" w:rsidRDefault="009571ED" w:rsidP="00535965">
      <w:pPr>
        <w:rPr>
          <w:rFonts w:ascii="Microsoft JhengHei Light" w:eastAsia="Microsoft JhengHei Light" w:hAnsi="Microsoft JhengHei Light" w:cs="Calibri"/>
          <w:color w:val="000000" w:themeColor="text1"/>
          <w:lang w:eastAsia="zh-TW"/>
          <w:rPrChange w:id="0" w:author="Eason Liao" w:date="2024-06-26T16:40:00Z" w16du:dateUtc="2024-06-26T08:40:00Z">
            <w:rPr>
              <w:rFonts w:ascii="Calibri" w:eastAsia="Calibri" w:hAnsi="Calibri" w:cs="Calibri"/>
              <w:color w:val="000000" w:themeColor="text1"/>
            </w:rPr>
          </w:rPrChange>
        </w:rPr>
      </w:pPr>
      <w:r w:rsidRPr="009571ED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作為一名準備</w:t>
      </w:r>
      <w:r w:rsidR="00E644BF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到外國讀書的</w:t>
      </w:r>
      <w:r w:rsidRPr="009571ED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國際留學生，我們知道在</w:t>
      </w:r>
      <w:r w:rsidR="00E644BF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你</w:t>
      </w:r>
      <w:r w:rsidRPr="009571ED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到達之前還有很多事情要做，而且加拿大的銀行系統可能與</w:t>
      </w:r>
      <w:r w:rsidR="00E644BF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你</w:t>
      </w:r>
      <w:r w:rsidRPr="009571ED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所在國家/地區的銀行系統不同。這就是我們</w:t>
      </w:r>
      <w:r w:rsidR="008D4D09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推出</w:t>
      </w:r>
      <w:r w:rsidRPr="009571ED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CIBC ISBO</w:t>
      </w:r>
      <w:r w:rsidR="008D4D09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方案</w:t>
      </w:r>
      <w:r w:rsidRPr="009571ED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的原因。在CIBC，我們致力於</w:t>
      </w:r>
      <w:r w:rsidR="008D4D09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為</w:t>
      </w:r>
      <w:r w:rsidR="00E644BF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你</w:t>
      </w:r>
      <w:r w:rsidR="008D4D09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在</w:t>
      </w:r>
      <w:r w:rsidRPr="009571ED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加拿大旅程的每一步提供</w:t>
      </w:r>
      <w:r w:rsidR="008D4D09">
        <w:rPr>
          <w:rFonts w:ascii="Microsoft JhengHei Light" w:eastAsia="Microsoft JhengHei Light" w:hAnsi="Microsoft JhengHei Light" w:cs="Calibri" w:hint="eastAsia"/>
          <w:color w:val="000000" w:themeColor="text1"/>
          <w:highlight w:val="yellow"/>
          <w:lang w:eastAsia="zh-TW"/>
        </w:rPr>
        <w:t>協助。</w:t>
      </w:r>
    </w:p>
    <w:p w14:paraId="1D3A9835" w14:textId="77777777" w:rsidR="00CD5048" w:rsidRPr="00CD5048" w:rsidRDefault="00CD5048" w:rsidP="00A067C9">
      <w:p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b/>
          <w:bCs/>
          <w:highlight w:val="yellow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b/>
          <w:bCs/>
          <w:highlight w:val="yellow"/>
          <w:lang w:eastAsia="zh-TW"/>
        </w:rPr>
        <w:t>方案優勢：</w:t>
      </w:r>
    </w:p>
    <w:p w14:paraId="6BEDF29B" w14:textId="520056F0" w:rsidR="00CD5048" w:rsidRPr="00CD5048" w:rsidRDefault="00CD5048" w:rsidP="00CD5048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highlight w:val="yellow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透過安全的線上平台系統讓</w:t>
      </w:r>
      <w:r w:rsidR="00E644BF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你</w:t>
      </w: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在5分鐘內完成遞交申請</w:t>
      </w:r>
    </w:p>
    <w:p w14:paraId="22811DD8" w14:textId="4EA55D3F" w:rsidR="00CD5048" w:rsidRPr="00CD5048" w:rsidRDefault="00CD5048" w:rsidP="00CD5048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highlight w:val="yellow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在抵達加拿大前，就能以偏好的貨幣進行付款，且無需額外費用</w:t>
      </w:r>
    </w:p>
    <w:p w14:paraId="4E62B2EC" w14:textId="3079F0DE" w:rsidR="00CD5048" w:rsidRPr="00CD5048" w:rsidRDefault="00CD5048" w:rsidP="00CD5048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highlight w:val="yellow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一旦款項存入GIC計劃帳戶，即可收到一封用於申請留學許可的資金確認</w:t>
      </w:r>
      <w:r w:rsidR="00E644BF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信</w:t>
      </w:r>
    </w:p>
    <w:p w14:paraId="3B76DE34" w14:textId="4CBCA7E7" w:rsidR="00CD5048" w:rsidRPr="00CD5048" w:rsidRDefault="00CD5048" w:rsidP="00CD5048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highlight w:val="yellow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在線上平</w:t>
      </w:r>
      <w:r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台</w:t>
      </w: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上隨時查看申請狀態</w:t>
      </w:r>
    </w:p>
    <w:p w14:paraId="5A373BE4" w14:textId="3D38C701" w:rsidR="00CD5048" w:rsidRPr="00CD5048" w:rsidRDefault="00CD5048" w:rsidP="00CD5048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highlight w:val="yellow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我們的專業團隊將提供 24 小時多語言服務</w:t>
      </w:r>
    </w:p>
    <w:p w14:paraId="14019337" w14:textId="77777777" w:rsidR="00CD5048" w:rsidRPr="006F78FF" w:rsidRDefault="00CD5048" w:rsidP="006F78FF">
      <w:pPr>
        <w:shd w:val="clear" w:color="auto" w:fill="FFFFFF" w:themeFill="background1"/>
        <w:spacing w:after="0"/>
        <w:ind w:left="360"/>
        <w:rPr>
          <w:rStyle w:val="A4"/>
          <w:rFonts w:ascii="Microsoft JhengHei Light" w:eastAsia="Microsoft JhengHei Light" w:hAnsi="Microsoft JhengHei Light"/>
          <w:highlight w:val="yellow"/>
          <w:lang w:eastAsia="zh-TW"/>
        </w:rPr>
      </w:pPr>
    </w:p>
    <w:p w14:paraId="1B796259" w14:textId="77777777" w:rsidR="00CD5048" w:rsidRPr="006F78FF" w:rsidRDefault="00CD5048" w:rsidP="006F78FF">
      <w:p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b/>
          <w:bCs/>
          <w:highlight w:val="yellow"/>
          <w:lang w:eastAsia="zh-TW"/>
        </w:rPr>
      </w:pPr>
      <w:r w:rsidRPr="006F78FF">
        <w:rPr>
          <w:rStyle w:val="A4"/>
          <w:rFonts w:ascii="Microsoft JhengHei Light" w:eastAsia="Microsoft JhengHei Light" w:hAnsi="Microsoft JhengHei Light" w:hint="eastAsia"/>
          <w:b/>
          <w:bCs/>
          <w:highlight w:val="yellow"/>
          <w:lang w:eastAsia="zh-TW"/>
        </w:rPr>
        <w:t>額外福利：</w:t>
      </w:r>
    </w:p>
    <w:p w14:paraId="1ABEC11B" w14:textId="0209E0B2" w:rsidR="00CD5048" w:rsidRPr="00CD5048" w:rsidRDefault="00CD5048" w:rsidP="00CD5048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highlight w:val="yellow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在畢業日期後六個月（最多四年）內享受無限交易和無月費福利</w:t>
      </w:r>
    </w:p>
    <w:p w14:paraId="2302FB4F" w14:textId="35BB65F3" w:rsidR="00CD5048" w:rsidRPr="00CD5048" w:rsidRDefault="00CD5048" w:rsidP="00CD5048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highlight w:val="yellow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使用免費的Interac e-Transfer電子轉帳，將資金從一個加拿大帳戶轉移到另一個加拿大帳戶</w:t>
      </w:r>
    </w:p>
    <w:p w14:paraId="446FB8A7" w14:textId="1932EB38" w:rsidR="00CD5048" w:rsidRPr="00CD5048" w:rsidRDefault="00CD5048" w:rsidP="00CD5048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Style w:val="A4"/>
          <w:rFonts w:ascii="Microsoft JhengHei Light" w:eastAsia="Microsoft JhengHei Light" w:hAnsi="Microsoft JhengHei Light"/>
          <w:lang w:eastAsia="zh-TW"/>
        </w:rPr>
      </w:pPr>
      <w:r w:rsidRPr="00CD5048">
        <w:rPr>
          <w:rStyle w:val="A4"/>
          <w:rFonts w:ascii="Microsoft JhengHei Light" w:eastAsia="Microsoft JhengHei Light" w:hAnsi="Microsoft JhengHei Light" w:hint="eastAsia"/>
          <w:highlight w:val="yellow"/>
          <w:lang w:eastAsia="zh-TW"/>
        </w:rPr>
        <w:t>提供年費為 0 美元且最低限額為 1000 美元的信用卡選項。</w:t>
      </w:r>
    </w:p>
    <w:p w14:paraId="45DD48CF" w14:textId="77777777" w:rsidR="006734BF" w:rsidRPr="009571ED" w:rsidRDefault="006734BF">
      <w:pPr>
        <w:rPr>
          <w:rFonts w:ascii="Microsoft JhengHei Light" w:eastAsia="Microsoft JhengHei Light" w:hAnsi="Microsoft JhengHei Light"/>
          <w:lang w:eastAsia="zh-TW"/>
        </w:rPr>
      </w:pPr>
    </w:p>
    <w:sectPr w:rsidR="006734BF" w:rsidRPr="0095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hitney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24080"/>
    <w:multiLevelType w:val="hybridMultilevel"/>
    <w:tmpl w:val="E3F4964C"/>
    <w:lvl w:ilvl="0" w:tplc="8612F79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65101"/>
    <w:multiLevelType w:val="hybridMultilevel"/>
    <w:tmpl w:val="2024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1A59C"/>
    <w:multiLevelType w:val="hybridMultilevel"/>
    <w:tmpl w:val="FFFFFFFF"/>
    <w:lvl w:ilvl="0" w:tplc="3E8CD0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9A3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C3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05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A5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AF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45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E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40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17EAB"/>
    <w:multiLevelType w:val="multilevel"/>
    <w:tmpl w:val="95C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201C4"/>
    <w:multiLevelType w:val="hybridMultilevel"/>
    <w:tmpl w:val="DDAEEF08"/>
    <w:lvl w:ilvl="0" w:tplc="BDE223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9CAC4"/>
    <w:multiLevelType w:val="hybridMultilevel"/>
    <w:tmpl w:val="FFFFFFFF"/>
    <w:lvl w:ilvl="0" w:tplc="156060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2C2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C5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2B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8F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6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C3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24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08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94960">
    <w:abstractNumId w:val="4"/>
  </w:num>
  <w:num w:numId="2" w16cid:durableId="1402563811">
    <w:abstractNumId w:val="1"/>
  </w:num>
  <w:num w:numId="3" w16cid:durableId="1793665322">
    <w:abstractNumId w:val="0"/>
  </w:num>
  <w:num w:numId="4" w16cid:durableId="680549530">
    <w:abstractNumId w:val="3"/>
  </w:num>
  <w:num w:numId="5" w16cid:durableId="1759062008">
    <w:abstractNumId w:val="2"/>
  </w:num>
  <w:num w:numId="6" w16cid:durableId="175898669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ason Liao">
    <w15:presenceInfo w15:providerId="AD" w15:userId="S::eason.liao@idp.com::fe323beb-7daa-41b6-931a-657e7fae3f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88"/>
    <w:rsid w:val="002308A4"/>
    <w:rsid w:val="00354D42"/>
    <w:rsid w:val="00394277"/>
    <w:rsid w:val="003E201D"/>
    <w:rsid w:val="0042739B"/>
    <w:rsid w:val="00500358"/>
    <w:rsid w:val="005274EA"/>
    <w:rsid w:val="00535965"/>
    <w:rsid w:val="00605062"/>
    <w:rsid w:val="006734BF"/>
    <w:rsid w:val="006F78FF"/>
    <w:rsid w:val="007860ED"/>
    <w:rsid w:val="00893823"/>
    <w:rsid w:val="008D4D09"/>
    <w:rsid w:val="008E5764"/>
    <w:rsid w:val="009571ED"/>
    <w:rsid w:val="00995C23"/>
    <w:rsid w:val="00A067C9"/>
    <w:rsid w:val="00A912BA"/>
    <w:rsid w:val="00AB3DA9"/>
    <w:rsid w:val="00B64EC0"/>
    <w:rsid w:val="00BA53D8"/>
    <w:rsid w:val="00BC167C"/>
    <w:rsid w:val="00C64A28"/>
    <w:rsid w:val="00CD5048"/>
    <w:rsid w:val="00D84B03"/>
    <w:rsid w:val="00D92E88"/>
    <w:rsid w:val="00E644BF"/>
    <w:rsid w:val="00E84042"/>
    <w:rsid w:val="00E976CA"/>
    <w:rsid w:val="00EE6734"/>
    <w:rsid w:val="00E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723CE"/>
  <w15:chartTrackingRefBased/>
  <w15:docId w15:val="{AA48C105-4779-4603-893A-CBDF810A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8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88"/>
    <w:pPr>
      <w:ind w:left="720"/>
      <w:contextualSpacing/>
    </w:pPr>
  </w:style>
  <w:style w:type="paragraph" w:customStyle="1" w:styleId="Default">
    <w:name w:val="Default"/>
    <w:rsid w:val="00BC167C"/>
    <w:pPr>
      <w:autoSpaceDE w:val="0"/>
      <w:autoSpaceDN w:val="0"/>
      <w:adjustRightInd w:val="0"/>
      <w:spacing w:after="0" w:line="240" w:lineRule="auto"/>
    </w:pPr>
    <w:rPr>
      <w:rFonts w:ascii="Whitney Book" w:hAnsi="Whitney Book" w:cs="Whitney Book"/>
      <w:color w:val="000000"/>
      <w:kern w:val="0"/>
      <w:sz w:val="24"/>
      <w:szCs w:val="24"/>
      <w:lang w:val="en-US"/>
      <w14:ligatures w14:val="none"/>
    </w:rPr>
  </w:style>
  <w:style w:type="paragraph" w:customStyle="1" w:styleId="Pa3">
    <w:name w:val="Pa3"/>
    <w:basedOn w:val="Default"/>
    <w:next w:val="Default"/>
    <w:uiPriority w:val="99"/>
    <w:rsid w:val="00BC167C"/>
    <w:pPr>
      <w:spacing w:line="20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BC167C"/>
    <w:rPr>
      <w:rFonts w:cs="Whitney Book"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EE6734"/>
    <w:pPr>
      <w:spacing w:after="0" w:line="240" w:lineRule="auto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2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0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84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4B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4B03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B03"/>
    <w:rPr>
      <w:b/>
      <w:bCs/>
      <w:kern w:val="0"/>
      <w:sz w:val="20"/>
      <w:szCs w:val="20"/>
      <w:lang w:val="en-US"/>
      <w14:ligatures w14:val="none"/>
    </w:rPr>
  </w:style>
  <w:style w:type="character" w:customStyle="1" w:styleId="A4">
    <w:name w:val="A4"/>
    <w:uiPriority w:val="99"/>
    <w:rsid w:val="00535965"/>
    <w:rPr>
      <w:rFonts w:cs="Whitney Boo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dd1038-ab14-4b66-a5f2-315e21518337">
      <Terms xmlns="http://schemas.microsoft.com/office/infopath/2007/PartnerControls"/>
    </lcf76f155ced4ddcb4097134ff3c332f>
    <TaxCatchAll xmlns="a68e514c-ae0a-4e0c-b44c-ee09c9cc65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0F21639714EFB45A1852AD9C41502BC" ma:contentTypeVersion="15" ma:contentTypeDescription="建立新的文件。" ma:contentTypeScope="" ma:versionID="c892f88f35b15ab46b9232d12e419425">
  <xsd:schema xmlns:xsd="http://www.w3.org/2001/XMLSchema" xmlns:xs="http://www.w3.org/2001/XMLSchema" xmlns:p="http://schemas.microsoft.com/office/2006/metadata/properties" xmlns:ns2="bedd1038-ab14-4b66-a5f2-315e21518337" xmlns:ns3="a68e514c-ae0a-4e0c-b44c-ee09c9cc6569" targetNamespace="http://schemas.microsoft.com/office/2006/metadata/properties" ma:root="true" ma:fieldsID="e271d2b8179b5dd3d3829e9d8eed7141" ns2:_="" ns3:_="">
    <xsd:import namespace="bedd1038-ab14-4b66-a5f2-315e21518337"/>
    <xsd:import namespace="a68e514c-ae0a-4e0c-b44c-ee09c9cc6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d1038-ab14-4b66-a5f2-315e21518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6183e9f8-4c2c-49c8-a6e3-eb683d0e8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514c-ae0a-4e0c-b44c-ee09c9cc65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17124de-4b94-4cf4-85be-3185d10d2123}" ma:internalName="TaxCatchAll" ma:showField="CatchAllData" ma:web="a68e514c-ae0a-4e0c-b44c-ee09c9cc65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5AAAFC-FC19-4C66-9CA8-B3901B49AB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D71A7-5DF1-4E60-BCA2-C9950D3FF209}">
  <ds:schemaRefs>
    <ds:schemaRef ds:uri="http://schemas.microsoft.com/office/2006/metadata/properties"/>
    <ds:schemaRef ds:uri="http://schemas.microsoft.com/office/infopath/2007/PartnerControls"/>
    <ds:schemaRef ds:uri="bedd1038-ab14-4b66-a5f2-315e21518337"/>
    <ds:schemaRef ds:uri="a68e514c-ae0a-4e0c-b44c-ee09c9cc6569"/>
  </ds:schemaRefs>
</ds:datastoreItem>
</file>

<file path=customXml/itemProps3.xml><?xml version="1.0" encoding="utf-8"?>
<ds:datastoreItem xmlns:ds="http://schemas.openxmlformats.org/officeDocument/2006/customXml" ds:itemID="{2A91F035-F4CA-4529-8157-8D29DE46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d1038-ab14-4b66-a5f2-315e21518337"/>
    <ds:schemaRef ds:uri="a68e514c-ae0a-4e0c-b44c-ee09c9cc6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374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McHugh</dc:creator>
  <cp:keywords/>
  <dc:description/>
  <cp:lastModifiedBy>Vignesh Boopathy</cp:lastModifiedBy>
  <cp:revision>10</cp:revision>
  <dcterms:created xsi:type="dcterms:W3CDTF">2024-05-31T01:53:00Z</dcterms:created>
  <dcterms:modified xsi:type="dcterms:W3CDTF">2024-07-01T06:52:00Z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0x010100C0F21639714EFB45A1852AD9C41502BC</vt:lpwstr>
  </property>
  <property fmtid="{D5CDD505-2E9C-101B-9397-08002B2CF9AE}" pid="3" name="GrammarlyDocumentId">
    <vt:lpwstr>60c07975e9a2e170c382379fd5f1ac0ca110f42ceec2a7979b93601f827240a2</vt:lpwstr>
  </property>
</Properties>
</file>