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color w:val="0a1f44"/>
          <w:sz w:val="48"/>
          <w:szCs w:val="48"/>
          <w:rtl w:val="0"/>
        </w:rPr>
        <w:t xml:space="preserve">ZOIKOVERTEX</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007e7e"/>
          <w:sz w:val="36"/>
          <w:szCs w:val="36"/>
          <w:rtl w:val="0"/>
        </w:rPr>
        <w:t xml:space="preserve">Risk &amp; Compliance Command Center Specification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ptos" w:cs="Aptos" w:eastAsia="Aptos" w:hAnsi="Aptos"/>
          <w:b w:val="1"/>
          <w:bCs w:val="1"/>
          <w:color w:val="404b59"/>
          <w:sz w:val="24"/>
          <w:szCs w:val="24"/>
          <w:rtl w:val="0"/>
        </w:rPr>
        <w:t xml:space="preserve">Wireframe and Engineering Handoff</w:t>
      </w:r>
      <w:r w:rsidDel="00000000" w:rsidR="00000000" w:rsidRPr="00000000">
        <w:rPr>
          <w:rtl w:val="0"/>
        </w:rPr>
      </w:r>
    </w:p>
    <w:tbl>
      <w:tblPr>
        <w:tblStyle w:val="Table1"/>
        <w:tblW w:w="10224.0" w:type="dxa"/>
        <w:jc w:val="center"/>
        <w:tblLayout w:type="fixed"/>
        <w:tblLook w:val="0400"/>
      </w:tblPr>
      <w:tblGrid>
        <w:gridCol w:w="5112"/>
        <w:gridCol w:w="5112"/>
        <w:tblGridChange w:id="0">
          <w:tblGrid>
            <w:gridCol w:w="5112"/>
            <w:gridCol w:w="5112"/>
          </w:tblGrid>
        </w:tblGridChange>
      </w:tblGrid>
      <w:tr>
        <w:trPr>
          <w:cantSplit w:val="0"/>
          <w:tblHeader w:val="0"/>
        </w:trPr>
        <w:tc>
          <w:tcPr>
            <w:shd w:fill="0a1f44" w:val="clear"/>
          </w:tcPr>
          <w:p w:rsidR="00000000" w:rsidDel="00000000" w:rsidP="00000000" w:rsidRDefault="00000000" w:rsidRPr="00000000" w14:paraId="00000004">
            <w:pPr>
              <w:rPr/>
            </w:pPr>
            <w:r w:rsidDel="00000000" w:rsidR="00000000" w:rsidRPr="00000000">
              <w:rPr>
                <w:rFonts w:ascii="Aptos" w:cs="Aptos" w:eastAsia="Aptos" w:hAnsi="Aptos"/>
                <w:b w:val="1"/>
                <w:bCs w:val="1"/>
                <w:color w:val="ffffff"/>
                <w:sz w:val="18"/>
                <w:szCs w:val="18"/>
                <w:rtl w:val="0"/>
              </w:rPr>
              <w:t xml:space="preserve">Document Type</w:t>
            </w:r>
            <w:r w:rsidDel="00000000" w:rsidR="00000000" w:rsidRPr="00000000">
              <w:rPr>
                <w:rtl w:val="0"/>
              </w:rPr>
            </w:r>
          </w:p>
        </w:tc>
        <w:tc>
          <w:tcPr>
            <w:shd w:fill="f6f9fb" w:val="clear"/>
          </w:tcPr>
          <w:p w:rsidR="00000000" w:rsidDel="00000000" w:rsidP="00000000" w:rsidRDefault="00000000" w:rsidRPr="00000000" w14:paraId="00000005">
            <w:pPr>
              <w:rPr/>
            </w:pPr>
            <w:r w:rsidDel="00000000" w:rsidR="00000000" w:rsidRPr="00000000">
              <w:rPr>
                <w:rFonts w:ascii="Aptos" w:cs="Aptos" w:eastAsia="Aptos" w:hAnsi="Aptos"/>
                <w:b w:val="0"/>
                <w:bCs w:val="0"/>
                <w:sz w:val="18"/>
                <w:szCs w:val="18"/>
                <w:rtl w:val="0"/>
              </w:rPr>
              <w:t xml:space="preserve">Product Wireframe, Governance Architecture, and Engineering Handoff</w:t>
            </w:r>
            <w:r w:rsidDel="00000000" w:rsidR="00000000" w:rsidRPr="00000000">
              <w:rPr>
                <w:rtl w:val="0"/>
              </w:rPr>
            </w:r>
          </w:p>
        </w:tc>
      </w:tr>
      <w:tr>
        <w:trPr>
          <w:cantSplit w:val="0"/>
          <w:tblHeader w:val="0"/>
        </w:trPr>
        <w:tc>
          <w:tcPr>
            <w:shd w:fill="0a1f44" w:val="clear"/>
          </w:tcPr>
          <w:p w:rsidR="00000000" w:rsidDel="00000000" w:rsidP="00000000" w:rsidRDefault="00000000" w:rsidRPr="00000000" w14:paraId="00000006">
            <w:pPr>
              <w:rPr/>
            </w:pPr>
            <w:r w:rsidDel="00000000" w:rsidR="00000000" w:rsidRPr="00000000">
              <w:rPr>
                <w:rFonts w:ascii="Aptos" w:cs="Aptos" w:eastAsia="Aptos" w:hAnsi="Aptos"/>
                <w:b w:val="1"/>
                <w:bCs w:val="1"/>
                <w:color w:val="ffffff"/>
                <w:sz w:val="18"/>
                <w:szCs w:val="18"/>
                <w:rtl w:val="0"/>
              </w:rPr>
              <w:t xml:space="preserve">Platform</w:t>
            </w:r>
            <w:r w:rsidDel="00000000" w:rsidR="00000000" w:rsidRPr="00000000">
              <w:rPr>
                <w:rtl w:val="0"/>
              </w:rPr>
            </w:r>
          </w:p>
        </w:tc>
        <w:tc>
          <w:tcPr>
            <w:shd w:fill="f6f9fb" w:val="clear"/>
          </w:tcPr>
          <w:p w:rsidR="00000000" w:rsidDel="00000000" w:rsidP="00000000" w:rsidRDefault="00000000" w:rsidRPr="00000000" w14:paraId="00000007">
            <w:pPr>
              <w:rPr/>
            </w:pPr>
            <w:r w:rsidDel="00000000" w:rsidR="00000000" w:rsidRPr="00000000">
              <w:rPr>
                <w:rFonts w:ascii="Aptos" w:cs="Aptos" w:eastAsia="Aptos" w:hAnsi="Aptos"/>
                <w:b w:val="0"/>
                <w:bCs w:val="0"/>
                <w:sz w:val="18"/>
                <w:szCs w:val="18"/>
                <w:rtl w:val="0"/>
              </w:rPr>
              <w:t xml:space="preserve">ZoikoVertex - governed autonomous agentic-intelligence social media management platform</w:t>
            </w:r>
            <w:r w:rsidDel="00000000" w:rsidR="00000000" w:rsidRPr="00000000">
              <w:rPr>
                <w:rtl w:val="0"/>
              </w:rPr>
            </w:r>
          </w:p>
        </w:tc>
      </w:tr>
      <w:tr>
        <w:trPr>
          <w:cantSplit w:val="0"/>
          <w:tblHeader w:val="0"/>
        </w:trPr>
        <w:tc>
          <w:tcPr>
            <w:shd w:fill="0a1f44" w:val="clear"/>
          </w:tcPr>
          <w:p w:rsidR="00000000" w:rsidDel="00000000" w:rsidP="00000000" w:rsidRDefault="00000000" w:rsidRPr="00000000" w14:paraId="00000008">
            <w:pPr>
              <w:rPr/>
            </w:pPr>
            <w:r w:rsidDel="00000000" w:rsidR="00000000" w:rsidRPr="00000000">
              <w:rPr>
                <w:rFonts w:ascii="Aptos" w:cs="Aptos" w:eastAsia="Aptos" w:hAnsi="Aptos"/>
                <w:b w:val="1"/>
                <w:bCs w:val="1"/>
                <w:color w:val="ffffff"/>
                <w:sz w:val="18"/>
                <w:szCs w:val="18"/>
                <w:rtl w:val="0"/>
              </w:rPr>
              <w:t xml:space="preserve">Language</w:t>
            </w:r>
            <w:r w:rsidDel="00000000" w:rsidR="00000000" w:rsidRPr="00000000">
              <w:rPr>
                <w:rtl w:val="0"/>
              </w:rPr>
            </w:r>
          </w:p>
        </w:tc>
        <w:tc>
          <w:tcPr>
            <w:shd w:fill="f6f9fb" w:val="clear"/>
          </w:tcPr>
          <w:p w:rsidR="00000000" w:rsidDel="00000000" w:rsidP="00000000" w:rsidRDefault="00000000" w:rsidRPr="00000000" w14:paraId="00000009">
            <w:pPr>
              <w:rPr/>
            </w:pPr>
            <w:r w:rsidDel="00000000" w:rsidR="00000000" w:rsidRPr="00000000">
              <w:rPr>
                <w:rFonts w:ascii="Aptos" w:cs="Aptos" w:eastAsia="Aptos" w:hAnsi="Aptos"/>
                <w:b w:val="0"/>
                <w:bCs w:val="0"/>
                <w:sz w:val="18"/>
                <w:szCs w:val="18"/>
                <w:rtl w:val="0"/>
              </w:rPr>
              <w:t xml:space="preserve">American English</w:t>
            </w:r>
            <w:r w:rsidDel="00000000" w:rsidR="00000000" w:rsidRPr="00000000">
              <w:rPr>
                <w:rtl w:val="0"/>
              </w:rPr>
            </w:r>
          </w:p>
        </w:tc>
      </w:tr>
      <w:tr>
        <w:trPr>
          <w:cantSplit w:val="0"/>
          <w:tblHeader w:val="0"/>
        </w:trPr>
        <w:tc>
          <w:tcPr>
            <w:shd w:fill="0a1f44" w:val="clear"/>
          </w:tcPr>
          <w:p w:rsidR="00000000" w:rsidDel="00000000" w:rsidP="00000000" w:rsidRDefault="00000000" w:rsidRPr="00000000" w14:paraId="0000000A">
            <w:pPr>
              <w:rPr/>
            </w:pPr>
            <w:r w:rsidDel="00000000" w:rsidR="00000000" w:rsidRPr="00000000">
              <w:rPr>
                <w:rFonts w:ascii="Aptos" w:cs="Aptos" w:eastAsia="Aptos" w:hAnsi="Aptos"/>
                <w:b w:val="1"/>
                <w:bCs w:val="1"/>
                <w:color w:val="ffffff"/>
                <w:sz w:val="18"/>
                <w:szCs w:val="18"/>
                <w:rtl w:val="0"/>
              </w:rPr>
              <w:t xml:space="preserve">Prepared For</w:t>
            </w:r>
            <w:r w:rsidDel="00000000" w:rsidR="00000000" w:rsidRPr="00000000">
              <w:rPr>
                <w:rtl w:val="0"/>
              </w:rPr>
            </w:r>
          </w:p>
        </w:tc>
        <w:tc>
          <w:tcPr>
            <w:shd w:fill="f6f9fb" w:val="clear"/>
          </w:tcPr>
          <w:p w:rsidR="00000000" w:rsidDel="00000000" w:rsidP="00000000" w:rsidRDefault="00000000" w:rsidRPr="00000000" w14:paraId="0000000B">
            <w:pPr>
              <w:rPr/>
            </w:pPr>
            <w:r w:rsidDel="00000000" w:rsidR="00000000" w:rsidRPr="00000000">
              <w:rPr>
                <w:rFonts w:ascii="Aptos" w:cs="Aptos" w:eastAsia="Aptos" w:hAnsi="Aptos"/>
                <w:b w:val="0"/>
                <w:bCs w:val="0"/>
                <w:sz w:val="18"/>
                <w:szCs w:val="18"/>
                <w:rtl w:val="0"/>
              </w:rPr>
              <w:t xml:space="preserve">Product, Engineering, Design, Risk, Compliance, Legal, Security, and Executive Leadership</w:t>
            </w:r>
            <w:r w:rsidDel="00000000" w:rsidR="00000000" w:rsidRPr="00000000">
              <w:rPr>
                <w:rtl w:val="0"/>
              </w:rPr>
            </w:r>
          </w:p>
        </w:tc>
      </w:tr>
      <w:tr>
        <w:trPr>
          <w:cantSplit w:val="0"/>
          <w:tblHeader w:val="0"/>
        </w:trPr>
        <w:tc>
          <w:tcPr>
            <w:shd w:fill="0a1f44" w:val="clear"/>
          </w:tcPr>
          <w:p w:rsidR="00000000" w:rsidDel="00000000" w:rsidP="00000000" w:rsidRDefault="00000000" w:rsidRPr="00000000" w14:paraId="0000000C">
            <w:pPr>
              <w:rPr/>
            </w:pPr>
            <w:r w:rsidDel="00000000" w:rsidR="00000000" w:rsidRPr="00000000">
              <w:rPr>
                <w:rFonts w:ascii="Aptos" w:cs="Aptos" w:eastAsia="Aptos" w:hAnsi="Aptos"/>
                <w:b w:val="1"/>
                <w:bCs w:val="1"/>
                <w:color w:val="ffffff"/>
                <w:sz w:val="18"/>
                <w:szCs w:val="18"/>
                <w:rtl w:val="0"/>
              </w:rPr>
              <w:t xml:space="preserve">Version</w:t>
            </w:r>
            <w:r w:rsidDel="00000000" w:rsidR="00000000" w:rsidRPr="00000000">
              <w:rPr>
                <w:rtl w:val="0"/>
              </w:rPr>
            </w:r>
          </w:p>
        </w:tc>
        <w:tc>
          <w:tcPr>
            <w:shd w:fill="f6f9fb" w:val="clear"/>
          </w:tcPr>
          <w:p w:rsidR="00000000" w:rsidDel="00000000" w:rsidP="00000000" w:rsidRDefault="00000000" w:rsidRPr="00000000" w14:paraId="0000000D">
            <w:pPr>
              <w:rPr/>
            </w:pPr>
            <w:r w:rsidDel="00000000" w:rsidR="00000000" w:rsidRPr="00000000">
              <w:rPr>
                <w:rFonts w:ascii="Aptos" w:cs="Aptos" w:eastAsia="Aptos" w:hAnsi="Aptos"/>
                <w:b w:val="0"/>
                <w:bCs w:val="0"/>
                <w:sz w:val="18"/>
                <w:szCs w:val="18"/>
                <w:rtl w:val="0"/>
              </w:rPr>
              <w:t xml:space="preserve">Board-Ready Build Specification</w:t>
            </w:r>
            <w:r w:rsidDel="00000000" w:rsidR="00000000" w:rsidRPr="00000000">
              <w:rPr>
                <w:rtl w:val="0"/>
              </w:rPr>
            </w:r>
          </w:p>
        </w:tc>
      </w:tr>
      <w:tr>
        <w:trPr>
          <w:cantSplit w:val="0"/>
          <w:tblHeader w:val="0"/>
        </w:trPr>
        <w:tc>
          <w:tcPr>
            <w:shd w:fill="0a1f44" w:val="clear"/>
          </w:tcPr>
          <w:p w:rsidR="00000000" w:rsidDel="00000000" w:rsidP="00000000" w:rsidRDefault="00000000" w:rsidRPr="00000000" w14:paraId="0000000E">
            <w:pPr>
              <w:rPr/>
            </w:pPr>
            <w:r w:rsidDel="00000000" w:rsidR="00000000" w:rsidRPr="00000000">
              <w:rPr>
                <w:rFonts w:ascii="Aptos" w:cs="Aptos" w:eastAsia="Aptos" w:hAnsi="Aptos"/>
                <w:b w:val="1"/>
                <w:bCs w:val="1"/>
                <w:color w:val="ffffff"/>
                <w:sz w:val="18"/>
                <w:szCs w:val="18"/>
                <w:rtl w:val="0"/>
              </w:rPr>
              <w:t xml:space="preserve">Status</w:t>
            </w:r>
            <w:r w:rsidDel="00000000" w:rsidR="00000000" w:rsidRPr="00000000">
              <w:rPr>
                <w:rtl w:val="0"/>
              </w:rPr>
            </w:r>
          </w:p>
        </w:tc>
        <w:tc>
          <w:tcPr>
            <w:shd w:fill="f6f9fb" w:val="clear"/>
          </w:tcPr>
          <w:p w:rsidR="00000000" w:rsidDel="00000000" w:rsidP="00000000" w:rsidRDefault="00000000" w:rsidRPr="00000000" w14:paraId="0000000F">
            <w:pPr>
              <w:rPr/>
            </w:pPr>
            <w:r w:rsidDel="00000000" w:rsidR="00000000" w:rsidRPr="00000000">
              <w:rPr>
                <w:rFonts w:ascii="Aptos" w:cs="Aptos" w:eastAsia="Aptos" w:hAnsi="Aptos"/>
                <w:b w:val="0"/>
                <w:bCs w:val="0"/>
                <w:sz w:val="18"/>
                <w:szCs w:val="18"/>
                <w:rtl w:val="0"/>
              </w:rPr>
              <w:t xml:space="preserve">Exported for implementation planning</w:t>
            </w:r>
            <w:r w:rsidDel="00000000" w:rsidR="00000000" w:rsidRPr="00000000">
              <w:rPr>
                <w:rtl w:val="0"/>
              </w:rPr>
            </w:r>
          </w:p>
        </w:tc>
      </w:tr>
    </w:tbl>
    <w:p w:rsidR="00000000" w:rsidDel="00000000" w:rsidP="00000000" w:rsidRDefault="00000000" w:rsidRPr="00000000" w14:paraId="00000010">
      <w:pPr>
        <w:jc w:val="center"/>
        <w:rPr/>
      </w:pPr>
      <w:r w:rsidDel="00000000" w:rsidR="00000000" w:rsidRPr="00000000">
        <w:rPr>
          <w:rFonts w:ascii="Aptos" w:cs="Aptos" w:eastAsia="Aptos" w:hAnsi="Aptos"/>
          <w:b w:val="1"/>
          <w:bCs w:val="1"/>
          <w:color w:val="007e7e"/>
          <w:sz w:val="20"/>
          <w:szCs w:val="20"/>
          <w:rtl w:val="0"/>
        </w:rPr>
        <w:br w:type="textWrapping"/>
        <w:t xml:space="preserve">Predictive Risk Intelligence | Agentic Safety Control | Brand Protection | Crisis Context Monitoring | Governance Gap Management | Enterprise Compliance Response</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Fonts w:ascii="Play" w:cs="Play" w:eastAsia="Play" w:hAnsi="Play"/>
          <w:b w:val="1"/>
          <w:bCs w:val="1"/>
          <w:color w:val="0a1f44"/>
          <w:rtl w:val="0"/>
        </w:rPr>
        <w:t xml:space="preserve">1. Strategic Purpose</w:t>
      </w:r>
      <w:r w:rsidDel="00000000" w:rsidR="00000000" w:rsidRPr="00000000">
        <w:rPr>
          <w:rtl w:val="0"/>
        </w:rPr>
      </w:r>
    </w:p>
    <w:p w:rsidR="00000000" w:rsidDel="00000000" w:rsidP="00000000" w:rsidRDefault="00000000" w:rsidRPr="00000000" w14:paraId="00000012">
      <w:pPr>
        <w:rPr/>
      </w:pPr>
      <w:r w:rsidDel="00000000" w:rsidR="00000000" w:rsidRPr="00000000">
        <w:rPr>
          <w:rFonts w:ascii="Aptos" w:cs="Aptos" w:eastAsia="Aptos" w:hAnsi="Aptos"/>
          <w:color w:val="232b34"/>
          <w:sz w:val="20"/>
          <w:szCs w:val="20"/>
          <w:rtl w:val="0"/>
        </w:rPr>
        <w:t xml:space="preserve">The Risk &amp; Compliance Command Center is the predictive governance, risk, compliance, and incident-control layer for ZoikoVertex. It monitors content, campaigns, agents, users, approvals, policies, publishing activity, audience targeting, platform rules, knowledge sources, and external context signals to detect risk before brand, legal, regulatory, operational, or reputational damage occurs.</w:t>
      </w:r>
      <w:r w:rsidDel="00000000" w:rsidR="00000000" w:rsidRPr="00000000">
        <w:rPr>
          <w:rtl w:val="0"/>
        </w:rPr>
      </w:r>
    </w:p>
    <w:p w:rsidR="00000000" w:rsidDel="00000000" w:rsidP="00000000" w:rsidRDefault="00000000" w:rsidRPr="00000000" w14:paraId="00000013">
      <w:pPr>
        <w:rPr/>
      </w:pPr>
      <w:r w:rsidDel="00000000" w:rsidR="00000000" w:rsidRPr="00000000">
        <w:rPr>
          <w:rFonts w:ascii="Aptos" w:cs="Aptos" w:eastAsia="Aptos" w:hAnsi="Aptos"/>
          <w:color w:val="232b34"/>
          <w:sz w:val="20"/>
          <w:szCs w:val="20"/>
          <w:rtl w:val="0"/>
        </w:rPr>
        <w:t xml:space="preserve">The module is not a passive dashboard. It is a controlled enterprise operating surface designed to detect risk early, prevent unsafe autonomous action, preserve evidence, escalate accountability, protect brand reputation, and prove governance discipline.</w:t>
      </w:r>
      <w:r w:rsidDel="00000000" w:rsidR="00000000" w:rsidRPr="00000000">
        <w:rPr>
          <w:rtl w:val="0"/>
        </w:rPr>
      </w:r>
    </w:p>
    <w:p w:rsidR="00000000" w:rsidDel="00000000" w:rsidP="00000000" w:rsidRDefault="00000000" w:rsidRPr="00000000" w14:paraId="00000014">
      <w:pPr>
        <w:rPr/>
      </w:pPr>
      <w:r w:rsidDel="00000000" w:rsidR="00000000" w:rsidRPr="00000000">
        <w:rPr>
          <w:rFonts w:ascii="Aptos" w:cs="Aptos" w:eastAsia="Aptos" w:hAnsi="Aptos"/>
          <w:color w:val="232b34"/>
          <w:sz w:val="20"/>
          <w:szCs w:val="20"/>
          <w:rtl w:val="0"/>
        </w:rPr>
        <w:t xml:space="preserve">For ZoikoVertex, this capability is central because the platform is a governed autonomous agentic-intelligence social media management platform, not a standard scheduling or publishing tool.</w:t>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Fonts w:ascii="Play" w:cs="Play" w:eastAsia="Play" w:hAnsi="Play"/>
          <w:b w:val="1"/>
          <w:bCs w:val="1"/>
          <w:color w:val="0a1f44"/>
          <w:rtl w:val="0"/>
        </w:rPr>
        <w:t xml:space="preserve">2. Final Positioning</w:t>
      </w:r>
      <w:r w:rsidDel="00000000" w:rsidR="00000000" w:rsidRPr="00000000">
        <w:rPr>
          <w:rtl w:val="0"/>
        </w:rPr>
      </w:r>
    </w:p>
    <w:p w:rsidR="00000000" w:rsidDel="00000000" w:rsidP="00000000" w:rsidRDefault="00000000" w:rsidRPr="00000000" w14:paraId="00000016">
      <w:pPr>
        <w:rPr/>
      </w:pPr>
      <w:r w:rsidDel="00000000" w:rsidR="00000000" w:rsidRPr="00000000">
        <w:rPr>
          <w:rFonts w:ascii="Aptos" w:cs="Aptos" w:eastAsia="Aptos" w:hAnsi="Aptos"/>
          <w:b w:val="1"/>
          <w:bCs w:val="1"/>
          <w:color w:val="0a1f44"/>
          <w:sz w:val="20"/>
          <w:szCs w:val="20"/>
          <w:rtl w:val="0"/>
        </w:rPr>
        <w:t xml:space="preserve">ZoikoVertex Risk &amp; Compliance Command Center Specification</w:t>
      </w:r>
      <w:r w:rsidDel="00000000" w:rsidR="00000000" w:rsidRPr="00000000">
        <w:rPr>
          <w:rtl w:val="0"/>
        </w:rPr>
      </w:r>
    </w:p>
    <w:p w:rsidR="00000000" w:rsidDel="00000000" w:rsidP="00000000" w:rsidRDefault="00000000" w:rsidRPr="00000000" w14:paraId="00000017">
      <w:pPr>
        <w:rPr/>
      </w:pPr>
      <w:r w:rsidDel="00000000" w:rsidR="00000000" w:rsidRPr="00000000">
        <w:rPr>
          <w:rFonts w:ascii="Aptos" w:cs="Aptos" w:eastAsia="Aptos" w:hAnsi="Aptos"/>
          <w:color w:val="232b34"/>
          <w:sz w:val="20"/>
          <w:szCs w:val="20"/>
          <w:rtl w:val="0"/>
        </w:rPr>
        <w:t xml:space="preserve">Subtitle: Predictive Risk Intelligence, Compliance Control, Agentic Safety Monitoring, Brand Protection, Crisis Context Detection, Governance Gap Management, and Enterprise Incident Response.</w:t>
      </w:r>
      <w:r w:rsidDel="00000000" w:rsidR="00000000" w:rsidRPr="00000000">
        <w:rPr>
          <w:rtl w:val="0"/>
        </w:rPr>
      </w:r>
    </w:p>
    <w:p w:rsidR="00000000" w:rsidDel="00000000" w:rsidP="00000000" w:rsidRDefault="00000000" w:rsidRPr="00000000" w14:paraId="00000018">
      <w:pPr>
        <w:rPr/>
      </w:pPr>
      <w:r w:rsidDel="00000000" w:rsidR="00000000" w:rsidRPr="00000000">
        <w:rPr>
          <w:rFonts w:ascii="Aptos" w:cs="Aptos" w:eastAsia="Aptos" w:hAnsi="Aptos"/>
          <w:color w:val="232b34"/>
          <w:sz w:val="20"/>
          <w:szCs w:val="20"/>
          <w:rtl w:val="0"/>
        </w:rPr>
        <w:t xml:space="preserve">Executive thesis: The RCCC should answer five executive questions: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What is the current risk posture?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Where is risk emerging?</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Which agents, users, campaigns, platforms, or markets are causing it?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What action must be taken now?</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Can the organization prove that it responded responsibly?</w:t>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Fonts w:ascii="Play" w:cs="Play" w:eastAsia="Play" w:hAnsi="Play"/>
          <w:b w:val="1"/>
          <w:bCs w:val="1"/>
          <w:color w:val="0a1f44"/>
          <w:rtl w:val="0"/>
        </w:rPr>
        <w:t xml:space="preserve">3. Sidebar Placement and Navigation</w:t>
      </w:r>
      <w:r w:rsidDel="00000000" w:rsidR="00000000" w:rsidRPr="00000000">
        <w:rPr>
          <w:rtl w:val="0"/>
        </w:rPr>
      </w:r>
    </w:p>
    <w:p w:rsidR="00000000" w:rsidDel="00000000" w:rsidP="00000000" w:rsidRDefault="00000000" w:rsidRPr="00000000" w14:paraId="0000001F">
      <w:pPr>
        <w:rPr/>
      </w:pPr>
      <w:r w:rsidDel="00000000" w:rsidR="00000000" w:rsidRPr="00000000">
        <w:rPr>
          <w:rFonts w:ascii="Aptos" w:cs="Aptos" w:eastAsia="Aptos" w:hAnsi="Aptos"/>
          <w:color w:val="232b34"/>
          <w:sz w:val="20"/>
          <w:szCs w:val="20"/>
          <w:rtl w:val="0"/>
        </w:rPr>
        <w:t xml:space="preserve">The RCCC should sit inside the Governance section of the ZoikoVertex Admin Dashboard. The sidebar label should be Risk &amp; Compliance. The primary screen title should be Risk &amp; Compliance Command Center.</w:t>
      </w: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0a1f44" w:val="clear"/>
            <w:vAlign w:val="center"/>
          </w:tcPr>
          <w:p w:rsidR="00000000" w:rsidDel="00000000" w:rsidP="00000000" w:rsidRDefault="00000000" w:rsidRPr="00000000" w14:paraId="00000020">
            <w:pPr>
              <w:rPr/>
            </w:pPr>
            <w:r w:rsidDel="00000000" w:rsidR="00000000" w:rsidRPr="00000000">
              <w:rPr>
                <w:rFonts w:ascii="Aptos" w:cs="Aptos" w:eastAsia="Aptos" w:hAnsi="Aptos"/>
                <w:b w:val="1"/>
                <w:bCs w:val="1"/>
                <w:color w:val="ffffff"/>
                <w:sz w:val="16"/>
                <w:szCs w:val="16"/>
                <w:rtl w:val="0"/>
              </w:rPr>
              <w:t xml:space="preserve">Governance Sidebar Order</w:t>
            </w:r>
            <w:r w:rsidDel="00000000" w:rsidR="00000000" w:rsidRPr="00000000">
              <w:rPr>
                <w:rtl w:val="0"/>
              </w:rPr>
            </w:r>
          </w:p>
        </w:tc>
        <w:tc>
          <w:tcPr>
            <w:shd w:fill="0a1f44" w:val="clear"/>
            <w:vAlign w:val="center"/>
          </w:tcPr>
          <w:p w:rsidR="00000000" w:rsidDel="00000000" w:rsidP="00000000" w:rsidRDefault="00000000" w:rsidRPr="00000000" w14:paraId="00000021">
            <w:pPr>
              <w:rPr/>
            </w:pPr>
            <w:r w:rsidDel="00000000" w:rsidR="00000000" w:rsidRPr="00000000">
              <w:rPr>
                <w:rFonts w:ascii="Aptos" w:cs="Aptos" w:eastAsia="Aptos" w:hAnsi="Aptos"/>
                <w:b w:val="1"/>
                <w:bCs w:val="1"/>
                <w:color w:val="ffffff"/>
                <w:sz w:val="16"/>
                <w:szCs w:val="16"/>
                <w:rtl w:val="0"/>
              </w:rPr>
              <w:t xml:space="preserve">Tab Name</w:t>
            </w:r>
            <w:r w:rsidDel="00000000" w:rsidR="00000000" w:rsidRPr="00000000">
              <w:rPr>
                <w:rtl w:val="0"/>
              </w:rPr>
            </w:r>
          </w:p>
        </w:tc>
        <w:tc>
          <w:tcPr>
            <w:shd w:fill="0a1f44" w:val="clear"/>
            <w:vAlign w:val="center"/>
          </w:tcPr>
          <w:p w:rsidR="00000000" w:rsidDel="00000000" w:rsidP="00000000" w:rsidRDefault="00000000" w:rsidRPr="00000000" w14:paraId="00000022">
            <w:pPr>
              <w:rPr/>
            </w:pPr>
            <w:r w:rsidDel="00000000" w:rsidR="00000000" w:rsidRPr="00000000">
              <w:rPr>
                <w:rFonts w:ascii="Aptos" w:cs="Aptos" w:eastAsia="Aptos" w:hAnsi="Aptos"/>
                <w:b w:val="1"/>
                <w:bCs w:val="1"/>
                <w:color w:val="ffffff"/>
                <w:sz w:val="16"/>
                <w:szCs w:val="16"/>
                <w:rtl w:val="0"/>
              </w:rPr>
              <w:t xml:space="preserve">Primary Purpose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23">
            <w:pPr>
              <w:rPr/>
            </w:pPr>
            <w:r w:rsidDel="00000000" w:rsidR="00000000" w:rsidRPr="00000000">
              <w:rPr>
                <w:rFonts w:ascii="Aptos" w:cs="Aptos" w:eastAsia="Aptos" w:hAnsi="Aptos"/>
                <w:b w:val="0"/>
                <w:bCs w:val="0"/>
                <w:sz w:val="16"/>
                <w:szCs w:val="16"/>
                <w:rtl w:val="0"/>
              </w:rPr>
              <w:t xml:space="preserve">1</w:t>
            </w:r>
            <w:r w:rsidDel="00000000" w:rsidR="00000000" w:rsidRPr="00000000">
              <w:rPr>
                <w:rtl w:val="0"/>
              </w:rPr>
            </w:r>
          </w:p>
        </w:tc>
        <w:tc>
          <w:tcPr>
            <w:shd w:fill="ffffff" w:val="clear"/>
            <w:vAlign w:val="top"/>
          </w:tcPr>
          <w:p w:rsidR="00000000" w:rsidDel="00000000" w:rsidP="00000000" w:rsidRDefault="00000000" w:rsidRPr="00000000" w14:paraId="00000024">
            <w:pPr>
              <w:rPr/>
            </w:pPr>
            <w:r w:rsidDel="00000000" w:rsidR="00000000" w:rsidRPr="00000000">
              <w:rPr>
                <w:rFonts w:ascii="Aptos" w:cs="Aptos" w:eastAsia="Aptos" w:hAnsi="Aptos"/>
                <w:b w:val="0"/>
                <w:bCs w:val="0"/>
                <w:sz w:val="16"/>
                <w:szCs w:val="16"/>
                <w:rtl w:val="0"/>
              </w:rPr>
              <w:t xml:space="preserve">Brand Standards</w:t>
            </w:r>
            <w:r w:rsidDel="00000000" w:rsidR="00000000" w:rsidRPr="00000000">
              <w:rPr>
                <w:rtl w:val="0"/>
              </w:rPr>
            </w:r>
          </w:p>
        </w:tc>
        <w:tc>
          <w:tcPr>
            <w:shd w:fill="ffffff" w:val="clear"/>
            <w:vAlign w:val="top"/>
          </w:tcPr>
          <w:p w:rsidR="00000000" w:rsidDel="00000000" w:rsidP="00000000" w:rsidRDefault="00000000" w:rsidRPr="00000000" w14:paraId="00000025">
            <w:pPr>
              <w:rPr/>
            </w:pPr>
            <w:r w:rsidDel="00000000" w:rsidR="00000000" w:rsidRPr="00000000">
              <w:rPr>
                <w:rFonts w:ascii="Aptos" w:cs="Aptos" w:eastAsia="Aptos" w:hAnsi="Aptos"/>
                <w:b w:val="0"/>
                <w:bCs w:val="0"/>
                <w:sz w:val="16"/>
                <w:szCs w:val="16"/>
                <w:rtl w:val="0"/>
              </w:rPr>
              <w:t xml:space="preserve">Voice, visual identity, claims discipline, brand safety, and content rules.</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26">
            <w:pPr>
              <w:rPr/>
            </w:pPr>
            <w:r w:rsidDel="00000000" w:rsidR="00000000" w:rsidRPr="00000000">
              <w:rPr>
                <w:rFonts w:ascii="Aptos" w:cs="Aptos" w:eastAsia="Aptos" w:hAnsi="Aptos"/>
                <w:b w:val="0"/>
                <w:bCs w:val="0"/>
                <w:sz w:val="16"/>
                <w:szCs w:val="16"/>
                <w:rtl w:val="0"/>
              </w:rPr>
              <w:t xml:space="preserve">2</w:t>
            </w:r>
            <w:r w:rsidDel="00000000" w:rsidR="00000000" w:rsidRPr="00000000">
              <w:rPr>
                <w:rtl w:val="0"/>
              </w:rPr>
            </w:r>
          </w:p>
        </w:tc>
        <w:tc>
          <w:tcPr>
            <w:shd w:fill="f6f9fb" w:val="clear"/>
            <w:vAlign w:val="top"/>
          </w:tcPr>
          <w:p w:rsidR="00000000" w:rsidDel="00000000" w:rsidP="00000000" w:rsidRDefault="00000000" w:rsidRPr="00000000" w14:paraId="00000027">
            <w:pPr>
              <w:rPr/>
            </w:pPr>
            <w:r w:rsidDel="00000000" w:rsidR="00000000" w:rsidRPr="00000000">
              <w:rPr>
                <w:rFonts w:ascii="Aptos" w:cs="Aptos" w:eastAsia="Aptos" w:hAnsi="Aptos"/>
                <w:b w:val="0"/>
                <w:bCs w:val="0"/>
                <w:sz w:val="16"/>
                <w:szCs w:val="16"/>
                <w:rtl w:val="0"/>
              </w:rPr>
              <w:t xml:space="preserve">Policy Center</w:t>
            </w:r>
            <w:r w:rsidDel="00000000" w:rsidR="00000000" w:rsidRPr="00000000">
              <w:rPr>
                <w:rtl w:val="0"/>
              </w:rPr>
            </w:r>
          </w:p>
        </w:tc>
        <w:tc>
          <w:tcPr>
            <w:shd w:fill="f6f9fb" w:val="clear"/>
            <w:vAlign w:val="top"/>
          </w:tcPr>
          <w:p w:rsidR="00000000" w:rsidDel="00000000" w:rsidP="00000000" w:rsidRDefault="00000000" w:rsidRPr="00000000" w14:paraId="00000028">
            <w:pPr>
              <w:rPr/>
            </w:pPr>
            <w:r w:rsidDel="00000000" w:rsidR="00000000" w:rsidRPr="00000000">
              <w:rPr>
                <w:rFonts w:ascii="Aptos" w:cs="Aptos" w:eastAsia="Aptos" w:hAnsi="Aptos"/>
                <w:b w:val="0"/>
                <w:bCs w:val="0"/>
                <w:sz w:val="16"/>
                <w:szCs w:val="16"/>
                <w:rtl w:val="0"/>
              </w:rPr>
              <w:t xml:space="preserve">Machine-readable governance rules, policy packs, enforcement logic, and temporal guardrails.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29">
            <w:pPr>
              <w:rPr/>
            </w:pPr>
            <w:r w:rsidDel="00000000" w:rsidR="00000000" w:rsidRPr="00000000">
              <w:rPr>
                <w:rFonts w:ascii="Aptos" w:cs="Aptos" w:eastAsia="Aptos" w:hAnsi="Aptos"/>
                <w:b w:val="0"/>
                <w:bCs w:val="0"/>
                <w:sz w:val="16"/>
                <w:szCs w:val="16"/>
                <w:rtl w:val="0"/>
              </w:rPr>
              <w:t xml:space="preserve">3</w:t>
            </w:r>
            <w:r w:rsidDel="00000000" w:rsidR="00000000" w:rsidRPr="00000000">
              <w:rPr>
                <w:rtl w:val="0"/>
              </w:rPr>
            </w:r>
          </w:p>
        </w:tc>
        <w:tc>
          <w:tcPr>
            <w:shd w:fill="ffffff" w:val="clear"/>
            <w:vAlign w:val="top"/>
          </w:tcPr>
          <w:p w:rsidR="00000000" w:rsidDel="00000000" w:rsidP="00000000" w:rsidRDefault="00000000" w:rsidRPr="00000000" w14:paraId="0000002A">
            <w:pPr>
              <w:rPr/>
            </w:pPr>
            <w:r w:rsidDel="00000000" w:rsidR="00000000" w:rsidRPr="00000000">
              <w:rPr>
                <w:rFonts w:ascii="Aptos" w:cs="Aptos" w:eastAsia="Aptos" w:hAnsi="Aptos"/>
                <w:b w:val="0"/>
                <w:bCs w:val="0"/>
                <w:sz w:val="16"/>
                <w:szCs w:val="16"/>
                <w:rtl w:val="0"/>
              </w:rPr>
              <w:t xml:space="preserve">Risk &amp; Compliance</w:t>
            </w:r>
            <w:r w:rsidDel="00000000" w:rsidR="00000000" w:rsidRPr="00000000">
              <w:rPr>
                <w:rtl w:val="0"/>
              </w:rPr>
            </w:r>
          </w:p>
        </w:tc>
        <w:tc>
          <w:tcPr>
            <w:shd w:fill="ffffff" w:val="clear"/>
            <w:vAlign w:val="top"/>
          </w:tcPr>
          <w:p w:rsidR="00000000" w:rsidDel="00000000" w:rsidP="00000000" w:rsidRDefault="00000000" w:rsidRPr="00000000" w14:paraId="0000002B">
            <w:pPr>
              <w:rPr/>
            </w:pPr>
            <w:r w:rsidDel="00000000" w:rsidR="00000000" w:rsidRPr="00000000">
              <w:rPr>
                <w:rFonts w:ascii="Aptos" w:cs="Aptos" w:eastAsia="Aptos" w:hAnsi="Aptos"/>
                <w:b w:val="0"/>
                <w:bCs w:val="0"/>
                <w:sz w:val="16"/>
                <w:szCs w:val="16"/>
                <w:rtl w:val="0"/>
              </w:rPr>
              <w:t xml:space="preserve">Predictive risk monitoring, risk cases, compliance posture, crisis context, and incident control.</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2C">
            <w:pPr>
              <w:rPr/>
            </w:pPr>
            <w:r w:rsidDel="00000000" w:rsidR="00000000" w:rsidRPr="00000000">
              <w:rPr>
                <w:rFonts w:ascii="Aptos" w:cs="Aptos" w:eastAsia="Aptos" w:hAnsi="Aptos"/>
                <w:b w:val="0"/>
                <w:bCs w:val="0"/>
                <w:sz w:val="16"/>
                <w:szCs w:val="16"/>
                <w:rtl w:val="0"/>
              </w:rPr>
              <w:t xml:space="preserve">4</w:t>
            </w:r>
            <w:r w:rsidDel="00000000" w:rsidR="00000000" w:rsidRPr="00000000">
              <w:rPr>
                <w:rtl w:val="0"/>
              </w:rPr>
            </w:r>
          </w:p>
        </w:tc>
        <w:tc>
          <w:tcPr>
            <w:shd w:fill="f6f9fb" w:val="clear"/>
            <w:vAlign w:val="top"/>
          </w:tcPr>
          <w:p w:rsidR="00000000" w:rsidDel="00000000" w:rsidP="00000000" w:rsidRDefault="00000000" w:rsidRPr="00000000" w14:paraId="0000002D">
            <w:pPr>
              <w:rPr/>
            </w:pPr>
            <w:r w:rsidDel="00000000" w:rsidR="00000000" w:rsidRPr="00000000">
              <w:rPr>
                <w:rFonts w:ascii="Aptos" w:cs="Aptos" w:eastAsia="Aptos" w:hAnsi="Aptos"/>
                <w:b w:val="0"/>
                <w:bCs w:val="0"/>
                <w:sz w:val="16"/>
                <w:szCs w:val="16"/>
                <w:rtl w:val="0"/>
              </w:rPr>
              <w:t xml:space="preserve">Audit Trail</w:t>
            </w:r>
            <w:r w:rsidDel="00000000" w:rsidR="00000000" w:rsidRPr="00000000">
              <w:rPr>
                <w:rtl w:val="0"/>
              </w:rPr>
            </w:r>
          </w:p>
        </w:tc>
        <w:tc>
          <w:tcPr>
            <w:shd w:fill="f6f9fb" w:val="clear"/>
            <w:vAlign w:val="top"/>
          </w:tcPr>
          <w:p w:rsidR="00000000" w:rsidDel="00000000" w:rsidP="00000000" w:rsidRDefault="00000000" w:rsidRPr="00000000" w14:paraId="0000002E">
            <w:pPr>
              <w:rPr/>
            </w:pPr>
            <w:r w:rsidDel="00000000" w:rsidR="00000000" w:rsidRPr="00000000">
              <w:rPr>
                <w:rFonts w:ascii="Aptos" w:cs="Aptos" w:eastAsia="Aptos" w:hAnsi="Aptos"/>
                <w:b w:val="0"/>
                <w:bCs w:val="0"/>
                <w:sz w:val="16"/>
                <w:szCs w:val="16"/>
                <w:rtl w:val="0"/>
              </w:rPr>
              <w:t xml:space="preserve">Immutable event history, protocol events, signatures, and action lineage.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2F">
            <w:pPr>
              <w:rPr/>
            </w:pPr>
            <w:r w:rsidDel="00000000" w:rsidR="00000000" w:rsidRPr="00000000">
              <w:rPr>
                <w:rFonts w:ascii="Aptos" w:cs="Aptos" w:eastAsia="Aptos" w:hAnsi="Aptos"/>
                <w:b w:val="0"/>
                <w:bCs w:val="0"/>
                <w:sz w:val="16"/>
                <w:szCs w:val="16"/>
                <w:rtl w:val="0"/>
              </w:rPr>
              <w:t xml:space="preserve">5</w:t>
            </w:r>
            <w:r w:rsidDel="00000000" w:rsidR="00000000" w:rsidRPr="00000000">
              <w:rPr>
                <w:rtl w:val="0"/>
              </w:rPr>
            </w:r>
          </w:p>
        </w:tc>
        <w:tc>
          <w:tcPr>
            <w:shd w:fill="ffffff" w:val="clear"/>
            <w:vAlign w:val="top"/>
          </w:tcPr>
          <w:p w:rsidR="00000000" w:rsidDel="00000000" w:rsidP="00000000" w:rsidRDefault="00000000" w:rsidRPr="00000000" w14:paraId="00000030">
            <w:pPr>
              <w:rPr/>
            </w:pPr>
            <w:r w:rsidDel="00000000" w:rsidR="00000000" w:rsidRPr="00000000">
              <w:rPr>
                <w:rFonts w:ascii="Aptos" w:cs="Aptos" w:eastAsia="Aptos" w:hAnsi="Aptos"/>
                <w:b w:val="0"/>
                <w:bCs w:val="0"/>
                <w:sz w:val="16"/>
                <w:szCs w:val="16"/>
                <w:rtl w:val="0"/>
              </w:rPr>
              <w:t xml:space="preserve">Evidence Vault</w:t>
            </w:r>
            <w:r w:rsidDel="00000000" w:rsidR="00000000" w:rsidRPr="00000000">
              <w:rPr>
                <w:rtl w:val="0"/>
              </w:rPr>
            </w:r>
          </w:p>
        </w:tc>
        <w:tc>
          <w:tcPr>
            <w:shd w:fill="ffffff" w:val="clear"/>
            <w:vAlign w:val="top"/>
          </w:tcPr>
          <w:p w:rsidR="00000000" w:rsidDel="00000000" w:rsidP="00000000" w:rsidRDefault="00000000" w:rsidRPr="00000000" w14:paraId="00000031">
            <w:pPr>
              <w:rPr/>
            </w:pPr>
            <w:r w:rsidDel="00000000" w:rsidR="00000000" w:rsidRPr="00000000">
              <w:rPr>
                <w:rFonts w:ascii="Aptos" w:cs="Aptos" w:eastAsia="Aptos" w:hAnsi="Aptos"/>
                <w:b w:val="0"/>
                <w:bCs w:val="0"/>
                <w:sz w:val="16"/>
                <w:szCs w:val="16"/>
                <w:rtl w:val="0"/>
              </w:rPr>
              <w:t xml:space="preserve">Governance artifacts, discovery bundles, legal holds, and defensibility records.</w:t>
            </w:r>
            <w:r w:rsidDel="00000000" w:rsidR="00000000" w:rsidRPr="00000000">
              <w:rPr>
                <w:rtl w:val="0"/>
              </w:rPr>
            </w:r>
          </w:p>
        </w:tc>
      </w:tr>
    </w:tbl>
    <w:p w:rsidR="00000000" w:rsidDel="00000000" w:rsidP="00000000" w:rsidRDefault="00000000" w:rsidRPr="00000000" w14:paraId="00000032">
      <w:pPr>
        <w:pStyle w:val="Heading1"/>
        <w:rPr/>
      </w:pPr>
      <w:r w:rsidDel="00000000" w:rsidR="00000000" w:rsidRPr="00000000">
        <w:rPr>
          <w:rFonts w:ascii="Play" w:cs="Play" w:eastAsia="Play" w:hAnsi="Play"/>
          <w:b w:val="1"/>
          <w:bCs w:val="1"/>
          <w:color w:val="0a1f44"/>
          <w:rtl w:val="0"/>
        </w:rPr>
        <w:t xml:space="preserve">4. Product Language and Customer-Facing Terminology</w:t>
      </w:r>
      <w:r w:rsidDel="00000000" w:rsidR="00000000" w:rsidRPr="00000000">
        <w:rPr>
          <w:rtl w:val="0"/>
        </w:rPr>
      </w:r>
    </w:p>
    <w:p w:rsidR="00000000" w:rsidDel="00000000" w:rsidP="00000000" w:rsidRDefault="00000000" w:rsidRPr="00000000" w14:paraId="00000033">
      <w:pPr>
        <w:rPr/>
      </w:pPr>
      <w:r w:rsidDel="00000000" w:rsidR="00000000" w:rsidRPr="00000000">
        <w:rPr>
          <w:rFonts w:ascii="Aptos" w:cs="Aptos" w:eastAsia="Aptos" w:hAnsi="Aptos"/>
          <w:color w:val="232b34"/>
          <w:sz w:val="20"/>
          <w:szCs w:val="20"/>
          <w:rtl w:val="0"/>
        </w:rPr>
        <w:t xml:space="preserve">The module may be described internally as a high-control risk war room, but the product interface should remain calm, procurement-safe, legally credible, and executive-grade. The following terminology should be used in the product.</w:t>
      </w:r>
      <w:r w:rsidDel="00000000" w:rsidR="00000000" w:rsidRPr="00000000">
        <w:rPr>
          <w:rtl w:val="0"/>
        </w:rPr>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0a1f44" w:val="clear"/>
            <w:vAlign w:val="center"/>
          </w:tcPr>
          <w:p w:rsidR="00000000" w:rsidDel="00000000" w:rsidP="00000000" w:rsidRDefault="00000000" w:rsidRPr="00000000" w14:paraId="00000034">
            <w:pPr>
              <w:rPr/>
            </w:pPr>
            <w:r w:rsidDel="00000000" w:rsidR="00000000" w:rsidRPr="00000000">
              <w:rPr>
                <w:rFonts w:ascii="Aptos" w:cs="Aptos" w:eastAsia="Aptos" w:hAnsi="Aptos"/>
                <w:b w:val="1"/>
                <w:bCs w:val="1"/>
                <w:color w:val="ffffff"/>
                <w:sz w:val="16"/>
                <w:szCs w:val="16"/>
                <w:rtl w:val="0"/>
              </w:rPr>
              <w:t xml:space="preserve">Concept</w:t>
            </w:r>
            <w:r w:rsidDel="00000000" w:rsidR="00000000" w:rsidRPr="00000000">
              <w:rPr>
                <w:rtl w:val="0"/>
              </w:rPr>
            </w:r>
          </w:p>
        </w:tc>
        <w:tc>
          <w:tcPr>
            <w:shd w:fill="0a1f44" w:val="clear"/>
            <w:vAlign w:val="center"/>
          </w:tcPr>
          <w:p w:rsidR="00000000" w:rsidDel="00000000" w:rsidP="00000000" w:rsidRDefault="00000000" w:rsidRPr="00000000" w14:paraId="00000035">
            <w:pPr>
              <w:rPr/>
            </w:pPr>
            <w:r w:rsidDel="00000000" w:rsidR="00000000" w:rsidRPr="00000000">
              <w:rPr>
                <w:rFonts w:ascii="Aptos" w:cs="Aptos" w:eastAsia="Aptos" w:hAnsi="Aptos"/>
                <w:b w:val="1"/>
                <w:bCs w:val="1"/>
                <w:color w:val="ffffff"/>
                <w:sz w:val="16"/>
                <w:szCs w:val="16"/>
                <w:rtl w:val="0"/>
              </w:rPr>
              <w:t xml:space="preserve">Recommended UI Label</w:t>
            </w:r>
            <w:r w:rsidDel="00000000" w:rsidR="00000000" w:rsidRPr="00000000">
              <w:rPr>
                <w:rtl w:val="0"/>
              </w:rPr>
            </w:r>
          </w:p>
        </w:tc>
        <w:tc>
          <w:tcPr>
            <w:shd w:fill="0a1f44" w:val="clear"/>
            <w:vAlign w:val="center"/>
          </w:tcPr>
          <w:p w:rsidR="00000000" w:rsidDel="00000000" w:rsidP="00000000" w:rsidRDefault="00000000" w:rsidRPr="00000000" w14:paraId="00000036">
            <w:pPr>
              <w:rPr/>
            </w:pPr>
            <w:r w:rsidDel="00000000" w:rsidR="00000000" w:rsidRPr="00000000">
              <w:rPr>
                <w:rFonts w:ascii="Aptos" w:cs="Aptos" w:eastAsia="Aptos" w:hAnsi="Aptos"/>
                <w:b w:val="1"/>
                <w:bCs w:val="1"/>
                <w:color w:val="ffffff"/>
                <w:sz w:val="16"/>
                <w:szCs w:val="16"/>
                <w:rtl w:val="0"/>
              </w:rPr>
              <w:t xml:space="preserve">Rationale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37">
            <w:pPr>
              <w:rPr/>
            </w:pPr>
            <w:r w:rsidDel="00000000" w:rsidR="00000000" w:rsidRPr="00000000">
              <w:rPr>
                <w:rFonts w:ascii="Aptos" w:cs="Aptos" w:eastAsia="Aptos" w:hAnsi="Aptos"/>
                <w:b w:val="0"/>
                <w:bCs w:val="0"/>
                <w:sz w:val="16"/>
                <w:szCs w:val="16"/>
                <w:rtl w:val="0"/>
              </w:rPr>
              <w:t xml:space="preserve">Main module</w:t>
            </w:r>
            <w:r w:rsidDel="00000000" w:rsidR="00000000" w:rsidRPr="00000000">
              <w:rPr>
                <w:rtl w:val="0"/>
              </w:rPr>
            </w:r>
          </w:p>
        </w:tc>
        <w:tc>
          <w:tcPr>
            <w:shd w:fill="ffffff" w:val="clear"/>
            <w:vAlign w:val="top"/>
          </w:tcPr>
          <w:p w:rsidR="00000000" w:rsidDel="00000000" w:rsidP="00000000" w:rsidRDefault="00000000" w:rsidRPr="00000000" w14:paraId="00000038">
            <w:pPr>
              <w:rPr/>
            </w:pPr>
            <w:r w:rsidDel="00000000" w:rsidR="00000000" w:rsidRPr="00000000">
              <w:rPr>
                <w:rFonts w:ascii="Aptos" w:cs="Aptos" w:eastAsia="Aptos" w:hAnsi="Aptos"/>
                <w:b w:val="0"/>
                <w:bCs w:val="0"/>
                <w:sz w:val="16"/>
                <w:szCs w:val="16"/>
                <w:rtl w:val="0"/>
              </w:rPr>
              <w:t xml:space="preserve">Risk &amp; Compliance</w:t>
            </w:r>
            <w:r w:rsidDel="00000000" w:rsidR="00000000" w:rsidRPr="00000000">
              <w:rPr>
                <w:rtl w:val="0"/>
              </w:rPr>
            </w:r>
          </w:p>
        </w:tc>
        <w:tc>
          <w:tcPr>
            <w:shd w:fill="ffffff" w:val="clear"/>
            <w:vAlign w:val="top"/>
          </w:tcPr>
          <w:p w:rsidR="00000000" w:rsidDel="00000000" w:rsidP="00000000" w:rsidRDefault="00000000" w:rsidRPr="00000000" w14:paraId="00000039">
            <w:pPr>
              <w:rPr/>
            </w:pPr>
            <w:r w:rsidDel="00000000" w:rsidR="00000000" w:rsidRPr="00000000">
              <w:rPr>
                <w:rFonts w:ascii="Aptos" w:cs="Aptos" w:eastAsia="Aptos" w:hAnsi="Aptos"/>
                <w:b w:val="0"/>
                <w:bCs w:val="0"/>
                <w:sz w:val="16"/>
                <w:szCs w:val="16"/>
                <w:rtl w:val="0"/>
              </w:rPr>
              <w:t xml:space="preserve">Clear, enterprise-standard, and procurement-safe.</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3A">
            <w:pPr>
              <w:rPr/>
            </w:pPr>
            <w:r w:rsidDel="00000000" w:rsidR="00000000" w:rsidRPr="00000000">
              <w:rPr>
                <w:rFonts w:ascii="Aptos" w:cs="Aptos" w:eastAsia="Aptos" w:hAnsi="Aptos"/>
                <w:b w:val="0"/>
                <w:bCs w:val="0"/>
                <w:sz w:val="16"/>
                <w:szCs w:val="16"/>
                <w:rtl w:val="0"/>
              </w:rPr>
              <w:t xml:space="preserve">Main dashboard</w:t>
            </w:r>
            <w:r w:rsidDel="00000000" w:rsidR="00000000" w:rsidRPr="00000000">
              <w:rPr>
                <w:rtl w:val="0"/>
              </w:rPr>
            </w:r>
          </w:p>
        </w:tc>
        <w:tc>
          <w:tcPr>
            <w:shd w:fill="f6f9fb" w:val="clear"/>
            <w:vAlign w:val="top"/>
          </w:tcPr>
          <w:p w:rsidR="00000000" w:rsidDel="00000000" w:rsidP="00000000" w:rsidRDefault="00000000" w:rsidRPr="00000000" w14:paraId="0000003B">
            <w:pPr>
              <w:rPr/>
            </w:pPr>
            <w:r w:rsidDel="00000000" w:rsidR="00000000" w:rsidRPr="00000000">
              <w:rPr>
                <w:rFonts w:ascii="Aptos" w:cs="Aptos" w:eastAsia="Aptos" w:hAnsi="Aptos"/>
                <w:b w:val="0"/>
                <w:bCs w:val="0"/>
                <w:sz w:val="16"/>
                <w:szCs w:val="16"/>
                <w:rtl w:val="0"/>
              </w:rPr>
              <w:t xml:space="preserve">Risk &amp; Compliance Command Center</w:t>
            </w:r>
            <w:r w:rsidDel="00000000" w:rsidR="00000000" w:rsidRPr="00000000">
              <w:rPr>
                <w:rtl w:val="0"/>
              </w:rPr>
            </w:r>
          </w:p>
        </w:tc>
        <w:tc>
          <w:tcPr>
            <w:shd w:fill="f6f9fb" w:val="clear"/>
            <w:vAlign w:val="top"/>
          </w:tcPr>
          <w:p w:rsidR="00000000" w:rsidDel="00000000" w:rsidP="00000000" w:rsidRDefault="00000000" w:rsidRPr="00000000" w14:paraId="0000003C">
            <w:pPr>
              <w:rPr/>
            </w:pPr>
            <w:r w:rsidDel="00000000" w:rsidR="00000000" w:rsidRPr="00000000">
              <w:rPr>
                <w:rFonts w:ascii="Aptos" w:cs="Aptos" w:eastAsia="Aptos" w:hAnsi="Aptos"/>
                <w:b w:val="0"/>
                <w:bCs w:val="0"/>
                <w:sz w:val="16"/>
                <w:szCs w:val="16"/>
                <w:rtl w:val="0"/>
              </w:rPr>
              <w:t xml:space="preserve">Signals active control without unnecessary drama.</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3D">
            <w:pPr>
              <w:rPr/>
            </w:pPr>
            <w:r w:rsidDel="00000000" w:rsidR="00000000" w:rsidRPr="00000000">
              <w:rPr>
                <w:rFonts w:ascii="Aptos" w:cs="Aptos" w:eastAsia="Aptos" w:hAnsi="Aptos"/>
                <w:b w:val="0"/>
                <w:bCs w:val="0"/>
                <w:sz w:val="16"/>
                <w:szCs w:val="16"/>
                <w:rtl w:val="0"/>
              </w:rPr>
              <w:t xml:space="preserve">Risk feed</w:t>
            </w:r>
            <w:r w:rsidDel="00000000" w:rsidR="00000000" w:rsidRPr="00000000">
              <w:rPr>
                <w:rtl w:val="0"/>
              </w:rPr>
            </w:r>
          </w:p>
        </w:tc>
        <w:tc>
          <w:tcPr>
            <w:shd w:fill="ffffff" w:val="clear"/>
            <w:vAlign w:val="top"/>
          </w:tcPr>
          <w:p w:rsidR="00000000" w:rsidDel="00000000" w:rsidP="00000000" w:rsidRDefault="00000000" w:rsidRPr="00000000" w14:paraId="0000003E">
            <w:pPr>
              <w:rPr/>
            </w:pPr>
            <w:r w:rsidDel="00000000" w:rsidR="00000000" w:rsidRPr="00000000">
              <w:rPr>
                <w:rFonts w:ascii="Aptos" w:cs="Aptos" w:eastAsia="Aptos" w:hAnsi="Aptos"/>
                <w:b w:val="0"/>
                <w:bCs w:val="0"/>
                <w:sz w:val="16"/>
                <w:szCs w:val="16"/>
                <w:rtl w:val="0"/>
              </w:rPr>
              <w:t xml:space="preserve">Active Risk Feed</w:t>
            </w:r>
            <w:r w:rsidDel="00000000" w:rsidR="00000000" w:rsidRPr="00000000">
              <w:rPr>
                <w:rtl w:val="0"/>
              </w:rPr>
            </w:r>
          </w:p>
        </w:tc>
        <w:tc>
          <w:tcPr>
            <w:shd w:fill="ffffff" w:val="clear"/>
            <w:vAlign w:val="top"/>
          </w:tcPr>
          <w:p w:rsidR="00000000" w:rsidDel="00000000" w:rsidP="00000000" w:rsidRDefault="00000000" w:rsidRPr="00000000" w14:paraId="0000003F">
            <w:pPr>
              <w:rPr/>
            </w:pPr>
            <w:r w:rsidDel="00000000" w:rsidR="00000000" w:rsidRPr="00000000">
              <w:rPr>
                <w:rFonts w:ascii="Aptos" w:cs="Aptos" w:eastAsia="Aptos" w:hAnsi="Aptos"/>
                <w:b w:val="0"/>
                <w:bCs w:val="0"/>
                <w:sz w:val="16"/>
                <w:szCs w:val="16"/>
                <w:rtl w:val="0"/>
              </w:rPr>
              <w:t xml:space="preserve">Direct and understandable for operators.</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40">
            <w:pPr>
              <w:rPr/>
            </w:pPr>
            <w:r w:rsidDel="00000000" w:rsidR="00000000" w:rsidRPr="00000000">
              <w:rPr>
                <w:rFonts w:ascii="Aptos" w:cs="Aptos" w:eastAsia="Aptos" w:hAnsi="Aptos"/>
                <w:b w:val="0"/>
                <w:bCs w:val="0"/>
                <w:sz w:val="16"/>
                <w:szCs w:val="16"/>
                <w:rtl w:val="0"/>
              </w:rPr>
              <w:t xml:space="preserve">Governance gap</w:t>
            </w:r>
            <w:r w:rsidDel="00000000" w:rsidR="00000000" w:rsidRPr="00000000">
              <w:rPr>
                <w:rtl w:val="0"/>
              </w:rPr>
            </w:r>
          </w:p>
        </w:tc>
        <w:tc>
          <w:tcPr>
            <w:shd w:fill="f6f9fb" w:val="clear"/>
            <w:vAlign w:val="top"/>
          </w:tcPr>
          <w:p w:rsidR="00000000" w:rsidDel="00000000" w:rsidP="00000000" w:rsidRDefault="00000000" w:rsidRPr="00000000" w14:paraId="00000041">
            <w:pPr>
              <w:rPr/>
            </w:pPr>
            <w:r w:rsidDel="00000000" w:rsidR="00000000" w:rsidRPr="00000000">
              <w:rPr>
                <w:rFonts w:ascii="Aptos" w:cs="Aptos" w:eastAsia="Aptos" w:hAnsi="Aptos"/>
                <w:b w:val="0"/>
                <w:bCs w:val="0"/>
                <w:sz w:val="16"/>
                <w:szCs w:val="16"/>
                <w:rtl w:val="0"/>
              </w:rPr>
              <w:t xml:space="preserve">Governance Gap</w:t>
            </w:r>
            <w:r w:rsidDel="00000000" w:rsidR="00000000" w:rsidRPr="00000000">
              <w:rPr>
                <w:rtl w:val="0"/>
              </w:rPr>
            </w:r>
          </w:p>
        </w:tc>
        <w:tc>
          <w:tcPr>
            <w:shd w:fill="f6f9fb" w:val="clear"/>
            <w:vAlign w:val="top"/>
          </w:tcPr>
          <w:p w:rsidR="00000000" w:rsidDel="00000000" w:rsidP="00000000" w:rsidRDefault="00000000" w:rsidRPr="00000000" w14:paraId="00000042">
            <w:pPr>
              <w:rPr/>
            </w:pPr>
            <w:r w:rsidDel="00000000" w:rsidR="00000000" w:rsidRPr="00000000">
              <w:rPr>
                <w:rFonts w:ascii="Aptos" w:cs="Aptos" w:eastAsia="Aptos" w:hAnsi="Aptos"/>
                <w:b w:val="0"/>
                <w:bCs w:val="0"/>
                <w:sz w:val="16"/>
                <w:szCs w:val="16"/>
                <w:rtl w:val="0"/>
              </w:rPr>
              <w:t xml:space="preserve">Clear issue category for incomplete controls.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43">
            <w:pPr>
              <w:rPr/>
            </w:pPr>
            <w:r w:rsidDel="00000000" w:rsidR="00000000" w:rsidRPr="00000000">
              <w:rPr>
                <w:rFonts w:ascii="Aptos" w:cs="Aptos" w:eastAsia="Aptos" w:hAnsi="Aptos"/>
                <w:b w:val="0"/>
                <w:bCs w:val="0"/>
                <w:sz w:val="16"/>
                <w:szCs w:val="16"/>
                <w:rtl w:val="0"/>
              </w:rPr>
              <w:t xml:space="preserve">Defensibility gap</w:t>
            </w:r>
            <w:r w:rsidDel="00000000" w:rsidR="00000000" w:rsidRPr="00000000">
              <w:rPr>
                <w:rtl w:val="0"/>
              </w:rPr>
            </w:r>
          </w:p>
        </w:tc>
        <w:tc>
          <w:tcPr>
            <w:shd w:fill="ffffff" w:val="clear"/>
            <w:vAlign w:val="top"/>
          </w:tcPr>
          <w:p w:rsidR="00000000" w:rsidDel="00000000" w:rsidP="00000000" w:rsidRDefault="00000000" w:rsidRPr="00000000" w14:paraId="00000044">
            <w:pPr>
              <w:rPr/>
            </w:pPr>
            <w:r w:rsidDel="00000000" w:rsidR="00000000" w:rsidRPr="00000000">
              <w:rPr>
                <w:rFonts w:ascii="Aptos" w:cs="Aptos" w:eastAsia="Aptos" w:hAnsi="Aptos"/>
                <w:b w:val="0"/>
                <w:bCs w:val="0"/>
                <w:sz w:val="16"/>
                <w:szCs w:val="16"/>
                <w:rtl w:val="0"/>
              </w:rPr>
              <w:t xml:space="preserve">Defensibility Deficit</w:t>
            </w:r>
            <w:r w:rsidDel="00000000" w:rsidR="00000000" w:rsidRPr="00000000">
              <w:rPr>
                <w:rtl w:val="0"/>
              </w:rPr>
            </w:r>
          </w:p>
        </w:tc>
        <w:tc>
          <w:tcPr>
            <w:shd w:fill="ffffff" w:val="clear"/>
            <w:vAlign w:val="top"/>
          </w:tcPr>
          <w:p w:rsidR="00000000" w:rsidDel="00000000" w:rsidP="00000000" w:rsidRDefault="00000000" w:rsidRPr="00000000" w14:paraId="00000045">
            <w:pPr>
              <w:rPr/>
            </w:pPr>
            <w:r w:rsidDel="00000000" w:rsidR="00000000" w:rsidRPr="00000000">
              <w:rPr>
                <w:rFonts w:ascii="Aptos" w:cs="Aptos" w:eastAsia="Aptos" w:hAnsi="Aptos"/>
                <w:b w:val="0"/>
                <w:bCs w:val="0"/>
                <w:sz w:val="16"/>
                <w:szCs w:val="16"/>
                <w:rtl w:val="0"/>
              </w:rPr>
              <w:t xml:space="preserve">Useful where legal evidence coverage is incomplete.</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46">
            <w:pPr>
              <w:rPr/>
            </w:pPr>
            <w:r w:rsidDel="00000000" w:rsidR="00000000" w:rsidRPr="00000000">
              <w:rPr>
                <w:rFonts w:ascii="Aptos" w:cs="Aptos" w:eastAsia="Aptos" w:hAnsi="Aptos"/>
                <w:b w:val="0"/>
                <w:bCs w:val="0"/>
                <w:sz w:val="16"/>
                <w:szCs w:val="16"/>
                <w:rtl w:val="0"/>
              </w:rPr>
              <w:t xml:space="preserve">Risk case</w:t>
            </w:r>
            <w:r w:rsidDel="00000000" w:rsidR="00000000" w:rsidRPr="00000000">
              <w:rPr>
                <w:rtl w:val="0"/>
              </w:rPr>
            </w:r>
          </w:p>
        </w:tc>
        <w:tc>
          <w:tcPr>
            <w:shd w:fill="f6f9fb" w:val="clear"/>
            <w:vAlign w:val="top"/>
          </w:tcPr>
          <w:p w:rsidR="00000000" w:rsidDel="00000000" w:rsidP="00000000" w:rsidRDefault="00000000" w:rsidRPr="00000000" w14:paraId="00000047">
            <w:pPr>
              <w:rPr/>
            </w:pPr>
            <w:r w:rsidDel="00000000" w:rsidR="00000000" w:rsidRPr="00000000">
              <w:rPr>
                <w:rFonts w:ascii="Aptos" w:cs="Aptos" w:eastAsia="Aptos" w:hAnsi="Aptos"/>
                <w:b w:val="0"/>
                <w:bCs w:val="0"/>
                <w:sz w:val="16"/>
                <w:szCs w:val="16"/>
                <w:rtl w:val="0"/>
              </w:rPr>
              <w:t xml:space="preserve">Risk Case</w:t>
            </w:r>
            <w:r w:rsidDel="00000000" w:rsidR="00000000" w:rsidRPr="00000000">
              <w:rPr>
                <w:rtl w:val="0"/>
              </w:rPr>
            </w:r>
          </w:p>
        </w:tc>
        <w:tc>
          <w:tcPr>
            <w:shd w:fill="f6f9fb" w:val="clear"/>
            <w:vAlign w:val="top"/>
          </w:tcPr>
          <w:p w:rsidR="00000000" w:rsidDel="00000000" w:rsidP="00000000" w:rsidRDefault="00000000" w:rsidRPr="00000000" w14:paraId="00000048">
            <w:pPr>
              <w:rPr/>
            </w:pPr>
            <w:r w:rsidDel="00000000" w:rsidR="00000000" w:rsidRPr="00000000">
              <w:rPr>
                <w:rFonts w:ascii="Aptos" w:cs="Aptos" w:eastAsia="Aptos" w:hAnsi="Aptos"/>
                <w:b w:val="0"/>
                <w:bCs w:val="0"/>
                <w:sz w:val="16"/>
                <w:szCs w:val="16"/>
                <w:rtl w:val="0"/>
              </w:rPr>
              <w:t xml:space="preserve">Operationally clear.</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49">
            <w:pPr>
              <w:rPr/>
            </w:pPr>
            <w:r w:rsidDel="00000000" w:rsidR="00000000" w:rsidRPr="00000000">
              <w:rPr>
                <w:rFonts w:ascii="Aptos" w:cs="Aptos" w:eastAsia="Aptos" w:hAnsi="Aptos"/>
                <w:b w:val="0"/>
                <w:bCs w:val="0"/>
                <w:sz w:val="16"/>
                <w:szCs w:val="16"/>
                <w:rtl w:val="0"/>
              </w:rPr>
              <w:t xml:space="preserve">Formal investigation</w:t>
            </w:r>
            <w:r w:rsidDel="00000000" w:rsidR="00000000" w:rsidRPr="00000000">
              <w:rPr>
                <w:rtl w:val="0"/>
              </w:rPr>
            </w:r>
          </w:p>
        </w:tc>
        <w:tc>
          <w:tcPr>
            <w:shd w:fill="ffffff" w:val="clear"/>
            <w:vAlign w:val="top"/>
          </w:tcPr>
          <w:p w:rsidR="00000000" w:rsidDel="00000000" w:rsidP="00000000" w:rsidRDefault="00000000" w:rsidRPr="00000000" w14:paraId="0000004A">
            <w:pPr>
              <w:rPr/>
            </w:pPr>
            <w:r w:rsidDel="00000000" w:rsidR="00000000" w:rsidRPr="00000000">
              <w:rPr>
                <w:rFonts w:ascii="Aptos" w:cs="Aptos" w:eastAsia="Aptos" w:hAnsi="Aptos"/>
                <w:b w:val="0"/>
                <w:bCs w:val="0"/>
                <w:sz w:val="16"/>
                <w:szCs w:val="16"/>
                <w:rtl w:val="0"/>
              </w:rPr>
              <w:t xml:space="preserve">Governance Investigation</w:t>
            </w:r>
            <w:r w:rsidDel="00000000" w:rsidR="00000000" w:rsidRPr="00000000">
              <w:rPr>
                <w:rtl w:val="0"/>
              </w:rPr>
            </w:r>
          </w:p>
        </w:tc>
        <w:tc>
          <w:tcPr>
            <w:shd w:fill="ffffff" w:val="clear"/>
            <w:vAlign w:val="top"/>
          </w:tcPr>
          <w:p w:rsidR="00000000" w:rsidDel="00000000" w:rsidP="00000000" w:rsidRDefault="00000000" w:rsidRPr="00000000" w14:paraId="0000004B">
            <w:pPr>
              <w:rPr/>
            </w:pPr>
            <w:r w:rsidDel="00000000" w:rsidR="00000000" w:rsidRPr="00000000">
              <w:rPr>
                <w:rFonts w:ascii="Aptos" w:cs="Aptos" w:eastAsia="Aptos" w:hAnsi="Aptos"/>
                <w:b w:val="0"/>
                <w:bCs w:val="0"/>
                <w:sz w:val="16"/>
                <w:szCs w:val="16"/>
                <w:rtl w:val="0"/>
              </w:rPr>
              <w:t xml:space="preserve">Appropriate for escalated or legal-sensitive matters.</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4C">
            <w:pPr>
              <w:rPr/>
            </w:pPr>
            <w:r w:rsidDel="00000000" w:rsidR="00000000" w:rsidRPr="00000000">
              <w:rPr>
                <w:rFonts w:ascii="Aptos" w:cs="Aptos" w:eastAsia="Aptos" w:hAnsi="Aptos"/>
                <w:b w:val="0"/>
                <w:bCs w:val="0"/>
                <w:sz w:val="16"/>
                <w:szCs w:val="16"/>
                <w:rtl w:val="0"/>
              </w:rPr>
              <w:t xml:space="preserve">Emergency pause</w:t>
            </w:r>
            <w:r w:rsidDel="00000000" w:rsidR="00000000" w:rsidRPr="00000000">
              <w:rPr>
                <w:rtl w:val="0"/>
              </w:rPr>
            </w:r>
          </w:p>
        </w:tc>
        <w:tc>
          <w:tcPr>
            <w:shd w:fill="f6f9fb" w:val="clear"/>
            <w:vAlign w:val="top"/>
          </w:tcPr>
          <w:p w:rsidR="00000000" w:rsidDel="00000000" w:rsidP="00000000" w:rsidRDefault="00000000" w:rsidRPr="00000000" w14:paraId="0000004D">
            <w:pPr>
              <w:rPr/>
            </w:pPr>
            <w:r w:rsidDel="00000000" w:rsidR="00000000" w:rsidRPr="00000000">
              <w:rPr>
                <w:rFonts w:ascii="Aptos" w:cs="Aptos" w:eastAsia="Aptos" w:hAnsi="Aptos"/>
                <w:b w:val="0"/>
                <w:bCs w:val="0"/>
                <w:sz w:val="16"/>
                <w:szCs w:val="16"/>
                <w:rtl w:val="0"/>
              </w:rPr>
              <w:t xml:space="preserve">Emergency Pause</w:t>
            </w:r>
            <w:r w:rsidDel="00000000" w:rsidR="00000000" w:rsidRPr="00000000">
              <w:rPr>
                <w:rtl w:val="0"/>
              </w:rPr>
            </w:r>
          </w:p>
        </w:tc>
        <w:tc>
          <w:tcPr>
            <w:shd w:fill="f6f9fb" w:val="clear"/>
            <w:vAlign w:val="top"/>
          </w:tcPr>
          <w:p w:rsidR="00000000" w:rsidDel="00000000" w:rsidP="00000000" w:rsidRDefault="00000000" w:rsidRPr="00000000" w14:paraId="0000004E">
            <w:pPr>
              <w:rPr/>
            </w:pPr>
            <w:r w:rsidDel="00000000" w:rsidR="00000000" w:rsidRPr="00000000">
              <w:rPr>
                <w:rFonts w:ascii="Aptos" w:cs="Aptos" w:eastAsia="Aptos" w:hAnsi="Aptos"/>
                <w:b w:val="0"/>
                <w:bCs w:val="0"/>
                <w:sz w:val="16"/>
                <w:szCs w:val="16"/>
                <w:rtl w:val="0"/>
              </w:rPr>
              <w:t xml:space="preserve">Clear action.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4F">
            <w:pPr>
              <w:rPr/>
            </w:pPr>
            <w:r w:rsidDel="00000000" w:rsidR="00000000" w:rsidRPr="00000000">
              <w:rPr>
                <w:rFonts w:ascii="Aptos" w:cs="Aptos" w:eastAsia="Aptos" w:hAnsi="Aptos"/>
                <w:b w:val="0"/>
                <w:bCs w:val="0"/>
                <w:sz w:val="16"/>
                <w:szCs w:val="16"/>
                <w:rtl w:val="0"/>
              </w:rPr>
              <w:t xml:space="preserve">Global halt</w:t>
            </w:r>
            <w:r w:rsidDel="00000000" w:rsidR="00000000" w:rsidRPr="00000000">
              <w:rPr>
                <w:rtl w:val="0"/>
              </w:rPr>
            </w:r>
          </w:p>
        </w:tc>
        <w:tc>
          <w:tcPr>
            <w:shd w:fill="ffffff" w:val="clear"/>
            <w:vAlign w:val="top"/>
          </w:tcPr>
          <w:p w:rsidR="00000000" w:rsidDel="00000000" w:rsidP="00000000" w:rsidRDefault="00000000" w:rsidRPr="00000000" w14:paraId="00000050">
            <w:pPr>
              <w:rPr/>
            </w:pPr>
            <w:r w:rsidDel="00000000" w:rsidR="00000000" w:rsidRPr="00000000">
              <w:rPr>
                <w:rFonts w:ascii="Aptos" w:cs="Aptos" w:eastAsia="Aptos" w:hAnsi="Aptos"/>
                <w:b w:val="0"/>
                <w:bCs w:val="0"/>
                <w:sz w:val="16"/>
                <w:szCs w:val="16"/>
                <w:rtl w:val="0"/>
              </w:rPr>
              <w:t xml:space="preserve">Global Emergency Pause</w:t>
            </w:r>
            <w:r w:rsidDel="00000000" w:rsidR="00000000" w:rsidRPr="00000000">
              <w:rPr>
                <w:rtl w:val="0"/>
              </w:rPr>
            </w:r>
          </w:p>
        </w:tc>
        <w:tc>
          <w:tcPr>
            <w:shd w:fill="ffffff" w:val="clear"/>
            <w:vAlign w:val="top"/>
          </w:tcPr>
          <w:p w:rsidR="00000000" w:rsidDel="00000000" w:rsidP="00000000" w:rsidRDefault="00000000" w:rsidRPr="00000000" w14:paraId="00000051">
            <w:pPr>
              <w:rPr/>
            </w:pPr>
            <w:r w:rsidDel="00000000" w:rsidR="00000000" w:rsidRPr="00000000">
              <w:rPr>
                <w:rFonts w:ascii="Aptos" w:cs="Aptos" w:eastAsia="Aptos" w:hAnsi="Aptos"/>
                <w:b w:val="0"/>
                <w:bCs w:val="0"/>
                <w:sz w:val="16"/>
                <w:szCs w:val="16"/>
                <w:rtl w:val="0"/>
              </w:rPr>
              <w:t xml:space="preserve">Appropriate for enterprise-wide containment.</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52">
            <w:pPr>
              <w:rPr/>
            </w:pPr>
            <w:r w:rsidDel="00000000" w:rsidR="00000000" w:rsidRPr="00000000">
              <w:rPr>
                <w:rFonts w:ascii="Aptos" w:cs="Aptos" w:eastAsia="Aptos" w:hAnsi="Aptos"/>
                <w:b w:val="0"/>
                <w:bCs w:val="0"/>
                <w:sz w:val="16"/>
                <w:szCs w:val="16"/>
                <w:rtl w:val="0"/>
              </w:rPr>
              <w:t xml:space="preserve">Highest-control state</w:t>
            </w:r>
            <w:r w:rsidDel="00000000" w:rsidR="00000000" w:rsidRPr="00000000">
              <w:rPr>
                <w:rtl w:val="0"/>
              </w:rPr>
            </w:r>
          </w:p>
        </w:tc>
        <w:tc>
          <w:tcPr>
            <w:shd w:fill="f6f9fb" w:val="clear"/>
            <w:vAlign w:val="top"/>
          </w:tcPr>
          <w:p w:rsidR="00000000" w:rsidDel="00000000" w:rsidP="00000000" w:rsidRDefault="00000000" w:rsidRPr="00000000" w14:paraId="00000053">
            <w:pPr>
              <w:rPr/>
            </w:pPr>
            <w:r w:rsidDel="00000000" w:rsidR="00000000" w:rsidRPr="00000000">
              <w:rPr>
                <w:rFonts w:ascii="Aptos" w:cs="Aptos" w:eastAsia="Aptos" w:hAnsi="Aptos"/>
                <w:b w:val="0"/>
                <w:bCs w:val="0"/>
                <w:sz w:val="16"/>
                <w:szCs w:val="16"/>
                <w:rtl w:val="0"/>
              </w:rPr>
              <w:t xml:space="preserve">Enterprise Manual-Control Mode</w:t>
            </w:r>
            <w:r w:rsidDel="00000000" w:rsidR="00000000" w:rsidRPr="00000000">
              <w:rPr>
                <w:rtl w:val="0"/>
              </w:rPr>
            </w:r>
          </w:p>
        </w:tc>
        <w:tc>
          <w:tcPr>
            <w:shd w:fill="f6f9fb" w:val="clear"/>
            <w:vAlign w:val="top"/>
          </w:tcPr>
          <w:p w:rsidR="00000000" w:rsidDel="00000000" w:rsidP="00000000" w:rsidRDefault="00000000" w:rsidRPr="00000000" w14:paraId="00000054">
            <w:pPr>
              <w:rPr/>
            </w:pPr>
            <w:r w:rsidDel="00000000" w:rsidR="00000000" w:rsidRPr="00000000">
              <w:rPr>
                <w:rFonts w:ascii="Aptos" w:cs="Aptos" w:eastAsia="Aptos" w:hAnsi="Aptos"/>
                <w:b w:val="0"/>
                <w:bCs w:val="0"/>
                <w:sz w:val="16"/>
                <w:szCs w:val="16"/>
                <w:rtl w:val="0"/>
              </w:rPr>
              <w:t xml:space="preserve">Signals human control without alarmist language.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55">
            <w:pPr>
              <w:rPr/>
            </w:pPr>
            <w:r w:rsidDel="00000000" w:rsidR="00000000" w:rsidRPr="00000000">
              <w:rPr>
                <w:rFonts w:ascii="Aptos" w:cs="Aptos" w:eastAsia="Aptos" w:hAnsi="Aptos"/>
                <w:b w:val="0"/>
                <w:bCs w:val="0"/>
                <w:sz w:val="16"/>
                <w:szCs w:val="16"/>
                <w:rtl w:val="0"/>
              </w:rPr>
              <w:t xml:space="preserve">Agent-human collusion</w:t>
            </w:r>
            <w:r w:rsidDel="00000000" w:rsidR="00000000" w:rsidRPr="00000000">
              <w:rPr>
                <w:rtl w:val="0"/>
              </w:rPr>
            </w:r>
          </w:p>
        </w:tc>
        <w:tc>
          <w:tcPr>
            <w:shd w:fill="ffffff" w:val="clear"/>
            <w:vAlign w:val="top"/>
          </w:tcPr>
          <w:p w:rsidR="00000000" w:rsidDel="00000000" w:rsidP="00000000" w:rsidRDefault="00000000" w:rsidRPr="00000000" w14:paraId="00000056">
            <w:pPr>
              <w:rPr/>
            </w:pPr>
            <w:r w:rsidDel="00000000" w:rsidR="00000000" w:rsidRPr="00000000">
              <w:rPr>
                <w:rFonts w:ascii="Aptos" w:cs="Aptos" w:eastAsia="Aptos" w:hAnsi="Aptos"/>
                <w:b w:val="0"/>
                <w:bCs w:val="0"/>
                <w:sz w:val="16"/>
                <w:szCs w:val="16"/>
                <w:rtl w:val="0"/>
              </w:rPr>
              <w:t xml:space="preserve">Approval Integrity Risk</w:t>
            </w:r>
            <w:r w:rsidDel="00000000" w:rsidR="00000000" w:rsidRPr="00000000">
              <w:rPr>
                <w:rtl w:val="0"/>
              </w:rPr>
            </w:r>
          </w:p>
        </w:tc>
        <w:tc>
          <w:tcPr>
            <w:shd w:fill="ffffff" w:val="clear"/>
            <w:vAlign w:val="top"/>
          </w:tcPr>
          <w:p w:rsidR="00000000" w:rsidDel="00000000" w:rsidP="00000000" w:rsidRDefault="00000000" w:rsidRPr="00000000" w14:paraId="00000057">
            <w:pPr>
              <w:rPr/>
            </w:pPr>
            <w:r w:rsidDel="00000000" w:rsidR="00000000" w:rsidRPr="00000000">
              <w:rPr>
                <w:rFonts w:ascii="Aptos" w:cs="Aptos" w:eastAsia="Aptos" w:hAnsi="Aptos"/>
                <w:b w:val="0"/>
                <w:bCs w:val="0"/>
                <w:sz w:val="16"/>
                <w:szCs w:val="16"/>
                <w:rtl w:val="0"/>
              </w:rPr>
              <w:t xml:space="preserve">More professional and legally careful.</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58">
            <w:pPr>
              <w:rPr/>
            </w:pPr>
            <w:r w:rsidDel="00000000" w:rsidR="00000000" w:rsidRPr="00000000">
              <w:rPr>
                <w:rFonts w:ascii="Aptos" w:cs="Aptos" w:eastAsia="Aptos" w:hAnsi="Aptos"/>
                <w:b w:val="0"/>
                <w:bCs w:val="0"/>
                <w:sz w:val="16"/>
                <w:szCs w:val="16"/>
                <w:rtl w:val="0"/>
              </w:rPr>
              <w:t xml:space="preserve">Semantic drift</w:t>
            </w:r>
            <w:r w:rsidDel="00000000" w:rsidR="00000000" w:rsidRPr="00000000">
              <w:rPr>
                <w:rtl w:val="0"/>
              </w:rPr>
            </w:r>
          </w:p>
        </w:tc>
        <w:tc>
          <w:tcPr>
            <w:shd w:fill="f6f9fb" w:val="clear"/>
            <w:vAlign w:val="top"/>
          </w:tcPr>
          <w:p w:rsidR="00000000" w:rsidDel="00000000" w:rsidP="00000000" w:rsidRDefault="00000000" w:rsidRPr="00000000" w14:paraId="00000059">
            <w:pPr>
              <w:rPr/>
            </w:pPr>
            <w:r w:rsidDel="00000000" w:rsidR="00000000" w:rsidRPr="00000000">
              <w:rPr>
                <w:rFonts w:ascii="Aptos" w:cs="Aptos" w:eastAsia="Aptos" w:hAnsi="Aptos"/>
                <w:b w:val="0"/>
                <w:bCs w:val="0"/>
                <w:sz w:val="16"/>
                <w:szCs w:val="16"/>
                <w:rtl w:val="0"/>
              </w:rPr>
              <w:t xml:space="preserve">Semantic Drift</w:t>
            </w:r>
            <w:r w:rsidDel="00000000" w:rsidR="00000000" w:rsidRPr="00000000">
              <w:rPr>
                <w:rtl w:val="0"/>
              </w:rPr>
            </w:r>
          </w:p>
        </w:tc>
        <w:tc>
          <w:tcPr>
            <w:shd w:fill="f6f9fb" w:val="clear"/>
            <w:vAlign w:val="top"/>
          </w:tcPr>
          <w:p w:rsidR="00000000" w:rsidDel="00000000" w:rsidP="00000000" w:rsidRDefault="00000000" w:rsidRPr="00000000" w14:paraId="0000005A">
            <w:pPr>
              <w:rPr/>
            </w:pPr>
            <w:r w:rsidDel="00000000" w:rsidR="00000000" w:rsidRPr="00000000">
              <w:rPr>
                <w:rFonts w:ascii="Aptos" w:cs="Aptos" w:eastAsia="Aptos" w:hAnsi="Aptos"/>
                <w:b w:val="0"/>
                <w:bCs w:val="0"/>
                <w:sz w:val="16"/>
                <w:szCs w:val="16"/>
                <w:rtl w:val="0"/>
              </w:rPr>
              <w:t xml:space="preserve">Precise AI governance term.</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5B">
            <w:pPr>
              <w:rPr/>
            </w:pPr>
            <w:r w:rsidDel="00000000" w:rsidR="00000000" w:rsidRPr="00000000">
              <w:rPr>
                <w:rFonts w:ascii="Aptos" w:cs="Aptos" w:eastAsia="Aptos" w:hAnsi="Aptos"/>
                <w:b w:val="0"/>
                <w:bCs w:val="0"/>
                <w:sz w:val="16"/>
                <w:szCs w:val="16"/>
                <w:rtl w:val="0"/>
              </w:rPr>
              <w:t xml:space="preserve">Risk network</w:t>
            </w:r>
            <w:r w:rsidDel="00000000" w:rsidR="00000000" w:rsidRPr="00000000">
              <w:rPr>
                <w:rtl w:val="0"/>
              </w:rPr>
            </w:r>
          </w:p>
        </w:tc>
        <w:tc>
          <w:tcPr>
            <w:shd w:fill="ffffff" w:val="clear"/>
            <w:vAlign w:val="top"/>
          </w:tcPr>
          <w:p w:rsidR="00000000" w:rsidDel="00000000" w:rsidP="00000000" w:rsidRDefault="00000000" w:rsidRPr="00000000" w14:paraId="0000005C">
            <w:pPr>
              <w:rPr/>
            </w:pPr>
            <w:r w:rsidDel="00000000" w:rsidR="00000000" w:rsidRPr="00000000">
              <w:rPr>
                <w:rFonts w:ascii="Aptos" w:cs="Aptos" w:eastAsia="Aptos" w:hAnsi="Aptos"/>
                <w:b w:val="0"/>
                <w:bCs w:val="0"/>
                <w:sz w:val="16"/>
                <w:szCs w:val="16"/>
                <w:rtl w:val="0"/>
              </w:rPr>
              <w:t xml:space="preserve">Risk Graph</w:t>
            </w:r>
            <w:r w:rsidDel="00000000" w:rsidR="00000000" w:rsidRPr="00000000">
              <w:rPr>
                <w:rtl w:val="0"/>
              </w:rPr>
            </w:r>
          </w:p>
        </w:tc>
        <w:tc>
          <w:tcPr>
            <w:shd w:fill="ffffff" w:val="clear"/>
            <w:vAlign w:val="top"/>
          </w:tcPr>
          <w:p w:rsidR="00000000" w:rsidDel="00000000" w:rsidP="00000000" w:rsidRDefault="00000000" w:rsidRPr="00000000" w14:paraId="0000005D">
            <w:pPr>
              <w:rPr/>
            </w:pPr>
            <w:r w:rsidDel="00000000" w:rsidR="00000000" w:rsidRPr="00000000">
              <w:rPr>
                <w:rFonts w:ascii="Aptos" w:cs="Aptos" w:eastAsia="Aptos" w:hAnsi="Aptos"/>
                <w:b w:val="0"/>
                <w:bCs w:val="0"/>
                <w:sz w:val="16"/>
                <w:szCs w:val="16"/>
                <w:rtl w:val="0"/>
              </w:rPr>
              <w:t xml:space="preserve">Engineering-ready and scalable.</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5E">
            <w:pPr>
              <w:rPr/>
            </w:pPr>
            <w:r w:rsidDel="00000000" w:rsidR="00000000" w:rsidRPr="00000000">
              <w:rPr>
                <w:rFonts w:ascii="Aptos" w:cs="Aptos" w:eastAsia="Aptos" w:hAnsi="Aptos"/>
                <w:b w:val="0"/>
                <w:bCs w:val="0"/>
                <w:sz w:val="16"/>
                <w:szCs w:val="16"/>
                <w:rtl w:val="0"/>
              </w:rPr>
              <w:t xml:space="preserve">Value protected</w:t>
            </w:r>
            <w:r w:rsidDel="00000000" w:rsidR="00000000" w:rsidRPr="00000000">
              <w:rPr>
                <w:rtl w:val="0"/>
              </w:rPr>
            </w:r>
          </w:p>
        </w:tc>
        <w:tc>
          <w:tcPr>
            <w:shd w:fill="f6f9fb" w:val="clear"/>
            <w:vAlign w:val="top"/>
          </w:tcPr>
          <w:p w:rsidR="00000000" w:rsidDel="00000000" w:rsidP="00000000" w:rsidRDefault="00000000" w:rsidRPr="00000000" w14:paraId="0000005F">
            <w:pPr>
              <w:rPr/>
            </w:pPr>
            <w:r w:rsidDel="00000000" w:rsidR="00000000" w:rsidRPr="00000000">
              <w:rPr>
                <w:rFonts w:ascii="Aptos" w:cs="Aptos" w:eastAsia="Aptos" w:hAnsi="Aptos"/>
                <w:b w:val="0"/>
                <w:bCs w:val="0"/>
                <w:sz w:val="16"/>
                <w:szCs w:val="16"/>
                <w:rtl w:val="0"/>
              </w:rPr>
              <w:t xml:space="preserve">Risk-Adjusted ROI</w:t>
            </w:r>
            <w:r w:rsidDel="00000000" w:rsidR="00000000" w:rsidRPr="00000000">
              <w:rPr>
                <w:rtl w:val="0"/>
              </w:rPr>
            </w:r>
          </w:p>
        </w:tc>
        <w:tc>
          <w:tcPr>
            <w:shd w:fill="f6f9fb" w:val="clear"/>
            <w:vAlign w:val="top"/>
          </w:tcPr>
          <w:p w:rsidR="00000000" w:rsidDel="00000000" w:rsidP="00000000" w:rsidRDefault="00000000" w:rsidRPr="00000000" w14:paraId="00000060">
            <w:pPr>
              <w:rPr/>
            </w:pPr>
            <w:r w:rsidDel="00000000" w:rsidR="00000000" w:rsidRPr="00000000">
              <w:rPr>
                <w:rFonts w:ascii="Aptos" w:cs="Aptos" w:eastAsia="Aptos" w:hAnsi="Aptos"/>
                <w:b w:val="0"/>
                <w:bCs w:val="0"/>
                <w:sz w:val="16"/>
                <w:szCs w:val="16"/>
                <w:rtl w:val="0"/>
              </w:rPr>
              <w:t xml:space="preserve">CFO-facing value metric.</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61">
            <w:pPr>
              <w:rPr/>
            </w:pPr>
            <w:r w:rsidDel="00000000" w:rsidR="00000000" w:rsidRPr="00000000">
              <w:rPr>
                <w:rFonts w:ascii="Aptos" w:cs="Aptos" w:eastAsia="Aptos" w:hAnsi="Aptos"/>
                <w:b w:val="0"/>
                <w:bCs w:val="0"/>
                <w:sz w:val="16"/>
                <w:szCs w:val="16"/>
                <w:rtl w:val="0"/>
              </w:rPr>
              <w:t xml:space="preserve">Crisis intelligence</w:t>
            </w:r>
            <w:r w:rsidDel="00000000" w:rsidR="00000000" w:rsidRPr="00000000">
              <w:rPr>
                <w:rtl w:val="0"/>
              </w:rPr>
            </w:r>
          </w:p>
        </w:tc>
        <w:tc>
          <w:tcPr>
            <w:shd w:fill="ffffff" w:val="clear"/>
            <w:vAlign w:val="top"/>
          </w:tcPr>
          <w:p w:rsidR="00000000" w:rsidDel="00000000" w:rsidP="00000000" w:rsidRDefault="00000000" w:rsidRPr="00000000" w14:paraId="00000062">
            <w:pPr>
              <w:rPr/>
            </w:pPr>
            <w:r w:rsidDel="00000000" w:rsidR="00000000" w:rsidRPr="00000000">
              <w:rPr>
                <w:rFonts w:ascii="Aptos" w:cs="Aptos" w:eastAsia="Aptos" w:hAnsi="Aptos"/>
                <w:b w:val="0"/>
                <w:bCs w:val="0"/>
                <w:sz w:val="16"/>
                <w:szCs w:val="16"/>
                <w:rtl w:val="0"/>
              </w:rPr>
              <w:t xml:space="preserve">Crisis Context Intelligence</w:t>
            </w:r>
            <w:r w:rsidDel="00000000" w:rsidR="00000000" w:rsidRPr="00000000">
              <w:rPr>
                <w:rtl w:val="0"/>
              </w:rPr>
            </w:r>
          </w:p>
        </w:tc>
        <w:tc>
          <w:tcPr>
            <w:shd w:fill="ffffff" w:val="clear"/>
            <w:vAlign w:val="top"/>
          </w:tcPr>
          <w:p w:rsidR="00000000" w:rsidDel="00000000" w:rsidP="00000000" w:rsidRDefault="00000000" w:rsidRPr="00000000" w14:paraId="00000063">
            <w:pPr>
              <w:rPr/>
            </w:pPr>
            <w:r w:rsidDel="00000000" w:rsidR="00000000" w:rsidRPr="00000000">
              <w:rPr>
                <w:rFonts w:ascii="Aptos" w:cs="Aptos" w:eastAsia="Aptos" w:hAnsi="Aptos"/>
                <w:b w:val="0"/>
                <w:bCs w:val="0"/>
                <w:sz w:val="16"/>
                <w:szCs w:val="16"/>
                <w:rtl w:val="0"/>
              </w:rPr>
              <w:t xml:space="preserve">Accurate and commercially credible.</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Fonts w:ascii="Play" w:cs="Play" w:eastAsia="Play" w:hAnsi="Play"/>
          <w:b w:val="1"/>
          <w:bCs w:val="1"/>
          <w:color w:val="0a1f44"/>
          <w:rtl w:val="0"/>
        </w:rPr>
        <w:t xml:space="preserve">5. Core Dashboard Zones</w:t>
      </w:r>
      <w:r w:rsidDel="00000000" w:rsidR="00000000" w:rsidRPr="00000000">
        <w:rPr>
          <w:rtl w:val="0"/>
        </w:rPr>
      </w:r>
    </w:p>
    <w:p w:rsidR="00000000" w:rsidDel="00000000" w:rsidP="00000000" w:rsidRDefault="00000000" w:rsidRPr="00000000" w14:paraId="00000066">
      <w:pPr>
        <w:rPr/>
      </w:pPr>
      <w:r w:rsidDel="00000000" w:rsidR="00000000" w:rsidRPr="00000000">
        <w:rPr>
          <w:rFonts w:ascii="Aptos" w:cs="Aptos" w:eastAsia="Aptos" w:hAnsi="Aptos"/>
          <w:color w:val="232b34"/>
          <w:sz w:val="20"/>
          <w:szCs w:val="20"/>
          <w:rtl w:val="0"/>
        </w:rPr>
        <w:t xml:space="preserve">The RCCC should be structured as a ten-zone executive command surface. Each zone must support drill-down into evidence, policy context, responsible owners, workflow status, and recommended action.</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Fonts w:ascii="Play" w:cs="Play" w:eastAsia="Play" w:hAnsi="Play"/>
          <w:b w:val="1"/>
          <w:bCs w:val="1"/>
          <w:color w:val="0a1f44"/>
          <w:rtl w:val="0"/>
        </w:rPr>
        <w:t xml:space="preserve">Zone 1 - Enterprise Risk Pulse</w:t>
      </w:r>
      <w:r w:rsidDel="00000000" w:rsidR="00000000" w:rsidRPr="00000000">
        <w:rPr>
          <w:rtl w:val="0"/>
        </w:rPr>
      </w:r>
    </w:p>
    <w:p w:rsidR="00000000" w:rsidDel="00000000" w:rsidP="00000000" w:rsidRDefault="00000000" w:rsidRPr="00000000" w14:paraId="00000068">
      <w:pPr>
        <w:rPr/>
      </w:pPr>
      <w:r w:rsidDel="00000000" w:rsidR="00000000" w:rsidRPr="00000000">
        <w:rPr>
          <w:rFonts w:ascii="Aptos" w:cs="Aptos" w:eastAsia="Aptos" w:hAnsi="Aptos"/>
          <w:color w:val="232b34"/>
          <w:sz w:val="20"/>
          <w:szCs w:val="20"/>
          <w:rtl w:val="0"/>
        </w:rPr>
        <w:t xml:space="preserve">Executive-level view of current risk posture.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Enterprise Risk Posture - overall current governance risk level.</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Governance Credit Rating - executive-grade posture score such as AAA, AA, A, BBB, BB, B, Watch, or Restricted.</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Open Risk Cases - active risk matters requiring action.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Critical Risk Events - high-severity items needing immediate review.</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Total Value at Risk - estimated financial, legal, reputational, or operational exposure.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Defensibility Debt - volume of historical or active items with incomplete evidence.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Agent Autonomy Exposure - ratio of autonomous activity versus human-locked activity.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Audit Readiness - percentage of high-risk actions with complete evidence.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Crisis Exposure - markets, platforms, or campaigns currently affected by external risk.</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Restricted Operations Status - normal, restricted, or manual-control state.</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Fonts w:ascii="Play" w:cs="Play" w:eastAsia="Play" w:hAnsi="Play"/>
          <w:b w:val="1"/>
          <w:bCs w:val="1"/>
          <w:color w:val="0a1f44"/>
          <w:rtl w:val="0"/>
        </w:rPr>
        <w:t xml:space="preserve">Zone 2 - Active Risk Feed</w:t>
      </w:r>
      <w:r w:rsidDel="00000000" w:rsidR="00000000" w:rsidRPr="00000000">
        <w:rPr>
          <w:rtl w:val="0"/>
        </w:rPr>
      </w:r>
    </w:p>
    <w:p w:rsidR="00000000" w:rsidDel="00000000" w:rsidP="00000000" w:rsidRDefault="00000000" w:rsidRPr="00000000" w14:paraId="00000074">
      <w:pPr>
        <w:rPr/>
      </w:pPr>
      <w:r w:rsidDel="00000000" w:rsidR="00000000" w:rsidRPr="00000000">
        <w:rPr>
          <w:rFonts w:ascii="Aptos" w:cs="Aptos" w:eastAsia="Aptos" w:hAnsi="Aptos"/>
          <w:color w:val="232b34"/>
          <w:sz w:val="20"/>
          <w:szCs w:val="20"/>
          <w:rtl w:val="0"/>
        </w:rPr>
        <w:t xml:space="preserve">Real-time operational stream of risk signals.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Policy violations, approval failures, autonomy breaches, low Faithfulness Score, low Trust Score, Semantic Drift alerts, Defensibility Index failures, missing Evidence Packs, crisis warnings, platform conflicts, targeting concerns, unauthorized overrides, suspicious approval patterns, publishing failures, takedown warnings, and legal hold conflicts.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Required actions: Review, Assign, Escalate, Pause, Create Risk Case, Link Evidence, Generate Evidence Pack, Move to Legal Review, and Resolve.</w:t>
      </w: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Fonts w:ascii="Play" w:cs="Play" w:eastAsia="Play" w:hAnsi="Play"/>
          <w:b w:val="1"/>
          <w:bCs w:val="1"/>
          <w:color w:val="0a1f44"/>
          <w:rtl w:val="0"/>
        </w:rPr>
        <w:t xml:space="preserve">Zone 3 - Governance Gap Monitor</w:t>
      </w:r>
      <w:r w:rsidDel="00000000" w:rsidR="00000000" w:rsidRPr="00000000">
        <w:rPr>
          <w:rtl w:val="0"/>
        </w:rPr>
      </w:r>
    </w:p>
    <w:p w:rsidR="00000000" w:rsidDel="00000000" w:rsidP="00000000" w:rsidRDefault="00000000" w:rsidRPr="00000000" w14:paraId="00000078">
      <w:pPr>
        <w:rPr/>
      </w:pPr>
      <w:r w:rsidDel="00000000" w:rsidR="00000000" w:rsidRPr="00000000">
        <w:rPr>
          <w:rFonts w:ascii="Aptos" w:cs="Aptos" w:eastAsia="Aptos" w:hAnsi="Aptos"/>
          <w:color w:val="232b34"/>
          <w:sz w:val="20"/>
          <w:szCs w:val="20"/>
          <w:rtl w:val="0"/>
        </w:rPr>
        <w:t xml:space="preserve">Tracks evidence, approval, policy, and audit deficiencies.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Required fields: item ID, item type, business unit, brand, market, platform, missing control, Defensibility Index, required action, owner, due date, and evidence status.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Mandatory rule: any high-risk, regulated, executive, crisis-sensitive, or externally published item with a Defensibility Index below 95 must appear here automatically.</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Fonts w:ascii="Play" w:cs="Play" w:eastAsia="Play" w:hAnsi="Play"/>
          <w:b w:val="1"/>
          <w:bCs w:val="1"/>
          <w:color w:val="0a1f44"/>
          <w:rtl w:val="0"/>
        </w:rPr>
        <w:t xml:space="preserve">Zone 4 - Agentic Risk Monitor</w:t>
      </w:r>
      <w:r w:rsidDel="00000000" w:rsidR="00000000" w:rsidRPr="00000000">
        <w:rPr>
          <w:rtl w:val="0"/>
        </w:rPr>
      </w:r>
    </w:p>
    <w:p w:rsidR="00000000" w:rsidDel="00000000" w:rsidP="00000000" w:rsidRDefault="00000000" w:rsidRPr="00000000" w14:paraId="0000007C">
      <w:pPr>
        <w:rPr/>
      </w:pPr>
      <w:r w:rsidDel="00000000" w:rsidR="00000000" w:rsidRPr="00000000">
        <w:rPr>
          <w:rFonts w:ascii="Aptos" w:cs="Aptos" w:eastAsia="Aptos" w:hAnsi="Aptos"/>
          <w:color w:val="232b34"/>
          <w:sz w:val="20"/>
          <w:szCs w:val="20"/>
          <w:rtl w:val="0"/>
        </w:rPr>
        <w:t xml:space="preserve">Monitors AI agent safety, behavior, autonomy, and governance compliance.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Agents in Supervised Mode, agents de-authorized, agents pending re-certification, Trust Score alerts, Faithfulness Score alerts, Semantic Drift alerts, repeated policy violations, hallucination-risk warnings, autonomy escalation requests, autonomy downgrade events, prompt governance violations, and knowledge access violations.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Mandatory rule: if an agent produces three consecutive outputs rejected for policy violations, it must automatically move to Supervised Mode and be routed for re-certification.</w:t>
      </w: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Fonts w:ascii="Play" w:cs="Play" w:eastAsia="Play" w:hAnsi="Play"/>
          <w:b w:val="1"/>
          <w:bCs w:val="1"/>
          <w:color w:val="0a1f44"/>
          <w:rtl w:val="0"/>
        </w:rPr>
        <w:t xml:space="preserve">Zone 5 - Semantic Drift Early Warning</w:t>
      </w:r>
      <w:r w:rsidDel="00000000" w:rsidR="00000000" w:rsidRPr="00000000">
        <w:rPr>
          <w:rtl w:val="0"/>
        </w:rPr>
      </w:r>
    </w:p>
    <w:p w:rsidR="00000000" w:rsidDel="00000000" w:rsidP="00000000" w:rsidRDefault="00000000" w:rsidRPr="00000000" w14:paraId="00000080">
      <w:pPr>
        <w:rPr/>
      </w:pPr>
      <w:r w:rsidDel="00000000" w:rsidR="00000000" w:rsidRPr="00000000">
        <w:rPr>
          <w:rFonts w:ascii="Aptos" w:cs="Aptos" w:eastAsia="Aptos" w:hAnsi="Aptos"/>
          <w:color w:val="232b34"/>
          <w:sz w:val="20"/>
          <w:szCs w:val="20"/>
          <w:rtl w:val="0"/>
        </w:rPr>
        <w:t xml:space="preserve">Detects technically compliant but strategically misaligned output.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Signals include increasing semantic distance from Brand Standards, tone outside approved range, sentiment misalignment, campaign objective mismatch, unsupported implication, excessive promotional language, inappropriate humor or informality, competitor-adjacent messaging drift, audience mismatch, and brand voice inconsistency.</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Actions: flag for Predictive Triage, require brand reviewer approval, downgrade agent autonomy for that brand, block autonomous publishing, route to Brand Standards review, or create a risk case if repeated.</w:t>
      </w: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Fonts w:ascii="Play" w:cs="Play" w:eastAsia="Play" w:hAnsi="Play"/>
          <w:b w:val="1"/>
          <w:bCs w:val="1"/>
          <w:color w:val="0a1f44"/>
          <w:rtl w:val="0"/>
        </w:rPr>
        <w:t xml:space="preserve">Zone 6 - Approval Integrity Risk</w:t>
      </w:r>
      <w:r w:rsidDel="00000000" w:rsidR="00000000" w:rsidRPr="00000000">
        <w:rPr>
          <w:rtl w:val="0"/>
        </w:rPr>
      </w:r>
    </w:p>
    <w:p w:rsidR="00000000" w:rsidDel="00000000" w:rsidP="00000000" w:rsidRDefault="00000000" w:rsidRPr="00000000" w14:paraId="00000084">
      <w:pPr>
        <w:rPr/>
      </w:pPr>
      <w:r w:rsidDel="00000000" w:rsidR="00000000" w:rsidRPr="00000000">
        <w:rPr>
          <w:rFonts w:ascii="Aptos" w:cs="Aptos" w:eastAsia="Aptos" w:hAnsi="Aptos"/>
          <w:color w:val="232b34"/>
          <w:sz w:val="20"/>
          <w:szCs w:val="20"/>
          <w:rtl w:val="0"/>
        </w:rPr>
        <w:t xml:space="preserve">Detects insufficient human review and potential rubber-stamping.</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Signals include excessive approvals in unusually short time, repeated approval of high-risk content without edits, approval patterns inconsistent with content complexity, repeated overrides of remediation recommendations, repeated risky user-agent pair patterns, approval activity outside normal behavior, skipped evidence review, unusually low review dwell time, and approval immediately after AI generation.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The system should use behavioral review signals, not sensitive biometric identifiers, unless explicitly configured, lawful, and contractually approved.</w: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Fonts w:ascii="Play" w:cs="Play" w:eastAsia="Play" w:hAnsi="Play"/>
          <w:b w:val="1"/>
          <w:bCs w:val="1"/>
          <w:color w:val="0a1f44"/>
          <w:rtl w:val="0"/>
        </w:rPr>
        <w:t xml:space="preserve">Zone 7 - Crisis Context Intelligence</w:t>
      </w:r>
      <w:r w:rsidDel="00000000" w:rsidR="00000000" w:rsidRPr="00000000">
        <w:rPr>
          <w:rtl w:val="0"/>
        </w:rPr>
      </w:r>
    </w:p>
    <w:p w:rsidR="00000000" w:rsidDel="00000000" w:rsidP="00000000" w:rsidRDefault="00000000" w:rsidRPr="00000000" w14:paraId="00000088">
      <w:pPr>
        <w:rPr/>
      </w:pPr>
      <w:r w:rsidDel="00000000" w:rsidR="00000000" w:rsidRPr="00000000">
        <w:rPr>
          <w:rFonts w:ascii="Aptos" w:cs="Aptos" w:eastAsia="Aptos" w:hAnsi="Aptos"/>
          <w:color w:val="232b34"/>
          <w:sz w:val="20"/>
          <w:szCs w:val="20"/>
          <w:rtl w:val="0"/>
        </w:rPr>
        <w:t xml:space="preserve">Detects external events that make content risky in specific markets, regions, platforms, or audience segments.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Signals include breaking news, civil unrest, geopolitical events, natural disasters, public health emergencies, national mourning periods, market-specific tragedies, regulatory announcements, platform policy crises, competitor scandals, sector controversy, public sentiment volatility, and trending sensitive topics.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Data sources may include trusted news feeds, platform trend APIs where available, social listening feeds, government alerts, market-risk feeds, GDELT-style global event data, and customer-approved external intelligence sources.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Actions include auto-pausing affected scheduled posts, moving content to Mandatory Executive Review, triggering a Global Context Snapshot, downgrading affected agents to Assistive Mode, creating a market-specific risk case, notifying crisis communications owners, and blocking autonomous publishing in affected geographies.</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Fonts w:ascii="Play" w:cs="Play" w:eastAsia="Play" w:hAnsi="Play"/>
          <w:b w:val="1"/>
          <w:bCs w:val="1"/>
          <w:color w:val="0a1f44"/>
          <w:rtl w:val="0"/>
        </w:rPr>
        <w:t xml:space="preserve">Zone 8 - Brand, Platform, and Audience Risk Monitor</w:t>
      </w:r>
      <w:r w:rsidDel="00000000" w:rsidR="00000000" w:rsidRPr="00000000">
        <w:rPr>
          <w:rtl w:val="0"/>
        </w:rPr>
      </w:r>
    </w:p>
    <w:p w:rsidR="00000000" w:rsidDel="00000000" w:rsidP="00000000" w:rsidRDefault="00000000" w:rsidRPr="00000000" w14:paraId="0000008D">
      <w:pPr>
        <w:rPr/>
      </w:pPr>
      <w:r w:rsidDel="00000000" w:rsidR="00000000" w:rsidRPr="00000000">
        <w:rPr>
          <w:rFonts w:ascii="Aptos" w:cs="Aptos" w:eastAsia="Aptos" w:hAnsi="Aptos"/>
          <w:color w:val="232b34"/>
          <w:sz w:val="20"/>
          <w:szCs w:val="20"/>
          <w:rtl w:val="0"/>
        </w:rPr>
        <w:t xml:space="preserve">Tracks risk by brand, campaign, platform, market, region, audience cohort, age group, language, content format, paid or organic status, influencer or partner content, and regulated category.</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Risk categories include brand safety, platform policy risk, audience targeting risk, youth audience risk, regulated claim risk, privacy risk, cultural sensitivity risk, market-specific compliance risk, misleading content risk, and prohibited content risk.</w:t>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Fonts w:ascii="Play" w:cs="Play" w:eastAsia="Play" w:hAnsi="Play"/>
          <w:b w:val="1"/>
          <w:bCs w:val="1"/>
          <w:color w:val="0a1f44"/>
          <w:rtl w:val="0"/>
        </w:rPr>
        <w:t xml:space="preserve">Zone 9 - Risk Graph</w:t>
      </w:r>
      <w:r w:rsidDel="00000000" w:rsidR="00000000" w:rsidRPr="00000000">
        <w:rPr>
          <w:rtl w:val="0"/>
        </w:rPr>
      </w:r>
    </w:p>
    <w:p w:rsidR="00000000" w:rsidDel="00000000" w:rsidP="00000000" w:rsidRDefault="00000000" w:rsidRPr="00000000" w14:paraId="00000090">
      <w:pPr>
        <w:rPr/>
      </w:pPr>
      <w:r w:rsidDel="00000000" w:rsidR="00000000" w:rsidRPr="00000000">
        <w:rPr>
          <w:rFonts w:ascii="Aptos" w:cs="Aptos" w:eastAsia="Aptos" w:hAnsi="Aptos"/>
          <w:color w:val="232b34"/>
          <w:sz w:val="20"/>
          <w:szCs w:val="20"/>
          <w:rtl w:val="0"/>
        </w:rPr>
        <w:t xml:space="preserve">Links every relevant object in the system to trace risk propagation.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Required relationships include User to Approval, User to Override, Agent to Output, Agent to Knowledge Source, Agent to Prompt Version, Agent to Policy Rule, Policy to Content Decision, Knowledge Source to Generated Content, Media Asset to Published Post, Campaign to Platform Account, Platform Account to Publishing Event, Risk Event to Evidence Pack, Risk Case to Remediation Task, Legal Hold to Related Evidence, and External Crisis Signal to Scheduled Content.</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Business value: if a knowledge source is later found to be incorrect, the Risk Graph should identify every post created using it, every agent that accessed it, every campaign affected, every approval tied to it, every market where it was published, and every Evidence Pack requiring review.</w:t>
      </w: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Fonts w:ascii="Play" w:cs="Play" w:eastAsia="Play" w:hAnsi="Play"/>
          <w:b w:val="1"/>
          <w:bCs w:val="1"/>
          <w:color w:val="0a1f44"/>
          <w:rtl w:val="0"/>
        </w:rPr>
        <w:t xml:space="preserve">Zone 10 - Incident and Restricted Operations Center</w:t>
      </w:r>
      <w:r w:rsidDel="00000000" w:rsidR="00000000" w:rsidRPr="00000000">
        <w:rPr>
          <w:rtl w:val="0"/>
        </w:rPr>
      </w:r>
    </w:p>
    <w:p w:rsidR="00000000" w:rsidDel="00000000" w:rsidP="00000000" w:rsidRDefault="00000000" w:rsidRPr="00000000" w14:paraId="00000094">
      <w:pPr>
        <w:rPr/>
      </w:pPr>
      <w:r w:rsidDel="00000000" w:rsidR="00000000" w:rsidRPr="00000000">
        <w:rPr>
          <w:rFonts w:ascii="Aptos" w:cs="Aptos" w:eastAsia="Aptos" w:hAnsi="Aptos"/>
          <w:color w:val="232b34"/>
          <w:sz w:val="20"/>
          <w:szCs w:val="20"/>
          <w:rtl w:val="0"/>
        </w:rPr>
        <w:t xml:space="preserve">Provides controlled escalation and emergency containment.</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Emergency controls: Pause Post, Pause Campaign, Pause Platform, Pause Brand, Pause Market, Pause Business Unit, Pause Agent, Pause Scheduled Queue, Block Autonomous Publishing, Enter Restricted Operations Mode, and Enter Enterprise Manual-Control Mode.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Restricted Operations Mode blocks autonomous publishing, downgrades agents to Assistive Mode, holds scheduled posts, requires elevated authorization for high-risk workflows, suspends policy exceptions, mandates Evidence Pack creation, notifies executive/governance/legal/security stakeholders, and captures all actions in the Audit Trail.</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Enterprise Manual-Control Mode should be used during cybersecurity incidents, litigation events, acquisition or takeover events, public company quiet periods, regulatory investigations, reputational crises, data breaches, global brand emergencies, and platform account compromises.</w:t>
      </w: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Fonts w:ascii="Play" w:cs="Play" w:eastAsia="Play" w:hAnsi="Play"/>
          <w:b w:val="1"/>
          <w:bCs w:val="1"/>
          <w:color w:val="0a1f44"/>
          <w:rtl w:val="0"/>
        </w:rPr>
        <w:t xml:space="preserve">6. Risk Scoring Model</w:t>
      </w:r>
      <w:r w:rsidDel="00000000" w:rsidR="00000000" w:rsidRPr="00000000">
        <w:rPr>
          <w:rtl w:val="0"/>
        </w:rPr>
      </w:r>
    </w:p>
    <w:p w:rsidR="00000000" w:rsidDel="00000000" w:rsidP="00000000" w:rsidRDefault="00000000" w:rsidRPr="00000000" w14:paraId="00000099">
      <w:pPr>
        <w:rPr/>
      </w:pPr>
      <w:r w:rsidDel="00000000" w:rsidR="00000000" w:rsidRPr="00000000">
        <w:rPr>
          <w:rFonts w:ascii="Aptos" w:cs="Aptos" w:eastAsia="Aptos" w:hAnsi="Aptos"/>
          <w:color w:val="232b34"/>
          <w:sz w:val="20"/>
          <w:szCs w:val="20"/>
          <w:rtl w:val="0"/>
        </w:rPr>
        <w:t xml:space="preserve">ZoikoVertex should use a weighted risk-scoring model that combines legal sensitivity, platform behavior, agent performance, evidence completeness, audience exposure, crisis context, and business impact.</w:t>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Fonts w:ascii="Play" w:cs="Play" w:eastAsia="Play" w:hAnsi="Play"/>
          <w:b w:val="1"/>
          <w:bCs w:val="1"/>
          <w:color w:val="0a1f44"/>
          <w:rtl w:val="0"/>
        </w:rPr>
        <w:t xml:space="preserve">Inputs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Severity</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Probability</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Legal sensitivity</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Regulatory sensitivity</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Brand impact</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Financial impact</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Platform risk</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Audience risk</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Geography risk</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Crisis proximity</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Sentiment volatility</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Agent autonomy level</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Trust Score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Faithfulness Score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Semantic Drift Score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Defensibility Index</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Approval integrity score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Evidence completeness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Policy violation history</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Knowledge source reliability</w:t>
      </w: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Fonts w:ascii="Play" w:cs="Play" w:eastAsia="Play" w:hAnsi="Play"/>
          <w:b w:val="1"/>
          <w:bCs w:val="1"/>
          <w:color w:val="0a1f44"/>
          <w:rtl w:val="0"/>
        </w:rPr>
        <w:t xml:space="preserve">Risk Classification</w:t>
      </w:r>
      <w:r w:rsidDel="00000000" w:rsidR="00000000" w:rsidRPr="00000000">
        <w:rPr>
          <w:rtl w:val="0"/>
        </w:rPr>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0a1f44" w:val="clear"/>
            <w:vAlign w:val="center"/>
          </w:tcPr>
          <w:p w:rsidR="00000000" w:rsidDel="00000000" w:rsidP="00000000" w:rsidRDefault="00000000" w:rsidRPr="00000000" w14:paraId="000000B0">
            <w:pPr>
              <w:rPr/>
            </w:pPr>
            <w:r w:rsidDel="00000000" w:rsidR="00000000" w:rsidRPr="00000000">
              <w:rPr>
                <w:rFonts w:ascii="Aptos" w:cs="Aptos" w:eastAsia="Aptos" w:hAnsi="Aptos"/>
                <w:b w:val="1"/>
                <w:bCs w:val="1"/>
                <w:color w:val="ffffff"/>
                <w:sz w:val="16"/>
                <w:szCs w:val="16"/>
                <w:rtl w:val="0"/>
              </w:rPr>
              <w:t xml:space="preserve">Score</w:t>
            </w:r>
            <w:r w:rsidDel="00000000" w:rsidR="00000000" w:rsidRPr="00000000">
              <w:rPr>
                <w:rtl w:val="0"/>
              </w:rPr>
            </w:r>
          </w:p>
        </w:tc>
        <w:tc>
          <w:tcPr>
            <w:shd w:fill="0a1f44" w:val="clear"/>
            <w:vAlign w:val="center"/>
          </w:tcPr>
          <w:p w:rsidR="00000000" w:rsidDel="00000000" w:rsidP="00000000" w:rsidRDefault="00000000" w:rsidRPr="00000000" w14:paraId="000000B1">
            <w:pPr>
              <w:rPr/>
            </w:pPr>
            <w:r w:rsidDel="00000000" w:rsidR="00000000" w:rsidRPr="00000000">
              <w:rPr>
                <w:rFonts w:ascii="Aptos" w:cs="Aptos" w:eastAsia="Aptos" w:hAnsi="Aptos"/>
                <w:b w:val="1"/>
                <w:bCs w:val="1"/>
                <w:color w:val="ffffff"/>
                <w:sz w:val="16"/>
                <w:szCs w:val="16"/>
                <w:rtl w:val="0"/>
              </w:rPr>
              <w:t xml:space="preserve">Classification</w:t>
            </w:r>
            <w:r w:rsidDel="00000000" w:rsidR="00000000" w:rsidRPr="00000000">
              <w:rPr>
                <w:rtl w:val="0"/>
              </w:rPr>
            </w:r>
          </w:p>
        </w:tc>
        <w:tc>
          <w:tcPr>
            <w:shd w:fill="0a1f44" w:val="clear"/>
            <w:vAlign w:val="center"/>
          </w:tcPr>
          <w:p w:rsidR="00000000" w:rsidDel="00000000" w:rsidP="00000000" w:rsidRDefault="00000000" w:rsidRPr="00000000" w14:paraId="000000B2">
            <w:pPr>
              <w:rPr/>
            </w:pPr>
            <w:r w:rsidDel="00000000" w:rsidR="00000000" w:rsidRPr="00000000">
              <w:rPr>
                <w:rFonts w:ascii="Aptos" w:cs="Aptos" w:eastAsia="Aptos" w:hAnsi="Aptos"/>
                <w:b w:val="1"/>
                <w:bCs w:val="1"/>
                <w:color w:val="ffffff"/>
                <w:sz w:val="16"/>
                <w:szCs w:val="16"/>
                <w:rtl w:val="0"/>
              </w:rPr>
              <w:t xml:space="preserve">Required Handling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3">
            <w:pPr>
              <w:rPr/>
            </w:pPr>
            <w:r w:rsidDel="00000000" w:rsidR="00000000" w:rsidRPr="00000000">
              <w:rPr>
                <w:rFonts w:ascii="Aptos" w:cs="Aptos" w:eastAsia="Aptos" w:hAnsi="Aptos"/>
                <w:b w:val="0"/>
                <w:bCs w:val="0"/>
                <w:sz w:val="16"/>
                <w:szCs w:val="16"/>
                <w:rtl w:val="0"/>
              </w:rPr>
              <w:t xml:space="preserve">0-24</w:t>
            </w:r>
            <w:r w:rsidDel="00000000" w:rsidR="00000000" w:rsidRPr="00000000">
              <w:rPr>
                <w:rtl w:val="0"/>
              </w:rPr>
            </w:r>
          </w:p>
        </w:tc>
        <w:tc>
          <w:tcPr>
            <w:shd w:fill="ffffff" w:val="clear"/>
            <w:vAlign w:val="top"/>
          </w:tcPr>
          <w:p w:rsidR="00000000" w:rsidDel="00000000" w:rsidP="00000000" w:rsidRDefault="00000000" w:rsidRPr="00000000" w14:paraId="000000B4">
            <w:pPr>
              <w:rPr/>
            </w:pPr>
            <w:r w:rsidDel="00000000" w:rsidR="00000000" w:rsidRPr="00000000">
              <w:rPr>
                <w:rFonts w:ascii="Aptos" w:cs="Aptos" w:eastAsia="Aptos" w:hAnsi="Aptos"/>
                <w:b w:val="0"/>
                <w:bCs w:val="0"/>
                <w:sz w:val="16"/>
                <w:szCs w:val="16"/>
                <w:rtl w:val="0"/>
              </w:rPr>
              <w:t xml:space="preserve">Low</w:t>
            </w:r>
            <w:r w:rsidDel="00000000" w:rsidR="00000000" w:rsidRPr="00000000">
              <w:rPr>
                <w:rtl w:val="0"/>
              </w:rPr>
            </w:r>
          </w:p>
        </w:tc>
        <w:tc>
          <w:tcPr>
            <w:shd w:fill="ffffff" w:val="clear"/>
            <w:vAlign w:val="top"/>
          </w:tcPr>
          <w:p w:rsidR="00000000" w:rsidDel="00000000" w:rsidP="00000000" w:rsidRDefault="00000000" w:rsidRPr="00000000" w14:paraId="000000B5">
            <w:pPr>
              <w:rPr/>
            </w:pPr>
            <w:r w:rsidDel="00000000" w:rsidR="00000000" w:rsidRPr="00000000">
              <w:rPr>
                <w:rFonts w:ascii="Aptos" w:cs="Aptos" w:eastAsia="Aptos" w:hAnsi="Aptos"/>
                <w:b w:val="0"/>
                <w:bCs w:val="0"/>
                <w:sz w:val="16"/>
                <w:szCs w:val="16"/>
                <w:rtl w:val="0"/>
              </w:rPr>
              <w:t xml:space="preserve">Monitor through standard workflow.</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B6">
            <w:pPr>
              <w:rPr/>
            </w:pPr>
            <w:r w:rsidDel="00000000" w:rsidR="00000000" w:rsidRPr="00000000">
              <w:rPr>
                <w:rFonts w:ascii="Aptos" w:cs="Aptos" w:eastAsia="Aptos" w:hAnsi="Aptos"/>
                <w:b w:val="0"/>
                <w:bCs w:val="0"/>
                <w:sz w:val="16"/>
                <w:szCs w:val="16"/>
                <w:rtl w:val="0"/>
              </w:rPr>
              <w:t xml:space="preserve">25-49</w:t>
            </w:r>
            <w:r w:rsidDel="00000000" w:rsidR="00000000" w:rsidRPr="00000000">
              <w:rPr>
                <w:rtl w:val="0"/>
              </w:rPr>
            </w:r>
          </w:p>
        </w:tc>
        <w:tc>
          <w:tcPr>
            <w:shd w:fill="f6f9fb" w:val="clear"/>
            <w:vAlign w:val="top"/>
          </w:tcPr>
          <w:p w:rsidR="00000000" w:rsidDel="00000000" w:rsidP="00000000" w:rsidRDefault="00000000" w:rsidRPr="00000000" w14:paraId="000000B7">
            <w:pPr>
              <w:rPr/>
            </w:pPr>
            <w:r w:rsidDel="00000000" w:rsidR="00000000" w:rsidRPr="00000000">
              <w:rPr>
                <w:rFonts w:ascii="Aptos" w:cs="Aptos" w:eastAsia="Aptos" w:hAnsi="Aptos"/>
                <w:b w:val="0"/>
                <w:bCs w:val="0"/>
                <w:sz w:val="16"/>
                <w:szCs w:val="16"/>
                <w:rtl w:val="0"/>
              </w:rPr>
              <w:t xml:space="preserve">Medium</w:t>
            </w:r>
            <w:r w:rsidDel="00000000" w:rsidR="00000000" w:rsidRPr="00000000">
              <w:rPr>
                <w:rtl w:val="0"/>
              </w:rPr>
            </w:r>
          </w:p>
        </w:tc>
        <w:tc>
          <w:tcPr>
            <w:shd w:fill="f6f9fb" w:val="clear"/>
            <w:vAlign w:val="top"/>
          </w:tcPr>
          <w:p w:rsidR="00000000" w:rsidDel="00000000" w:rsidP="00000000" w:rsidRDefault="00000000" w:rsidRPr="00000000" w14:paraId="000000B8">
            <w:pPr>
              <w:rPr/>
            </w:pPr>
            <w:r w:rsidDel="00000000" w:rsidR="00000000" w:rsidRPr="00000000">
              <w:rPr>
                <w:rFonts w:ascii="Aptos" w:cs="Aptos" w:eastAsia="Aptos" w:hAnsi="Aptos"/>
                <w:b w:val="0"/>
                <w:bCs w:val="0"/>
                <w:sz w:val="16"/>
                <w:szCs w:val="16"/>
                <w:rtl w:val="0"/>
              </w:rPr>
              <w:t xml:space="preserve">Assign owner and track until resolved.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9">
            <w:pPr>
              <w:rPr/>
            </w:pPr>
            <w:r w:rsidDel="00000000" w:rsidR="00000000" w:rsidRPr="00000000">
              <w:rPr>
                <w:rFonts w:ascii="Aptos" w:cs="Aptos" w:eastAsia="Aptos" w:hAnsi="Aptos"/>
                <w:b w:val="0"/>
                <w:bCs w:val="0"/>
                <w:sz w:val="16"/>
                <w:szCs w:val="16"/>
                <w:rtl w:val="0"/>
              </w:rPr>
              <w:t xml:space="preserve">50-69</w:t>
            </w:r>
            <w:r w:rsidDel="00000000" w:rsidR="00000000" w:rsidRPr="00000000">
              <w:rPr>
                <w:rtl w:val="0"/>
              </w:rPr>
            </w:r>
          </w:p>
        </w:tc>
        <w:tc>
          <w:tcPr>
            <w:shd w:fill="ffffff" w:val="clear"/>
            <w:vAlign w:val="top"/>
          </w:tcPr>
          <w:p w:rsidR="00000000" w:rsidDel="00000000" w:rsidP="00000000" w:rsidRDefault="00000000" w:rsidRPr="00000000" w14:paraId="000000BA">
            <w:pPr>
              <w:rPr/>
            </w:pPr>
            <w:r w:rsidDel="00000000" w:rsidR="00000000" w:rsidRPr="00000000">
              <w:rPr>
                <w:rFonts w:ascii="Aptos" w:cs="Aptos" w:eastAsia="Aptos" w:hAnsi="Aptos"/>
                <w:b w:val="0"/>
                <w:bCs w:val="0"/>
                <w:sz w:val="16"/>
                <w:szCs w:val="16"/>
                <w:rtl w:val="0"/>
              </w:rPr>
              <w:t xml:space="preserve">Elevated</w:t>
            </w:r>
            <w:r w:rsidDel="00000000" w:rsidR="00000000" w:rsidRPr="00000000">
              <w:rPr>
                <w:rtl w:val="0"/>
              </w:rPr>
            </w:r>
          </w:p>
        </w:tc>
        <w:tc>
          <w:tcPr>
            <w:shd w:fill="ffffff" w:val="clear"/>
            <w:vAlign w:val="top"/>
          </w:tcPr>
          <w:p w:rsidR="00000000" w:rsidDel="00000000" w:rsidP="00000000" w:rsidRDefault="00000000" w:rsidRPr="00000000" w14:paraId="000000BB">
            <w:pPr>
              <w:rPr/>
            </w:pPr>
            <w:r w:rsidDel="00000000" w:rsidR="00000000" w:rsidRPr="00000000">
              <w:rPr>
                <w:rFonts w:ascii="Aptos" w:cs="Aptos" w:eastAsia="Aptos" w:hAnsi="Aptos"/>
                <w:b w:val="0"/>
                <w:bCs w:val="0"/>
                <w:sz w:val="16"/>
                <w:szCs w:val="16"/>
                <w:rtl w:val="0"/>
              </w:rPr>
              <w:t xml:space="preserve">Require review, evidence linkage, and remediation plan.</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BC">
            <w:pPr>
              <w:rPr/>
            </w:pPr>
            <w:r w:rsidDel="00000000" w:rsidR="00000000" w:rsidRPr="00000000">
              <w:rPr>
                <w:rFonts w:ascii="Aptos" w:cs="Aptos" w:eastAsia="Aptos" w:hAnsi="Aptos"/>
                <w:b w:val="0"/>
                <w:bCs w:val="0"/>
                <w:sz w:val="16"/>
                <w:szCs w:val="16"/>
                <w:rtl w:val="0"/>
              </w:rPr>
              <w:t xml:space="preserve">70-89</w:t>
            </w:r>
            <w:r w:rsidDel="00000000" w:rsidR="00000000" w:rsidRPr="00000000">
              <w:rPr>
                <w:rtl w:val="0"/>
              </w:rPr>
            </w:r>
          </w:p>
        </w:tc>
        <w:tc>
          <w:tcPr>
            <w:shd w:fill="f6f9fb" w:val="clear"/>
            <w:vAlign w:val="top"/>
          </w:tcPr>
          <w:p w:rsidR="00000000" w:rsidDel="00000000" w:rsidP="00000000" w:rsidRDefault="00000000" w:rsidRPr="00000000" w14:paraId="000000BD">
            <w:pPr>
              <w:rPr/>
            </w:pPr>
            <w:r w:rsidDel="00000000" w:rsidR="00000000" w:rsidRPr="00000000">
              <w:rPr>
                <w:rFonts w:ascii="Aptos" w:cs="Aptos" w:eastAsia="Aptos" w:hAnsi="Aptos"/>
                <w:b w:val="0"/>
                <w:bCs w:val="0"/>
                <w:sz w:val="16"/>
                <w:szCs w:val="16"/>
                <w:rtl w:val="0"/>
              </w:rPr>
              <w:t xml:space="preserve">High</w:t>
            </w:r>
            <w:r w:rsidDel="00000000" w:rsidR="00000000" w:rsidRPr="00000000">
              <w:rPr>
                <w:rtl w:val="0"/>
              </w:rPr>
            </w:r>
          </w:p>
        </w:tc>
        <w:tc>
          <w:tcPr>
            <w:shd w:fill="f6f9fb" w:val="clear"/>
            <w:vAlign w:val="top"/>
          </w:tcPr>
          <w:p w:rsidR="00000000" w:rsidDel="00000000" w:rsidP="00000000" w:rsidRDefault="00000000" w:rsidRPr="00000000" w14:paraId="000000BE">
            <w:pPr>
              <w:rPr/>
            </w:pPr>
            <w:r w:rsidDel="00000000" w:rsidR="00000000" w:rsidRPr="00000000">
              <w:rPr>
                <w:rFonts w:ascii="Aptos" w:cs="Aptos" w:eastAsia="Aptos" w:hAnsi="Aptos"/>
                <w:b w:val="0"/>
                <w:bCs w:val="0"/>
                <w:sz w:val="16"/>
                <w:szCs w:val="16"/>
                <w:rtl w:val="0"/>
              </w:rPr>
              <w:t xml:space="preserve">Freeze affected workflow, notify governance owner, require senior review.</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F">
            <w:pPr>
              <w:rPr/>
            </w:pPr>
            <w:r w:rsidDel="00000000" w:rsidR="00000000" w:rsidRPr="00000000">
              <w:rPr>
                <w:rFonts w:ascii="Aptos" w:cs="Aptos" w:eastAsia="Aptos" w:hAnsi="Aptos"/>
                <w:b w:val="0"/>
                <w:bCs w:val="0"/>
                <w:sz w:val="16"/>
                <w:szCs w:val="16"/>
                <w:rtl w:val="0"/>
              </w:rPr>
              <w:t xml:space="preserve">90-100</w:t>
            </w:r>
            <w:r w:rsidDel="00000000" w:rsidR="00000000" w:rsidRPr="00000000">
              <w:rPr>
                <w:rtl w:val="0"/>
              </w:rPr>
            </w:r>
          </w:p>
        </w:tc>
        <w:tc>
          <w:tcPr>
            <w:shd w:fill="ffffff" w:val="clear"/>
            <w:vAlign w:val="top"/>
          </w:tcPr>
          <w:p w:rsidR="00000000" w:rsidDel="00000000" w:rsidP="00000000" w:rsidRDefault="00000000" w:rsidRPr="00000000" w14:paraId="000000C0">
            <w:pPr>
              <w:rPr/>
            </w:pPr>
            <w:r w:rsidDel="00000000" w:rsidR="00000000" w:rsidRPr="00000000">
              <w:rPr>
                <w:rFonts w:ascii="Aptos" w:cs="Aptos" w:eastAsia="Aptos" w:hAnsi="Aptos"/>
                <w:b w:val="0"/>
                <w:bCs w:val="0"/>
                <w:sz w:val="16"/>
                <w:szCs w:val="16"/>
                <w:rtl w:val="0"/>
              </w:rPr>
              <w:t xml:space="preserve">Critical</w:t>
            </w:r>
            <w:r w:rsidDel="00000000" w:rsidR="00000000" w:rsidRPr="00000000">
              <w:rPr>
                <w:rtl w:val="0"/>
              </w:rPr>
            </w:r>
          </w:p>
        </w:tc>
        <w:tc>
          <w:tcPr>
            <w:shd w:fill="ffffff" w:val="clear"/>
            <w:vAlign w:val="top"/>
          </w:tcPr>
          <w:p w:rsidR="00000000" w:rsidDel="00000000" w:rsidP="00000000" w:rsidRDefault="00000000" w:rsidRPr="00000000" w14:paraId="000000C1">
            <w:pPr>
              <w:rPr/>
            </w:pPr>
            <w:r w:rsidDel="00000000" w:rsidR="00000000" w:rsidRPr="00000000">
              <w:rPr>
                <w:rFonts w:ascii="Aptos" w:cs="Aptos" w:eastAsia="Aptos" w:hAnsi="Aptos"/>
                <w:b w:val="0"/>
                <w:bCs w:val="0"/>
                <w:sz w:val="16"/>
                <w:szCs w:val="16"/>
                <w:rtl w:val="0"/>
              </w:rPr>
              <w:t xml:space="preserve">Trigger workflow freeze, Evidence Pack creation, legal/governance/executive notification, audit event, and restricted publishing decision.</w:t>
            </w:r>
            <w:r w:rsidDel="00000000" w:rsidR="00000000" w:rsidRPr="00000000">
              <w:rPr>
                <w:rtl w:val="0"/>
              </w:rPr>
            </w:r>
          </w:p>
        </w:tc>
      </w:tr>
    </w:tbl>
    <w:p w:rsidR="00000000" w:rsidDel="00000000" w:rsidP="00000000" w:rsidRDefault="00000000" w:rsidRPr="00000000" w14:paraId="000000C2">
      <w:pPr>
        <w:pStyle w:val="Heading1"/>
        <w:rPr/>
      </w:pPr>
      <w:r w:rsidDel="00000000" w:rsidR="00000000" w:rsidRPr="00000000">
        <w:rPr>
          <w:rFonts w:ascii="Play" w:cs="Play" w:eastAsia="Play" w:hAnsi="Play"/>
          <w:b w:val="1"/>
          <w:bCs w:val="1"/>
          <w:color w:val="0a1f44"/>
          <w:rtl w:val="0"/>
        </w:rPr>
        <w:t xml:space="preserve">7. Risk-Adjusted ROI</w:t>
      </w:r>
      <w:r w:rsidDel="00000000" w:rsidR="00000000" w:rsidRPr="00000000">
        <w:rPr>
          <w:rtl w:val="0"/>
        </w:rPr>
      </w:r>
    </w:p>
    <w:p w:rsidR="00000000" w:rsidDel="00000000" w:rsidP="00000000" w:rsidRDefault="00000000" w:rsidRPr="00000000" w14:paraId="000000C3">
      <w:pPr>
        <w:rPr/>
      </w:pPr>
      <w:r w:rsidDel="00000000" w:rsidR="00000000" w:rsidRPr="00000000">
        <w:rPr>
          <w:rFonts w:ascii="Aptos" w:cs="Aptos" w:eastAsia="Aptos" w:hAnsi="Aptos"/>
          <w:color w:val="232b34"/>
          <w:sz w:val="20"/>
          <w:szCs w:val="20"/>
          <w:rtl w:val="0"/>
        </w:rPr>
        <w:t xml:space="preserve">Risk-Adjusted ROI should be included as an executive reporting feature. It proves that ZoikoVertex does not only optimize content performance; it protects enterprise value.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Estimated exposure prevented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High-risk posts blocked</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Unsupported claims prevented</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Policy violations prevented</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Crisis-sensitive posts paused</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Approval-cycle risk reduced</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Evidence gaps reduced</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Legal-review hours avoided</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Manual audit preparation time avoided</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Platform takedown risk prevented</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Brand safety incidents prevented</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Defensibility Debt reduced</w:t>
      </w: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Fonts w:ascii="Play" w:cs="Play" w:eastAsia="Play" w:hAnsi="Play"/>
          <w:b w:val="1"/>
          <w:bCs w:val="1"/>
          <w:color w:val="0a1f44"/>
          <w:rtl w:val="0"/>
        </w:rPr>
        <w:t xml:space="preserve">8. Risk Register Screen</w:t>
      </w:r>
      <w:r w:rsidDel="00000000" w:rsidR="00000000" w:rsidRPr="00000000">
        <w:rPr>
          <w:rtl w:val="0"/>
        </w:rPr>
      </w:r>
    </w:p>
    <w:p w:rsidR="00000000" w:rsidDel="00000000" w:rsidP="00000000" w:rsidRDefault="00000000" w:rsidRPr="00000000" w14:paraId="000000D1">
      <w:pPr>
        <w:rPr/>
      </w:pPr>
      <w:r w:rsidDel="00000000" w:rsidR="00000000" w:rsidRPr="00000000">
        <w:rPr>
          <w:rFonts w:ascii="Aptos" w:cs="Aptos" w:eastAsia="Aptos" w:hAnsi="Aptos"/>
          <w:color w:val="232b34"/>
          <w:sz w:val="20"/>
          <w:szCs w:val="20"/>
          <w:rtl w:val="0"/>
        </w:rPr>
        <w:t xml:space="preserve">The Risk Register is the structured register of all active and historical risks. It should support filters by severity, business unit, brand, market, platform, owner, risk type, status, and evidence completeness.</w:t>
      </w:r>
      <w:r w:rsidDel="00000000" w:rsidR="00000000" w:rsidRPr="00000000">
        <w:rPr>
          <w:rtl w:val="0"/>
        </w:rPr>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a1f44" w:val="clear"/>
            <w:vAlign w:val="center"/>
          </w:tcPr>
          <w:p w:rsidR="00000000" w:rsidDel="00000000" w:rsidP="00000000" w:rsidRDefault="00000000" w:rsidRPr="00000000" w14:paraId="000000D2">
            <w:pPr>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0a1f44" w:val="clear"/>
            <w:vAlign w:val="center"/>
          </w:tcPr>
          <w:p w:rsidR="00000000" w:rsidDel="00000000" w:rsidP="00000000" w:rsidRDefault="00000000" w:rsidRPr="00000000" w14:paraId="000000D3">
            <w:pPr>
              <w:rPr/>
            </w:pPr>
            <w:r w:rsidDel="00000000" w:rsidR="00000000" w:rsidRPr="00000000">
              <w:rPr>
                <w:rFonts w:ascii="Aptos" w:cs="Aptos" w:eastAsia="Aptos" w:hAnsi="Aptos"/>
                <w:b w:val="1"/>
                <w:bCs w:val="1"/>
                <w:color w:val="ffffff"/>
                <w:sz w:val="16"/>
                <w:szCs w:val="16"/>
                <w:rtl w:val="0"/>
              </w:rPr>
              <w:t xml:space="preserve">Description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4">
            <w:pPr>
              <w:rPr/>
            </w:pPr>
            <w:r w:rsidDel="00000000" w:rsidR="00000000" w:rsidRPr="00000000">
              <w:rPr>
                <w:rFonts w:ascii="Aptos" w:cs="Aptos" w:eastAsia="Aptos" w:hAnsi="Aptos"/>
                <w:b w:val="0"/>
                <w:bCs w:val="0"/>
                <w:sz w:val="16"/>
                <w:szCs w:val="16"/>
                <w:rtl w:val="0"/>
              </w:rPr>
              <w:t xml:space="preserve">Risk ID</w:t>
            </w:r>
            <w:r w:rsidDel="00000000" w:rsidR="00000000" w:rsidRPr="00000000">
              <w:rPr>
                <w:rtl w:val="0"/>
              </w:rPr>
            </w:r>
          </w:p>
        </w:tc>
        <w:tc>
          <w:tcPr>
            <w:shd w:fill="ffffff" w:val="clear"/>
            <w:vAlign w:val="top"/>
          </w:tcPr>
          <w:p w:rsidR="00000000" w:rsidDel="00000000" w:rsidP="00000000" w:rsidRDefault="00000000" w:rsidRPr="00000000" w14:paraId="000000D5">
            <w:pPr>
              <w:rPr/>
            </w:pPr>
            <w:r w:rsidDel="00000000" w:rsidR="00000000" w:rsidRPr="00000000">
              <w:rPr>
                <w:rFonts w:ascii="Aptos" w:cs="Aptos" w:eastAsia="Aptos" w:hAnsi="Aptos"/>
                <w:b w:val="0"/>
                <w:bCs w:val="0"/>
                <w:sz w:val="16"/>
                <w:szCs w:val="16"/>
                <w:rtl w:val="0"/>
              </w:rPr>
              <w:t xml:space="preserve">Unique identifier.</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D6">
            <w:pPr>
              <w:rPr/>
            </w:pPr>
            <w:r w:rsidDel="00000000" w:rsidR="00000000" w:rsidRPr="00000000">
              <w:rPr>
                <w:rFonts w:ascii="Aptos" w:cs="Aptos" w:eastAsia="Aptos" w:hAnsi="Aptos"/>
                <w:b w:val="0"/>
                <w:bCs w:val="0"/>
                <w:sz w:val="16"/>
                <w:szCs w:val="16"/>
                <w:rtl w:val="0"/>
              </w:rPr>
              <w:t xml:space="preserve">Risk Title</w:t>
            </w:r>
            <w:r w:rsidDel="00000000" w:rsidR="00000000" w:rsidRPr="00000000">
              <w:rPr>
                <w:rtl w:val="0"/>
              </w:rPr>
            </w:r>
          </w:p>
        </w:tc>
        <w:tc>
          <w:tcPr>
            <w:shd w:fill="f6f9fb" w:val="clear"/>
            <w:vAlign w:val="top"/>
          </w:tcPr>
          <w:p w:rsidR="00000000" w:rsidDel="00000000" w:rsidP="00000000" w:rsidRDefault="00000000" w:rsidRPr="00000000" w14:paraId="000000D7">
            <w:pPr>
              <w:rPr/>
            </w:pPr>
            <w:r w:rsidDel="00000000" w:rsidR="00000000" w:rsidRPr="00000000">
              <w:rPr>
                <w:rFonts w:ascii="Aptos" w:cs="Aptos" w:eastAsia="Aptos" w:hAnsi="Aptos"/>
                <w:b w:val="0"/>
                <w:bCs w:val="0"/>
                <w:sz w:val="16"/>
                <w:szCs w:val="16"/>
                <w:rtl w:val="0"/>
              </w:rPr>
              <w:t xml:space="preserve">Clear risk description.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8">
            <w:pPr>
              <w:rPr/>
            </w:pPr>
            <w:r w:rsidDel="00000000" w:rsidR="00000000" w:rsidRPr="00000000">
              <w:rPr>
                <w:rFonts w:ascii="Aptos" w:cs="Aptos" w:eastAsia="Aptos" w:hAnsi="Aptos"/>
                <w:b w:val="0"/>
                <w:bCs w:val="0"/>
                <w:sz w:val="16"/>
                <w:szCs w:val="16"/>
                <w:rtl w:val="0"/>
              </w:rPr>
              <w:t xml:space="preserve">Risk Category</w:t>
            </w:r>
            <w:r w:rsidDel="00000000" w:rsidR="00000000" w:rsidRPr="00000000">
              <w:rPr>
                <w:rtl w:val="0"/>
              </w:rPr>
            </w:r>
          </w:p>
        </w:tc>
        <w:tc>
          <w:tcPr>
            <w:shd w:fill="ffffff" w:val="clear"/>
            <w:vAlign w:val="top"/>
          </w:tcPr>
          <w:p w:rsidR="00000000" w:rsidDel="00000000" w:rsidP="00000000" w:rsidRDefault="00000000" w:rsidRPr="00000000" w14:paraId="000000D9">
            <w:pPr>
              <w:rPr/>
            </w:pPr>
            <w:r w:rsidDel="00000000" w:rsidR="00000000" w:rsidRPr="00000000">
              <w:rPr>
                <w:rFonts w:ascii="Aptos" w:cs="Aptos" w:eastAsia="Aptos" w:hAnsi="Aptos"/>
                <w:b w:val="0"/>
                <w:bCs w:val="0"/>
                <w:sz w:val="16"/>
                <w:szCs w:val="16"/>
                <w:rtl w:val="0"/>
              </w:rPr>
              <w:t xml:space="preserve">Brand, legal, privacy, platform, agentic, compliance, security, crisis, or operational.</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DA">
            <w:pPr>
              <w:rPr/>
            </w:pPr>
            <w:r w:rsidDel="00000000" w:rsidR="00000000" w:rsidRPr="00000000">
              <w:rPr>
                <w:rFonts w:ascii="Aptos" w:cs="Aptos" w:eastAsia="Aptos" w:hAnsi="Aptos"/>
                <w:b w:val="0"/>
                <w:bCs w:val="0"/>
                <w:sz w:val="16"/>
                <w:szCs w:val="16"/>
                <w:rtl w:val="0"/>
              </w:rPr>
              <w:t xml:space="preserve">Severity</w:t>
            </w:r>
            <w:r w:rsidDel="00000000" w:rsidR="00000000" w:rsidRPr="00000000">
              <w:rPr>
                <w:rtl w:val="0"/>
              </w:rPr>
            </w:r>
          </w:p>
        </w:tc>
        <w:tc>
          <w:tcPr>
            <w:shd w:fill="f6f9fb" w:val="clear"/>
            <w:vAlign w:val="top"/>
          </w:tcPr>
          <w:p w:rsidR="00000000" w:rsidDel="00000000" w:rsidP="00000000" w:rsidRDefault="00000000" w:rsidRPr="00000000" w14:paraId="000000DB">
            <w:pPr>
              <w:rPr/>
            </w:pPr>
            <w:r w:rsidDel="00000000" w:rsidR="00000000" w:rsidRPr="00000000">
              <w:rPr>
                <w:rFonts w:ascii="Aptos" w:cs="Aptos" w:eastAsia="Aptos" w:hAnsi="Aptos"/>
                <w:b w:val="0"/>
                <w:bCs w:val="0"/>
                <w:sz w:val="16"/>
                <w:szCs w:val="16"/>
                <w:rtl w:val="0"/>
              </w:rPr>
              <w:t xml:space="preserve">Low, Medium, Elevated, High, or Critical.</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C">
            <w:pPr>
              <w:rPr/>
            </w:pPr>
            <w:r w:rsidDel="00000000" w:rsidR="00000000" w:rsidRPr="00000000">
              <w:rPr>
                <w:rFonts w:ascii="Aptos" w:cs="Aptos" w:eastAsia="Aptos" w:hAnsi="Aptos"/>
                <w:b w:val="0"/>
                <w:bCs w:val="0"/>
                <w:sz w:val="16"/>
                <w:szCs w:val="16"/>
                <w:rtl w:val="0"/>
              </w:rPr>
              <w:t xml:space="preserve">Probability</w:t>
            </w:r>
            <w:r w:rsidDel="00000000" w:rsidR="00000000" w:rsidRPr="00000000">
              <w:rPr>
                <w:rtl w:val="0"/>
              </w:rPr>
            </w:r>
          </w:p>
        </w:tc>
        <w:tc>
          <w:tcPr>
            <w:shd w:fill="ffffff" w:val="clear"/>
            <w:vAlign w:val="top"/>
          </w:tcPr>
          <w:p w:rsidR="00000000" w:rsidDel="00000000" w:rsidP="00000000" w:rsidRDefault="00000000" w:rsidRPr="00000000" w14:paraId="000000DD">
            <w:pPr>
              <w:rPr/>
            </w:pPr>
            <w:r w:rsidDel="00000000" w:rsidR="00000000" w:rsidRPr="00000000">
              <w:rPr>
                <w:rFonts w:ascii="Aptos" w:cs="Aptos" w:eastAsia="Aptos" w:hAnsi="Aptos"/>
                <w:b w:val="0"/>
                <w:bCs w:val="0"/>
                <w:sz w:val="16"/>
                <w:szCs w:val="16"/>
                <w:rtl w:val="0"/>
              </w:rPr>
              <w:t xml:space="preserve">Low, Medium, or High.</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DE">
            <w:pPr>
              <w:rPr/>
            </w:pPr>
            <w:r w:rsidDel="00000000" w:rsidR="00000000" w:rsidRPr="00000000">
              <w:rPr>
                <w:rFonts w:ascii="Aptos" w:cs="Aptos" w:eastAsia="Aptos" w:hAnsi="Aptos"/>
                <w:b w:val="0"/>
                <w:bCs w:val="0"/>
                <w:sz w:val="16"/>
                <w:szCs w:val="16"/>
                <w:rtl w:val="0"/>
              </w:rPr>
              <w:t xml:space="preserve">Impact</w:t>
            </w:r>
            <w:r w:rsidDel="00000000" w:rsidR="00000000" w:rsidRPr="00000000">
              <w:rPr>
                <w:rtl w:val="0"/>
              </w:rPr>
            </w:r>
          </w:p>
        </w:tc>
        <w:tc>
          <w:tcPr>
            <w:shd w:fill="f6f9fb" w:val="clear"/>
            <w:vAlign w:val="top"/>
          </w:tcPr>
          <w:p w:rsidR="00000000" w:rsidDel="00000000" w:rsidP="00000000" w:rsidRDefault="00000000" w:rsidRPr="00000000" w14:paraId="000000DF">
            <w:pPr>
              <w:rPr/>
            </w:pPr>
            <w:r w:rsidDel="00000000" w:rsidR="00000000" w:rsidRPr="00000000">
              <w:rPr>
                <w:rFonts w:ascii="Aptos" w:cs="Aptos" w:eastAsia="Aptos" w:hAnsi="Aptos"/>
                <w:b w:val="0"/>
                <w:bCs w:val="0"/>
                <w:sz w:val="16"/>
                <w:szCs w:val="16"/>
                <w:rtl w:val="0"/>
              </w:rPr>
              <w:t xml:space="preserve">Low, Medium, High, or Severe.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0">
            <w:pPr>
              <w:rPr/>
            </w:pPr>
            <w:r w:rsidDel="00000000" w:rsidR="00000000" w:rsidRPr="00000000">
              <w:rPr>
                <w:rFonts w:ascii="Aptos" w:cs="Aptos" w:eastAsia="Aptos" w:hAnsi="Aptos"/>
                <w:b w:val="0"/>
                <w:bCs w:val="0"/>
                <w:sz w:val="16"/>
                <w:szCs w:val="16"/>
                <w:rtl w:val="0"/>
              </w:rPr>
              <w:t xml:space="preserve">Business Unit</w:t>
            </w:r>
            <w:r w:rsidDel="00000000" w:rsidR="00000000" w:rsidRPr="00000000">
              <w:rPr>
                <w:rtl w:val="0"/>
              </w:rPr>
            </w:r>
          </w:p>
        </w:tc>
        <w:tc>
          <w:tcPr>
            <w:shd w:fill="ffffff" w:val="clear"/>
            <w:vAlign w:val="top"/>
          </w:tcPr>
          <w:p w:rsidR="00000000" w:rsidDel="00000000" w:rsidP="00000000" w:rsidRDefault="00000000" w:rsidRPr="00000000" w14:paraId="000000E1">
            <w:pPr>
              <w:rPr/>
            </w:pPr>
            <w:r w:rsidDel="00000000" w:rsidR="00000000" w:rsidRPr="00000000">
              <w:rPr>
                <w:rFonts w:ascii="Aptos" w:cs="Aptos" w:eastAsia="Aptos" w:hAnsi="Aptos"/>
                <w:b w:val="0"/>
                <w:bCs w:val="0"/>
                <w:sz w:val="16"/>
                <w:szCs w:val="16"/>
                <w:rtl w:val="0"/>
              </w:rPr>
              <w:t xml:space="preserve">Affected unit.</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E2">
            <w:pPr>
              <w:rPr/>
            </w:pPr>
            <w:r w:rsidDel="00000000" w:rsidR="00000000" w:rsidRPr="00000000">
              <w:rPr>
                <w:rFonts w:ascii="Aptos" w:cs="Aptos" w:eastAsia="Aptos" w:hAnsi="Aptos"/>
                <w:b w:val="0"/>
                <w:bCs w:val="0"/>
                <w:sz w:val="16"/>
                <w:szCs w:val="16"/>
                <w:rtl w:val="0"/>
              </w:rPr>
              <w:t xml:space="preserve">Brand</w:t>
            </w:r>
            <w:r w:rsidDel="00000000" w:rsidR="00000000" w:rsidRPr="00000000">
              <w:rPr>
                <w:rtl w:val="0"/>
              </w:rPr>
            </w:r>
          </w:p>
        </w:tc>
        <w:tc>
          <w:tcPr>
            <w:shd w:fill="f6f9fb" w:val="clear"/>
            <w:vAlign w:val="top"/>
          </w:tcPr>
          <w:p w:rsidR="00000000" w:rsidDel="00000000" w:rsidP="00000000" w:rsidRDefault="00000000" w:rsidRPr="00000000" w14:paraId="000000E3">
            <w:pPr>
              <w:rPr/>
            </w:pPr>
            <w:r w:rsidDel="00000000" w:rsidR="00000000" w:rsidRPr="00000000">
              <w:rPr>
                <w:rFonts w:ascii="Aptos" w:cs="Aptos" w:eastAsia="Aptos" w:hAnsi="Aptos"/>
                <w:b w:val="0"/>
                <w:bCs w:val="0"/>
                <w:sz w:val="16"/>
                <w:szCs w:val="16"/>
                <w:rtl w:val="0"/>
              </w:rPr>
              <w:t xml:space="preserve">Affected brand.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4">
            <w:pPr>
              <w:rPr/>
            </w:pPr>
            <w:r w:rsidDel="00000000" w:rsidR="00000000" w:rsidRPr="00000000">
              <w:rPr>
                <w:rFonts w:ascii="Aptos" w:cs="Aptos" w:eastAsia="Aptos" w:hAnsi="Aptos"/>
                <w:b w:val="0"/>
                <w:bCs w:val="0"/>
                <w:sz w:val="16"/>
                <w:szCs w:val="16"/>
                <w:rtl w:val="0"/>
              </w:rPr>
              <w:t xml:space="preserve">Market</w:t>
            </w:r>
            <w:r w:rsidDel="00000000" w:rsidR="00000000" w:rsidRPr="00000000">
              <w:rPr>
                <w:rtl w:val="0"/>
              </w:rPr>
            </w:r>
          </w:p>
        </w:tc>
        <w:tc>
          <w:tcPr>
            <w:shd w:fill="ffffff" w:val="clear"/>
            <w:vAlign w:val="top"/>
          </w:tcPr>
          <w:p w:rsidR="00000000" w:rsidDel="00000000" w:rsidP="00000000" w:rsidRDefault="00000000" w:rsidRPr="00000000" w14:paraId="000000E5">
            <w:pPr>
              <w:rPr/>
            </w:pPr>
            <w:r w:rsidDel="00000000" w:rsidR="00000000" w:rsidRPr="00000000">
              <w:rPr>
                <w:rFonts w:ascii="Aptos" w:cs="Aptos" w:eastAsia="Aptos" w:hAnsi="Aptos"/>
                <w:b w:val="0"/>
                <w:bCs w:val="0"/>
                <w:sz w:val="16"/>
                <w:szCs w:val="16"/>
                <w:rtl w:val="0"/>
              </w:rPr>
              <w:t xml:space="preserve">Affected geography.</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E6">
            <w:pPr>
              <w:rPr/>
            </w:pPr>
            <w:r w:rsidDel="00000000" w:rsidR="00000000" w:rsidRPr="00000000">
              <w:rPr>
                <w:rFonts w:ascii="Aptos" w:cs="Aptos" w:eastAsia="Aptos" w:hAnsi="Aptos"/>
                <w:b w:val="0"/>
                <w:bCs w:val="0"/>
                <w:sz w:val="16"/>
                <w:szCs w:val="16"/>
                <w:rtl w:val="0"/>
              </w:rPr>
              <w:t xml:space="preserve">Platform</w:t>
            </w:r>
            <w:r w:rsidDel="00000000" w:rsidR="00000000" w:rsidRPr="00000000">
              <w:rPr>
                <w:rtl w:val="0"/>
              </w:rPr>
            </w:r>
          </w:p>
        </w:tc>
        <w:tc>
          <w:tcPr>
            <w:shd w:fill="f6f9fb" w:val="clear"/>
            <w:vAlign w:val="top"/>
          </w:tcPr>
          <w:p w:rsidR="00000000" w:rsidDel="00000000" w:rsidP="00000000" w:rsidRDefault="00000000" w:rsidRPr="00000000" w14:paraId="000000E7">
            <w:pPr>
              <w:rPr/>
            </w:pPr>
            <w:r w:rsidDel="00000000" w:rsidR="00000000" w:rsidRPr="00000000">
              <w:rPr>
                <w:rFonts w:ascii="Aptos" w:cs="Aptos" w:eastAsia="Aptos" w:hAnsi="Aptos"/>
                <w:b w:val="0"/>
                <w:bCs w:val="0"/>
                <w:sz w:val="16"/>
                <w:szCs w:val="16"/>
                <w:rtl w:val="0"/>
              </w:rPr>
              <w:t xml:space="preserve">Affected channel.</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8">
            <w:pPr>
              <w:rPr/>
            </w:pPr>
            <w:r w:rsidDel="00000000" w:rsidR="00000000" w:rsidRPr="00000000">
              <w:rPr>
                <w:rFonts w:ascii="Aptos" w:cs="Aptos" w:eastAsia="Aptos" w:hAnsi="Aptos"/>
                <w:b w:val="0"/>
                <w:bCs w:val="0"/>
                <w:sz w:val="16"/>
                <w:szCs w:val="16"/>
                <w:rtl w:val="0"/>
              </w:rPr>
              <w:t xml:space="preserve">Owner</w:t>
            </w:r>
            <w:r w:rsidDel="00000000" w:rsidR="00000000" w:rsidRPr="00000000">
              <w:rPr>
                <w:rtl w:val="0"/>
              </w:rPr>
            </w:r>
          </w:p>
        </w:tc>
        <w:tc>
          <w:tcPr>
            <w:shd w:fill="ffffff" w:val="clear"/>
            <w:vAlign w:val="top"/>
          </w:tcPr>
          <w:p w:rsidR="00000000" w:rsidDel="00000000" w:rsidP="00000000" w:rsidRDefault="00000000" w:rsidRPr="00000000" w14:paraId="000000E9">
            <w:pPr>
              <w:rPr/>
            </w:pPr>
            <w:r w:rsidDel="00000000" w:rsidR="00000000" w:rsidRPr="00000000">
              <w:rPr>
                <w:rFonts w:ascii="Aptos" w:cs="Aptos" w:eastAsia="Aptos" w:hAnsi="Aptos"/>
                <w:b w:val="0"/>
                <w:bCs w:val="0"/>
                <w:sz w:val="16"/>
                <w:szCs w:val="16"/>
                <w:rtl w:val="0"/>
              </w:rPr>
              <w:t xml:space="preserve">Responsible user or team.</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EA">
            <w:pPr>
              <w:rPr/>
            </w:pPr>
            <w:r w:rsidDel="00000000" w:rsidR="00000000" w:rsidRPr="00000000">
              <w:rPr>
                <w:rFonts w:ascii="Aptos" w:cs="Aptos" w:eastAsia="Aptos" w:hAnsi="Aptos"/>
                <w:b w:val="0"/>
                <w:bCs w:val="0"/>
                <w:sz w:val="16"/>
                <w:szCs w:val="16"/>
                <w:rtl w:val="0"/>
              </w:rPr>
              <w:t xml:space="preserve">Status</w:t>
            </w:r>
            <w:r w:rsidDel="00000000" w:rsidR="00000000" w:rsidRPr="00000000">
              <w:rPr>
                <w:rtl w:val="0"/>
              </w:rPr>
            </w:r>
          </w:p>
        </w:tc>
        <w:tc>
          <w:tcPr>
            <w:shd w:fill="f6f9fb" w:val="clear"/>
            <w:vAlign w:val="top"/>
          </w:tcPr>
          <w:p w:rsidR="00000000" w:rsidDel="00000000" w:rsidP="00000000" w:rsidRDefault="00000000" w:rsidRPr="00000000" w14:paraId="000000EB">
            <w:pPr>
              <w:rPr/>
            </w:pPr>
            <w:r w:rsidDel="00000000" w:rsidR="00000000" w:rsidRPr="00000000">
              <w:rPr>
                <w:rFonts w:ascii="Aptos" w:cs="Aptos" w:eastAsia="Aptos" w:hAnsi="Aptos"/>
                <w:b w:val="0"/>
                <w:bCs w:val="0"/>
                <w:sz w:val="16"/>
                <w:szCs w:val="16"/>
                <w:rtl w:val="0"/>
              </w:rPr>
              <w:t xml:space="preserve">Current state.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C">
            <w:pPr>
              <w:rPr/>
            </w:pPr>
            <w:r w:rsidDel="00000000" w:rsidR="00000000" w:rsidRPr="00000000">
              <w:rPr>
                <w:rFonts w:ascii="Aptos" w:cs="Aptos" w:eastAsia="Aptos" w:hAnsi="Aptos"/>
                <w:b w:val="0"/>
                <w:bCs w:val="0"/>
                <w:sz w:val="16"/>
                <w:szCs w:val="16"/>
                <w:rtl w:val="0"/>
              </w:rPr>
              <w:t xml:space="preserve">Linked Evidence</w:t>
            </w:r>
            <w:r w:rsidDel="00000000" w:rsidR="00000000" w:rsidRPr="00000000">
              <w:rPr>
                <w:rtl w:val="0"/>
              </w:rPr>
            </w:r>
          </w:p>
        </w:tc>
        <w:tc>
          <w:tcPr>
            <w:shd w:fill="ffffff" w:val="clear"/>
            <w:vAlign w:val="top"/>
          </w:tcPr>
          <w:p w:rsidR="00000000" w:rsidDel="00000000" w:rsidP="00000000" w:rsidRDefault="00000000" w:rsidRPr="00000000" w14:paraId="000000ED">
            <w:pPr>
              <w:rPr/>
            </w:pPr>
            <w:r w:rsidDel="00000000" w:rsidR="00000000" w:rsidRPr="00000000">
              <w:rPr>
                <w:rFonts w:ascii="Aptos" w:cs="Aptos" w:eastAsia="Aptos" w:hAnsi="Aptos"/>
                <w:b w:val="0"/>
                <w:bCs w:val="0"/>
                <w:sz w:val="16"/>
                <w:szCs w:val="16"/>
                <w:rtl w:val="0"/>
              </w:rPr>
              <w:t xml:space="preserve">Evidence Vault reference.</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EE">
            <w:pPr>
              <w:rPr/>
            </w:pPr>
            <w:r w:rsidDel="00000000" w:rsidR="00000000" w:rsidRPr="00000000">
              <w:rPr>
                <w:rFonts w:ascii="Aptos" w:cs="Aptos" w:eastAsia="Aptos" w:hAnsi="Aptos"/>
                <w:b w:val="0"/>
                <w:bCs w:val="0"/>
                <w:sz w:val="16"/>
                <w:szCs w:val="16"/>
                <w:rtl w:val="0"/>
              </w:rPr>
              <w:t xml:space="preserve">Due Date</w:t>
            </w:r>
            <w:r w:rsidDel="00000000" w:rsidR="00000000" w:rsidRPr="00000000">
              <w:rPr>
                <w:rtl w:val="0"/>
              </w:rPr>
            </w:r>
          </w:p>
        </w:tc>
        <w:tc>
          <w:tcPr>
            <w:shd w:fill="f6f9fb" w:val="clear"/>
            <w:vAlign w:val="top"/>
          </w:tcPr>
          <w:p w:rsidR="00000000" w:rsidDel="00000000" w:rsidP="00000000" w:rsidRDefault="00000000" w:rsidRPr="00000000" w14:paraId="000000EF">
            <w:pPr>
              <w:rPr/>
            </w:pPr>
            <w:r w:rsidDel="00000000" w:rsidR="00000000" w:rsidRPr="00000000">
              <w:rPr>
                <w:rFonts w:ascii="Aptos" w:cs="Aptos" w:eastAsia="Aptos" w:hAnsi="Aptos"/>
                <w:b w:val="0"/>
                <w:bCs w:val="0"/>
                <w:sz w:val="16"/>
                <w:szCs w:val="16"/>
                <w:rtl w:val="0"/>
              </w:rPr>
              <w:t xml:space="preserve">Required resolution date.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0">
            <w:pPr>
              <w:rPr/>
            </w:pPr>
            <w:r w:rsidDel="00000000" w:rsidR="00000000" w:rsidRPr="00000000">
              <w:rPr>
                <w:rFonts w:ascii="Aptos" w:cs="Aptos" w:eastAsia="Aptos" w:hAnsi="Aptos"/>
                <w:b w:val="0"/>
                <w:bCs w:val="0"/>
                <w:sz w:val="16"/>
                <w:szCs w:val="16"/>
                <w:rtl w:val="0"/>
              </w:rPr>
              <w:t xml:space="preserve">Last Updated</w:t>
            </w:r>
            <w:r w:rsidDel="00000000" w:rsidR="00000000" w:rsidRPr="00000000">
              <w:rPr>
                <w:rtl w:val="0"/>
              </w:rPr>
            </w:r>
          </w:p>
        </w:tc>
        <w:tc>
          <w:tcPr>
            <w:shd w:fill="ffffff" w:val="clear"/>
            <w:vAlign w:val="top"/>
          </w:tcPr>
          <w:p w:rsidR="00000000" w:rsidDel="00000000" w:rsidP="00000000" w:rsidRDefault="00000000" w:rsidRPr="00000000" w14:paraId="000000F1">
            <w:pPr>
              <w:rPr/>
            </w:pPr>
            <w:r w:rsidDel="00000000" w:rsidR="00000000" w:rsidRPr="00000000">
              <w:rPr>
                <w:rFonts w:ascii="Aptos" w:cs="Aptos" w:eastAsia="Aptos" w:hAnsi="Aptos"/>
                <w:b w:val="0"/>
                <w:bCs w:val="0"/>
                <w:sz w:val="16"/>
                <w:szCs w:val="16"/>
                <w:rtl w:val="0"/>
              </w:rPr>
              <w:t xml:space="preserve">Latest activity timestamp.</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F2">
            <w:pPr>
              <w:rPr/>
            </w:pPr>
            <w:r w:rsidDel="00000000" w:rsidR="00000000" w:rsidRPr="00000000">
              <w:rPr>
                <w:rFonts w:ascii="Aptos" w:cs="Aptos" w:eastAsia="Aptos" w:hAnsi="Aptos"/>
                <w:b w:val="0"/>
                <w:bCs w:val="0"/>
                <w:sz w:val="16"/>
                <w:szCs w:val="16"/>
                <w:rtl w:val="0"/>
              </w:rPr>
              <w:t xml:space="preserve">Actions</w:t>
            </w:r>
            <w:r w:rsidDel="00000000" w:rsidR="00000000" w:rsidRPr="00000000">
              <w:rPr>
                <w:rtl w:val="0"/>
              </w:rPr>
            </w:r>
          </w:p>
        </w:tc>
        <w:tc>
          <w:tcPr>
            <w:shd w:fill="f6f9fb" w:val="clear"/>
            <w:vAlign w:val="top"/>
          </w:tcPr>
          <w:p w:rsidR="00000000" w:rsidDel="00000000" w:rsidP="00000000" w:rsidRDefault="00000000" w:rsidRPr="00000000" w14:paraId="000000F3">
            <w:pPr>
              <w:rPr/>
            </w:pPr>
            <w:r w:rsidDel="00000000" w:rsidR="00000000" w:rsidRPr="00000000">
              <w:rPr>
                <w:rFonts w:ascii="Aptos" w:cs="Aptos" w:eastAsia="Aptos" w:hAnsi="Aptos"/>
                <w:b w:val="0"/>
                <w:bCs w:val="0"/>
                <w:sz w:val="16"/>
                <w:szCs w:val="16"/>
                <w:rtl w:val="0"/>
              </w:rPr>
              <w:t xml:space="preserve">View, assign, escalate, resolve, export.</w:t>
            </w:r>
            <w:r w:rsidDel="00000000" w:rsidR="00000000" w:rsidRPr="00000000">
              <w:rPr>
                <w:rtl w:val="0"/>
              </w:rPr>
            </w:r>
          </w:p>
        </w:tc>
      </w:tr>
    </w:tbl>
    <w:p w:rsidR="00000000" w:rsidDel="00000000" w:rsidP="00000000" w:rsidRDefault="00000000" w:rsidRPr="00000000" w14:paraId="000000F4">
      <w:pPr>
        <w:pStyle w:val="Heading1"/>
        <w:rPr/>
      </w:pPr>
      <w:r w:rsidDel="00000000" w:rsidR="00000000" w:rsidRPr="00000000">
        <w:rPr>
          <w:rFonts w:ascii="Play" w:cs="Play" w:eastAsia="Play" w:hAnsi="Play"/>
          <w:b w:val="1"/>
          <w:bCs w:val="1"/>
          <w:color w:val="0a1f44"/>
          <w:rtl w:val="0"/>
        </w:rPr>
        <w:t xml:space="preserve">9. Risk Case Detail Screen</w:t>
      </w:r>
      <w:r w:rsidDel="00000000" w:rsidR="00000000" w:rsidRPr="00000000">
        <w:rPr>
          <w:rtl w:val="0"/>
        </w:rPr>
      </w:r>
    </w:p>
    <w:p w:rsidR="00000000" w:rsidDel="00000000" w:rsidP="00000000" w:rsidRDefault="00000000" w:rsidRPr="00000000" w14:paraId="000000F5">
      <w:pPr>
        <w:rPr/>
      </w:pPr>
      <w:r w:rsidDel="00000000" w:rsidR="00000000" w:rsidRPr="00000000">
        <w:rPr>
          <w:rFonts w:ascii="Aptos" w:cs="Aptos" w:eastAsia="Aptos" w:hAnsi="Aptos"/>
          <w:color w:val="232b34"/>
          <w:sz w:val="20"/>
          <w:szCs w:val="20"/>
          <w:rtl w:val="0"/>
        </w:rPr>
        <w:t xml:space="preserve">Each risk case should function as a complete governance investigation record. It should preserve the issue, timeline, evidence, policies, affected agents, decisions, communications, remediation, and final resolution.</w:t>
      </w:r>
      <w:r w:rsidDel="00000000" w:rsidR="00000000" w:rsidRPr="00000000">
        <w:rPr>
          <w:rtl w:val="0"/>
        </w:rPr>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a1f44" w:val="clear"/>
            <w:vAlign w:val="center"/>
          </w:tcPr>
          <w:p w:rsidR="00000000" w:rsidDel="00000000" w:rsidP="00000000" w:rsidRDefault="00000000" w:rsidRPr="00000000" w14:paraId="000000F6">
            <w:pPr>
              <w:rPr/>
            </w:pPr>
            <w:r w:rsidDel="00000000" w:rsidR="00000000" w:rsidRPr="00000000">
              <w:rPr>
                <w:rFonts w:ascii="Aptos" w:cs="Aptos" w:eastAsia="Aptos" w:hAnsi="Aptos"/>
                <w:b w:val="1"/>
                <w:bCs w:val="1"/>
                <w:color w:val="ffffff"/>
                <w:sz w:val="16"/>
                <w:szCs w:val="16"/>
                <w:rtl w:val="0"/>
              </w:rPr>
              <w:t xml:space="preserve">Tab</w:t>
            </w:r>
            <w:r w:rsidDel="00000000" w:rsidR="00000000" w:rsidRPr="00000000">
              <w:rPr>
                <w:rtl w:val="0"/>
              </w:rPr>
            </w:r>
          </w:p>
        </w:tc>
        <w:tc>
          <w:tcPr>
            <w:shd w:fill="0a1f44" w:val="clear"/>
            <w:vAlign w:val="center"/>
          </w:tcPr>
          <w:p w:rsidR="00000000" w:rsidDel="00000000" w:rsidP="00000000" w:rsidRDefault="00000000" w:rsidRPr="00000000" w14:paraId="000000F7">
            <w:pPr>
              <w:rPr/>
            </w:pPr>
            <w:r w:rsidDel="00000000" w:rsidR="00000000" w:rsidRPr="00000000">
              <w:rPr>
                <w:rFonts w:ascii="Aptos" w:cs="Aptos" w:eastAsia="Aptos" w:hAnsi="Aptos"/>
                <w:b w:val="1"/>
                <w:bCs w:val="1"/>
                <w:color w:val="ffffff"/>
                <w:sz w:val="16"/>
                <w:szCs w:val="16"/>
                <w:rtl w:val="0"/>
              </w:rPr>
              <w:t xml:space="preserve">Required Content</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8">
            <w:pPr>
              <w:rPr/>
            </w:pPr>
            <w:r w:rsidDel="00000000" w:rsidR="00000000" w:rsidRPr="00000000">
              <w:rPr>
                <w:rFonts w:ascii="Aptos" w:cs="Aptos" w:eastAsia="Aptos" w:hAnsi="Aptos"/>
                <w:b w:val="0"/>
                <w:bCs w:val="0"/>
                <w:sz w:val="16"/>
                <w:szCs w:val="16"/>
                <w:rtl w:val="0"/>
              </w:rPr>
              <w:t xml:space="preserve">Overview</w:t>
            </w:r>
            <w:r w:rsidDel="00000000" w:rsidR="00000000" w:rsidRPr="00000000">
              <w:rPr>
                <w:rtl w:val="0"/>
              </w:rPr>
            </w:r>
          </w:p>
        </w:tc>
        <w:tc>
          <w:tcPr>
            <w:shd w:fill="ffffff" w:val="clear"/>
            <w:vAlign w:val="top"/>
          </w:tcPr>
          <w:p w:rsidR="00000000" w:rsidDel="00000000" w:rsidP="00000000" w:rsidRDefault="00000000" w:rsidRPr="00000000" w14:paraId="000000F9">
            <w:pPr>
              <w:rPr/>
            </w:pPr>
            <w:r w:rsidDel="00000000" w:rsidR="00000000" w:rsidRPr="00000000">
              <w:rPr>
                <w:rFonts w:ascii="Aptos" w:cs="Aptos" w:eastAsia="Aptos" w:hAnsi="Aptos"/>
                <w:b w:val="0"/>
                <w:bCs w:val="0"/>
                <w:sz w:val="16"/>
                <w:szCs w:val="16"/>
                <w:rtl w:val="0"/>
              </w:rPr>
              <w:t xml:space="preserve">Risk ID, title, severity, status, category, affected business unit, brand, market, platform, source system, owner, dates, legal flag, evidence status, Defensibility Index, and summary.</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FA">
            <w:pPr>
              <w:rPr/>
            </w:pPr>
            <w:r w:rsidDel="00000000" w:rsidR="00000000" w:rsidRPr="00000000">
              <w:rPr>
                <w:rFonts w:ascii="Aptos" w:cs="Aptos" w:eastAsia="Aptos" w:hAnsi="Aptos"/>
                <w:b w:val="0"/>
                <w:bCs w:val="0"/>
                <w:sz w:val="16"/>
                <w:szCs w:val="16"/>
                <w:rtl w:val="0"/>
              </w:rPr>
              <w:t xml:space="preserve">Timeline</w:t>
            </w:r>
            <w:r w:rsidDel="00000000" w:rsidR="00000000" w:rsidRPr="00000000">
              <w:rPr>
                <w:rtl w:val="0"/>
              </w:rPr>
            </w:r>
          </w:p>
        </w:tc>
        <w:tc>
          <w:tcPr>
            <w:shd w:fill="f6f9fb" w:val="clear"/>
            <w:vAlign w:val="top"/>
          </w:tcPr>
          <w:p w:rsidR="00000000" w:rsidDel="00000000" w:rsidP="00000000" w:rsidRDefault="00000000" w:rsidRPr="00000000" w14:paraId="000000FB">
            <w:pPr>
              <w:rPr/>
            </w:pPr>
            <w:r w:rsidDel="00000000" w:rsidR="00000000" w:rsidRPr="00000000">
              <w:rPr>
                <w:rFonts w:ascii="Aptos" w:cs="Aptos" w:eastAsia="Aptos" w:hAnsi="Aptos"/>
                <w:b w:val="0"/>
                <w:bCs w:val="0"/>
                <w:sz w:val="16"/>
                <w:szCs w:val="16"/>
                <w:rtl w:val="0"/>
              </w:rPr>
              <w:t xml:space="preserve">Chronological sequence of detection, policy trigger, agent action, human action, approval, publishing, evidence capture, escalation, remediation, and resolution.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FC">
            <w:pPr>
              <w:rPr/>
            </w:pPr>
            <w:r w:rsidDel="00000000" w:rsidR="00000000" w:rsidRPr="00000000">
              <w:rPr>
                <w:rFonts w:ascii="Aptos" w:cs="Aptos" w:eastAsia="Aptos" w:hAnsi="Aptos"/>
                <w:b w:val="0"/>
                <w:bCs w:val="0"/>
                <w:sz w:val="16"/>
                <w:szCs w:val="16"/>
                <w:rtl w:val="0"/>
              </w:rPr>
              <w:t xml:space="preserve">Evidence</w:t>
            </w:r>
            <w:r w:rsidDel="00000000" w:rsidR="00000000" w:rsidRPr="00000000">
              <w:rPr>
                <w:rtl w:val="0"/>
              </w:rPr>
            </w:r>
          </w:p>
        </w:tc>
        <w:tc>
          <w:tcPr>
            <w:shd w:fill="ffffff" w:val="clear"/>
            <w:vAlign w:val="top"/>
          </w:tcPr>
          <w:p w:rsidR="00000000" w:rsidDel="00000000" w:rsidP="00000000" w:rsidRDefault="00000000" w:rsidRPr="00000000" w14:paraId="000000FD">
            <w:pPr>
              <w:rPr/>
            </w:pPr>
            <w:r w:rsidDel="00000000" w:rsidR="00000000" w:rsidRPr="00000000">
              <w:rPr>
                <w:rFonts w:ascii="Aptos" w:cs="Aptos" w:eastAsia="Aptos" w:hAnsi="Aptos"/>
                <w:b w:val="0"/>
                <w:bCs w:val="0"/>
                <w:sz w:val="16"/>
                <w:szCs w:val="16"/>
                <w:rtl w:val="0"/>
              </w:rPr>
              <w:t xml:space="preserve">Governance Artifacts, Evidence Packs, audit events, approval records, publishing records, policy snapshots, knowledge sources, signatures, context snapshots, exports, and legal hold status.</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0FE">
            <w:pPr>
              <w:rPr/>
            </w:pPr>
            <w:r w:rsidDel="00000000" w:rsidR="00000000" w:rsidRPr="00000000">
              <w:rPr>
                <w:rFonts w:ascii="Aptos" w:cs="Aptos" w:eastAsia="Aptos" w:hAnsi="Aptos"/>
                <w:b w:val="0"/>
                <w:bCs w:val="0"/>
                <w:sz w:val="16"/>
                <w:szCs w:val="16"/>
                <w:rtl w:val="0"/>
              </w:rPr>
              <w:t xml:space="preserve">Policy Context</w:t>
            </w:r>
            <w:r w:rsidDel="00000000" w:rsidR="00000000" w:rsidRPr="00000000">
              <w:rPr>
                <w:rtl w:val="0"/>
              </w:rPr>
            </w:r>
          </w:p>
        </w:tc>
        <w:tc>
          <w:tcPr>
            <w:shd w:fill="f6f9fb" w:val="clear"/>
            <w:vAlign w:val="top"/>
          </w:tcPr>
          <w:p w:rsidR="00000000" w:rsidDel="00000000" w:rsidP="00000000" w:rsidRDefault="00000000" w:rsidRPr="00000000" w14:paraId="000000FF">
            <w:pPr>
              <w:rPr/>
            </w:pPr>
            <w:r w:rsidDel="00000000" w:rsidR="00000000" w:rsidRPr="00000000">
              <w:rPr>
                <w:rFonts w:ascii="Aptos" w:cs="Aptos" w:eastAsia="Aptos" w:hAnsi="Aptos"/>
                <w:b w:val="0"/>
                <w:bCs w:val="0"/>
                <w:sz w:val="16"/>
                <w:szCs w:val="16"/>
                <w:rtl w:val="0"/>
              </w:rPr>
              <w:t xml:space="preserve">Policy triggered, version, rule, hierarchy, temporal guardrail, jurisdictional rule, conflict resolution, exception status, and enforcement decision.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00">
            <w:pPr>
              <w:rPr/>
            </w:pPr>
            <w:r w:rsidDel="00000000" w:rsidR="00000000" w:rsidRPr="00000000">
              <w:rPr>
                <w:rFonts w:ascii="Aptos" w:cs="Aptos" w:eastAsia="Aptos" w:hAnsi="Aptos"/>
                <w:b w:val="0"/>
                <w:bCs w:val="0"/>
                <w:sz w:val="16"/>
                <w:szCs w:val="16"/>
                <w:rtl w:val="0"/>
              </w:rPr>
              <w:t xml:space="preserve">Agent Activity</w:t>
            </w:r>
            <w:r w:rsidDel="00000000" w:rsidR="00000000" w:rsidRPr="00000000">
              <w:rPr>
                <w:rtl w:val="0"/>
              </w:rPr>
            </w:r>
          </w:p>
        </w:tc>
        <w:tc>
          <w:tcPr>
            <w:shd w:fill="ffffff" w:val="clear"/>
            <w:vAlign w:val="top"/>
          </w:tcPr>
          <w:p w:rsidR="00000000" w:rsidDel="00000000" w:rsidP="00000000" w:rsidRDefault="00000000" w:rsidRPr="00000000" w14:paraId="00000101">
            <w:pPr>
              <w:rPr/>
            </w:pPr>
            <w:r w:rsidDel="00000000" w:rsidR="00000000" w:rsidRPr="00000000">
              <w:rPr>
                <w:rFonts w:ascii="Aptos" w:cs="Aptos" w:eastAsia="Aptos" w:hAnsi="Aptos"/>
                <w:b w:val="0"/>
                <w:bCs w:val="0"/>
                <w:sz w:val="16"/>
                <w:szCs w:val="16"/>
                <w:rtl w:val="0"/>
              </w:rPr>
              <w:t xml:space="preserve">Agent identity, version, autonomy level, Trust Score, Faithfulness Score, drift status, violation history, approval history, remediation history, and certification status.</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102">
            <w:pPr>
              <w:rPr/>
            </w:pPr>
            <w:r w:rsidDel="00000000" w:rsidR="00000000" w:rsidRPr="00000000">
              <w:rPr>
                <w:rFonts w:ascii="Aptos" w:cs="Aptos" w:eastAsia="Aptos" w:hAnsi="Aptos"/>
                <w:b w:val="0"/>
                <w:bCs w:val="0"/>
                <w:sz w:val="16"/>
                <w:szCs w:val="16"/>
                <w:rtl w:val="0"/>
              </w:rPr>
              <w:t xml:space="preserve">Approval History</w:t>
            </w:r>
            <w:r w:rsidDel="00000000" w:rsidR="00000000" w:rsidRPr="00000000">
              <w:rPr>
                <w:rtl w:val="0"/>
              </w:rPr>
            </w:r>
          </w:p>
        </w:tc>
        <w:tc>
          <w:tcPr>
            <w:shd w:fill="f6f9fb" w:val="clear"/>
            <w:vAlign w:val="top"/>
          </w:tcPr>
          <w:p w:rsidR="00000000" w:rsidDel="00000000" w:rsidP="00000000" w:rsidRDefault="00000000" w:rsidRPr="00000000" w14:paraId="00000103">
            <w:pPr>
              <w:rPr/>
            </w:pPr>
            <w:r w:rsidDel="00000000" w:rsidR="00000000" w:rsidRPr="00000000">
              <w:rPr>
                <w:rFonts w:ascii="Aptos" w:cs="Aptos" w:eastAsia="Aptos" w:hAnsi="Aptos"/>
                <w:b w:val="0"/>
                <w:bCs w:val="0"/>
                <w:sz w:val="16"/>
                <w:szCs w:val="16"/>
                <w:rtl w:val="0"/>
              </w:rPr>
              <w:t xml:space="preserve">Route, roles, completed approvals, missing approvals, Three-Key Protocol status, separation-of-duties status, decision comments, time-to-approval, and authorization record.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04">
            <w:pPr>
              <w:rPr/>
            </w:pPr>
            <w:r w:rsidDel="00000000" w:rsidR="00000000" w:rsidRPr="00000000">
              <w:rPr>
                <w:rFonts w:ascii="Aptos" w:cs="Aptos" w:eastAsia="Aptos" w:hAnsi="Aptos"/>
                <w:b w:val="0"/>
                <w:bCs w:val="0"/>
                <w:sz w:val="16"/>
                <w:szCs w:val="16"/>
                <w:rtl w:val="0"/>
              </w:rPr>
              <w:t xml:space="preserve">Impact Assessment</w:t>
            </w:r>
            <w:r w:rsidDel="00000000" w:rsidR="00000000" w:rsidRPr="00000000">
              <w:rPr>
                <w:rtl w:val="0"/>
              </w:rPr>
            </w:r>
          </w:p>
        </w:tc>
        <w:tc>
          <w:tcPr>
            <w:shd w:fill="ffffff" w:val="clear"/>
            <w:vAlign w:val="top"/>
          </w:tcPr>
          <w:p w:rsidR="00000000" w:rsidDel="00000000" w:rsidP="00000000" w:rsidRDefault="00000000" w:rsidRPr="00000000" w14:paraId="00000105">
            <w:pPr>
              <w:rPr/>
            </w:pPr>
            <w:r w:rsidDel="00000000" w:rsidR="00000000" w:rsidRPr="00000000">
              <w:rPr>
                <w:rFonts w:ascii="Aptos" w:cs="Aptos" w:eastAsia="Aptos" w:hAnsi="Aptos"/>
                <w:b w:val="0"/>
                <w:bCs w:val="0"/>
                <w:sz w:val="16"/>
                <w:szCs w:val="16"/>
                <w:rtl w:val="0"/>
              </w:rPr>
              <w:t xml:space="preserve">Legal, compliance, brand, reputational, platform, audience, operational, and financial impact, plus escalation and external notification requirements.</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106">
            <w:pPr>
              <w:rPr/>
            </w:pPr>
            <w:r w:rsidDel="00000000" w:rsidR="00000000" w:rsidRPr="00000000">
              <w:rPr>
                <w:rFonts w:ascii="Aptos" w:cs="Aptos" w:eastAsia="Aptos" w:hAnsi="Aptos"/>
                <w:b w:val="0"/>
                <w:bCs w:val="0"/>
                <w:sz w:val="16"/>
                <w:szCs w:val="16"/>
                <w:rtl w:val="0"/>
              </w:rPr>
              <w:t xml:space="preserve">Remediation Plan</w:t>
            </w:r>
            <w:r w:rsidDel="00000000" w:rsidR="00000000" w:rsidRPr="00000000">
              <w:rPr>
                <w:rtl w:val="0"/>
              </w:rPr>
            </w:r>
          </w:p>
        </w:tc>
        <w:tc>
          <w:tcPr>
            <w:shd w:fill="f6f9fb" w:val="clear"/>
            <w:vAlign w:val="top"/>
          </w:tcPr>
          <w:p w:rsidR="00000000" w:rsidDel="00000000" w:rsidP="00000000" w:rsidRDefault="00000000" w:rsidRPr="00000000" w14:paraId="00000107">
            <w:pPr>
              <w:rPr/>
            </w:pPr>
            <w:r w:rsidDel="00000000" w:rsidR="00000000" w:rsidRPr="00000000">
              <w:rPr>
                <w:rFonts w:ascii="Aptos" w:cs="Aptos" w:eastAsia="Aptos" w:hAnsi="Aptos"/>
                <w:b w:val="0"/>
                <w:bCs w:val="0"/>
                <w:sz w:val="16"/>
                <w:szCs w:val="16"/>
                <w:rtl w:val="0"/>
              </w:rPr>
              <w:t xml:space="preserve">Corrective action, owner, due date, status, evidence required, policy update required, agent update required, approval workflow update, communication required, and review.</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08">
            <w:pPr>
              <w:rPr/>
            </w:pPr>
            <w:r w:rsidDel="00000000" w:rsidR="00000000" w:rsidRPr="00000000">
              <w:rPr>
                <w:rFonts w:ascii="Aptos" w:cs="Aptos" w:eastAsia="Aptos" w:hAnsi="Aptos"/>
                <w:b w:val="0"/>
                <w:bCs w:val="0"/>
                <w:sz w:val="16"/>
                <w:szCs w:val="16"/>
                <w:rtl w:val="0"/>
              </w:rPr>
              <w:t xml:space="preserve">Legal &amp; Compliance Review</w:t>
            </w:r>
            <w:r w:rsidDel="00000000" w:rsidR="00000000" w:rsidRPr="00000000">
              <w:rPr>
                <w:rtl w:val="0"/>
              </w:rPr>
            </w:r>
          </w:p>
        </w:tc>
        <w:tc>
          <w:tcPr>
            <w:shd w:fill="ffffff" w:val="clear"/>
            <w:vAlign w:val="top"/>
          </w:tcPr>
          <w:p w:rsidR="00000000" w:rsidDel="00000000" w:rsidP="00000000" w:rsidRDefault="00000000" w:rsidRPr="00000000" w14:paraId="00000109">
            <w:pPr>
              <w:rPr/>
            </w:pPr>
            <w:r w:rsidDel="00000000" w:rsidR="00000000" w:rsidRPr="00000000">
              <w:rPr>
                <w:rFonts w:ascii="Aptos" w:cs="Aptos" w:eastAsia="Aptos" w:hAnsi="Aptos"/>
                <w:b w:val="0"/>
                <w:bCs w:val="0"/>
                <w:sz w:val="16"/>
                <w:szCs w:val="16"/>
                <w:rtl w:val="0"/>
              </w:rPr>
              <w:t xml:space="preserve">Reviewer, review notes, privileged status, export restrictions, disclosure requirement, regulator notification, legal hold requirement, and resolution approval.</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10A">
            <w:pPr>
              <w:rPr/>
            </w:pPr>
            <w:r w:rsidDel="00000000" w:rsidR="00000000" w:rsidRPr="00000000">
              <w:rPr>
                <w:rFonts w:ascii="Aptos" w:cs="Aptos" w:eastAsia="Aptos" w:hAnsi="Aptos"/>
                <w:b w:val="0"/>
                <w:bCs w:val="0"/>
                <w:sz w:val="16"/>
                <w:szCs w:val="16"/>
                <w:rtl w:val="0"/>
              </w:rPr>
              <w:t xml:space="preserve">Communications</w:t>
            </w:r>
            <w:r w:rsidDel="00000000" w:rsidR="00000000" w:rsidRPr="00000000">
              <w:rPr>
                <w:rtl w:val="0"/>
              </w:rPr>
            </w:r>
          </w:p>
        </w:tc>
        <w:tc>
          <w:tcPr>
            <w:shd w:fill="f6f9fb" w:val="clear"/>
            <w:vAlign w:val="top"/>
          </w:tcPr>
          <w:p w:rsidR="00000000" w:rsidDel="00000000" w:rsidP="00000000" w:rsidRDefault="00000000" w:rsidRPr="00000000" w14:paraId="0000010B">
            <w:pPr>
              <w:rPr/>
            </w:pPr>
            <w:r w:rsidDel="00000000" w:rsidR="00000000" w:rsidRPr="00000000">
              <w:rPr>
                <w:rFonts w:ascii="Aptos" w:cs="Aptos" w:eastAsia="Aptos" w:hAnsi="Aptos"/>
                <w:b w:val="0"/>
                <w:bCs w:val="0"/>
                <w:sz w:val="16"/>
                <w:szCs w:val="16"/>
                <w:rtl w:val="0"/>
              </w:rPr>
              <w:t xml:space="preserve">Internal notifications, stakeholder updates, executive updates, customer communications, public response draft, crisis communications link, approved messaging, and prohibited messaging.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0C">
            <w:pPr>
              <w:rPr/>
            </w:pPr>
            <w:r w:rsidDel="00000000" w:rsidR="00000000" w:rsidRPr="00000000">
              <w:rPr>
                <w:rFonts w:ascii="Aptos" w:cs="Aptos" w:eastAsia="Aptos" w:hAnsi="Aptos"/>
                <w:b w:val="0"/>
                <w:bCs w:val="0"/>
                <w:sz w:val="16"/>
                <w:szCs w:val="16"/>
                <w:rtl w:val="0"/>
              </w:rPr>
              <w:t xml:space="preserve">Resolution</w:t>
            </w:r>
            <w:r w:rsidDel="00000000" w:rsidR="00000000" w:rsidRPr="00000000">
              <w:rPr>
                <w:rtl w:val="0"/>
              </w:rPr>
            </w:r>
          </w:p>
        </w:tc>
        <w:tc>
          <w:tcPr>
            <w:shd w:fill="ffffff" w:val="clear"/>
            <w:vAlign w:val="top"/>
          </w:tcPr>
          <w:p w:rsidR="00000000" w:rsidDel="00000000" w:rsidP="00000000" w:rsidRDefault="00000000" w:rsidRPr="00000000" w14:paraId="0000010D">
            <w:pPr>
              <w:rPr/>
            </w:pPr>
            <w:r w:rsidDel="00000000" w:rsidR="00000000" w:rsidRPr="00000000">
              <w:rPr>
                <w:rFonts w:ascii="Aptos" w:cs="Aptos" w:eastAsia="Aptos" w:hAnsi="Aptos"/>
                <w:b w:val="0"/>
                <w:bCs w:val="0"/>
                <w:sz w:val="16"/>
                <w:szCs w:val="16"/>
                <w:rtl w:val="0"/>
              </w:rPr>
              <w:t xml:space="preserve">Outcome, corrective action, evidence verification, policy updates, agent re-certification, workflow restoration, executive sign-off, closure notes, and lessons learned.</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10E">
            <w:pPr>
              <w:rPr/>
            </w:pPr>
            <w:r w:rsidDel="00000000" w:rsidR="00000000" w:rsidRPr="00000000">
              <w:rPr>
                <w:rFonts w:ascii="Aptos" w:cs="Aptos" w:eastAsia="Aptos" w:hAnsi="Aptos"/>
                <w:b w:val="0"/>
                <w:bCs w:val="0"/>
                <w:sz w:val="16"/>
                <w:szCs w:val="16"/>
                <w:rtl w:val="0"/>
              </w:rPr>
              <w:t xml:space="preserve">Export History</w:t>
            </w:r>
            <w:r w:rsidDel="00000000" w:rsidR="00000000" w:rsidRPr="00000000">
              <w:rPr>
                <w:rtl w:val="0"/>
              </w:rPr>
            </w:r>
          </w:p>
        </w:tc>
        <w:tc>
          <w:tcPr>
            <w:shd w:fill="f6f9fb" w:val="clear"/>
            <w:vAlign w:val="top"/>
          </w:tcPr>
          <w:p w:rsidR="00000000" w:rsidDel="00000000" w:rsidP="00000000" w:rsidRDefault="00000000" w:rsidRPr="00000000" w14:paraId="0000010F">
            <w:pPr>
              <w:rPr/>
            </w:pPr>
            <w:r w:rsidDel="00000000" w:rsidR="00000000" w:rsidRPr="00000000">
              <w:rPr>
                <w:rFonts w:ascii="Aptos" w:cs="Aptos" w:eastAsia="Aptos" w:hAnsi="Aptos"/>
                <w:b w:val="0"/>
                <w:bCs w:val="0"/>
                <w:sz w:val="16"/>
                <w:szCs w:val="16"/>
                <w:rtl w:val="0"/>
              </w:rPr>
              <w:t xml:space="preserve">Risk reports, evidence exports, regulator-ready bundles, legal discovery bundles, board reports, recipients, export status, signature, hash, and revocation status.</w:t>
            </w:r>
            <w:r w:rsidDel="00000000" w:rsidR="00000000" w:rsidRPr="00000000">
              <w:rPr>
                <w:rtl w:val="0"/>
              </w:rPr>
            </w:r>
          </w:p>
        </w:tc>
      </w:tr>
    </w:tbl>
    <w:p w:rsidR="00000000" w:rsidDel="00000000" w:rsidP="00000000" w:rsidRDefault="00000000" w:rsidRPr="00000000" w14:paraId="00000110">
      <w:pPr>
        <w:pStyle w:val="Heading1"/>
        <w:rPr/>
      </w:pPr>
      <w:r w:rsidDel="00000000" w:rsidR="00000000" w:rsidRPr="00000000">
        <w:rPr>
          <w:rFonts w:ascii="Play" w:cs="Play" w:eastAsia="Play" w:hAnsi="Play"/>
          <w:b w:val="1"/>
          <w:bCs w:val="1"/>
          <w:color w:val="0a1f44"/>
          <w:rtl w:val="0"/>
        </w:rPr>
        <w:t xml:space="preserve">10. Compliance Packs</w:t>
      </w:r>
      <w:r w:rsidDel="00000000" w:rsidR="00000000" w:rsidRPr="00000000">
        <w:rPr>
          <w:rtl w:val="0"/>
        </w:rPr>
      </w:r>
    </w:p>
    <w:p w:rsidR="00000000" w:rsidDel="00000000" w:rsidP="00000000" w:rsidRDefault="00000000" w:rsidRPr="00000000" w14:paraId="00000111">
      <w:pPr>
        <w:rPr/>
      </w:pPr>
      <w:r w:rsidDel="00000000" w:rsidR="00000000" w:rsidRPr="00000000">
        <w:rPr>
          <w:rFonts w:ascii="Aptos" w:cs="Aptos" w:eastAsia="Aptos" w:hAnsi="Aptos"/>
          <w:color w:val="232b34"/>
          <w:sz w:val="20"/>
          <w:szCs w:val="20"/>
          <w:rtl w:val="0"/>
        </w:rPr>
        <w:t xml:space="preserve">ZoikoVertex should support configurable compliance packs. These are governance templates, not legal advice. Customers remain responsible for legal validation and jurisdiction-specific compliance.</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General Brand Governance Pack</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AI Agent Safety Pack</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Social Publishing Compliance Pack</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Crisis Communications Pack</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Public Company Communications Pack</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Financial Services Marketing Pack</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Healthcare Marketing Pack</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Telecom Marketing Pack</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Privacy and Retention Pack</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Youth Audience Protection Pack</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Influencer Governance Pack</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Regulated Claims Pack</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Political and Public Affairs Pack</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Platform Compliance Pack</w:t>
      </w:r>
      <w:r w:rsidDel="00000000" w:rsidR="00000000" w:rsidRPr="00000000">
        <w:rPr>
          <w:rtl w:val="0"/>
        </w:rPr>
      </w:r>
    </w:p>
    <w:p w:rsidR="00000000" w:rsidDel="00000000" w:rsidP="00000000" w:rsidRDefault="00000000" w:rsidRPr="00000000" w14:paraId="00000120">
      <w:pPr>
        <w:pStyle w:val="Heading1"/>
        <w:rPr/>
      </w:pPr>
      <w:r w:rsidDel="00000000" w:rsidR="00000000" w:rsidRPr="00000000">
        <w:rPr>
          <w:rFonts w:ascii="Play" w:cs="Play" w:eastAsia="Play" w:hAnsi="Play"/>
          <w:b w:val="1"/>
          <w:bCs w:val="1"/>
          <w:color w:val="0a1f44"/>
          <w:rtl w:val="0"/>
        </w:rPr>
        <w:t xml:space="preserve">11. Permissions and Access Control</w:t>
      </w:r>
      <w:r w:rsidDel="00000000" w:rsidR="00000000" w:rsidRPr="00000000">
        <w:rPr>
          <w:rtl w:val="0"/>
        </w:rPr>
      </w:r>
    </w:p>
    <w:p w:rsidR="00000000" w:rsidDel="00000000" w:rsidP="00000000" w:rsidRDefault="00000000" w:rsidRPr="00000000" w14:paraId="00000121">
      <w:pPr>
        <w:rPr/>
      </w:pPr>
      <w:r w:rsidDel="00000000" w:rsidR="00000000" w:rsidRPr="00000000">
        <w:rPr>
          <w:rFonts w:ascii="Aptos" w:cs="Aptos" w:eastAsia="Aptos" w:hAnsi="Aptos"/>
          <w:color w:val="232b34"/>
          <w:sz w:val="20"/>
          <w:szCs w:val="20"/>
          <w:rtl w:val="0"/>
        </w:rPr>
        <w:t xml:space="preserve">The RCCC must follow least privilege, separation of duties, role-based access control, attribute-based access control, business-unit isolation, legal privilege protection, evidence export approval, and audit access logging.</w:t>
      </w:r>
      <w:r w:rsidDel="00000000" w:rsidR="00000000" w:rsidRPr="00000000">
        <w:rPr>
          <w:rtl w:val="0"/>
        </w:rPr>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a1f44" w:val="clear"/>
            <w:vAlign w:val="center"/>
          </w:tcPr>
          <w:p w:rsidR="00000000" w:rsidDel="00000000" w:rsidP="00000000" w:rsidRDefault="00000000" w:rsidRPr="00000000" w14:paraId="00000122">
            <w:pPr>
              <w:rPr/>
            </w:pPr>
            <w:r w:rsidDel="00000000" w:rsidR="00000000" w:rsidRPr="00000000">
              <w:rPr>
                <w:rFonts w:ascii="Aptos" w:cs="Aptos" w:eastAsia="Aptos" w:hAnsi="Aptos"/>
                <w:b w:val="1"/>
                <w:bCs w:val="1"/>
                <w:color w:val="ffffff"/>
                <w:sz w:val="16"/>
                <w:szCs w:val="16"/>
                <w:rtl w:val="0"/>
              </w:rPr>
              <w:t xml:space="preserve">Role</w:t>
            </w:r>
            <w:r w:rsidDel="00000000" w:rsidR="00000000" w:rsidRPr="00000000">
              <w:rPr>
                <w:rtl w:val="0"/>
              </w:rPr>
            </w:r>
          </w:p>
        </w:tc>
        <w:tc>
          <w:tcPr>
            <w:shd w:fill="0a1f44" w:val="clear"/>
            <w:vAlign w:val="center"/>
          </w:tcPr>
          <w:p w:rsidR="00000000" w:rsidDel="00000000" w:rsidP="00000000" w:rsidRDefault="00000000" w:rsidRPr="00000000" w14:paraId="00000123">
            <w:pPr>
              <w:rPr/>
            </w:pPr>
            <w:r w:rsidDel="00000000" w:rsidR="00000000" w:rsidRPr="00000000">
              <w:rPr>
                <w:rFonts w:ascii="Aptos" w:cs="Aptos" w:eastAsia="Aptos" w:hAnsi="Aptos"/>
                <w:b w:val="1"/>
                <w:bCs w:val="1"/>
                <w:color w:val="ffffff"/>
                <w:sz w:val="16"/>
                <w:szCs w:val="16"/>
                <w:rtl w:val="0"/>
              </w:rPr>
              <w:t xml:space="preserve">Recommended Access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24">
            <w:pPr>
              <w:rPr/>
            </w:pPr>
            <w:r w:rsidDel="00000000" w:rsidR="00000000" w:rsidRPr="00000000">
              <w:rPr>
                <w:rFonts w:ascii="Aptos" w:cs="Aptos" w:eastAsia="Aptos" w:hAnsi="Aptos"/>
                <w:b w:val="0"/>
                <w:bCs w:val="0"/>
                <w:sz w:val="16"/>
                <w:szCs w:val="16"/>
                <w:rtl w:val="0"/>
              </w:rPr>
              <w:t xml:space="preserve">Workspace Owner</w:t>
            </w:r>
            <w:r w:rsidDel="00000000" w:rsidR="00000000" w:rsidRPr="00000000">
              <w:rPr>
                <w:rtl w:val="0"/>
              </w:rPr>
            </w:r>
          </w:p>
        </w:tc>
        <w:tc>
          <w:tcPr>
            <w:shd w:fill="ffffff" w:val="clear"/>
            <w:vAlign w:val="top"/>
          </w:tcPr>
          <w:p w:rsidR="00000000" w:rsidDel="00000000" w:rsidP="00000000" w:rsidRDefault="00000000" w:rsidRPr="00000000" w14:paraId="00000125">
            <w:pPr>
              <w:rPr/>
            </w:pPr>
            <w:r w:rsidDel="00000000" w:rsidR="00000000" w:rsidRPr="00000000">
              <w:rPr>
                <w:rFonts w:ascii="Aptos" w:cs="Aptos" w:eastAsia="Aptos" w:hAnsi="Aptos"/>
                <w:b w:val="0"/>
                <w:bCs w:val="0"/>
                <w:sz w:val="16"/>
                <w:szCs w:val="16"/>
                <w:rtl w:val="0"/>
              </w:rPr>
              <w:t xml:space="preserve">Full visibility across enterprise risk.</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126">
            <w:pPr>
              <w:rPr/>
            </w:pPr>
            <w:r w:rsidDel="00000000" w:rsidR="00000000" w:rsidRPr="00000000">
              <w:rPr>
                <w:rFonts w:ascii="Aptos" w:cs="Aptos" w:eastAsia="Aptos" w:hAnsi="Aptos"/>
                <w:b w:val="0"/>
                <w:bCs w:val="0"/>
                <w:sz w:val="16"/>
                <w:szCs w:val="16"/>
                <w:rtl w:val="0"/>
              </w:rPr>
              <w:t xml:space="preserve">Admin</w:t>
            </w:r>
            <w:r w:rsidDel="00000000" w:rsidR="00000000" w:rsidRPr="00000000">
              <w:rPr>
                <w:rtl w:val="0"/>
              </w:rPr>
            </w:r>
          </w:p>
        </w:tc>
        <w:tc>
          <w:tcPr>
            <w:shd w:fill="f6f9fb" w:val="clear"/>
            <w:vAlign w:val="top"/>
          </w:tcPr>
          <w:p w:rsidR="00000000" w:rsidDel="00000000" w:rsidP="00000000" w:rsidRDefault="00000000" w:rsidRPr="00000000" w14:paraId="00000127">
            <w:pPr>
              <w:rPr/>
            </w:pPr>
            <w:r w:rsidDel="00000000" w:rsidR="00000000" w:rsidRPr="00000000">
              <w:rPr>
                <w:rFonts w:ascii="Aptos" w:cs="Aptos" w:eastAsia="Aptos" w:hAnsi="Aptos"/>
                <w:b w:val="0"/>
                <w:bCs w:val="0"/>
                <w:sz w:val="16"/>
                <w:szCs w:val="16"/>
                <w:rtl w:val="0"/>
              </w:rPr>
              <w:t xml:space="preserve">Operational risk visibility and configuration rights.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28">
            <w:pPr>
              <w:rPr/>
            </w:pPr>
            <w:r w:rsidDel="00000000" w:rsidR="00000000" w:rsidRPr="00000000">
              <w:rPr>
                <w:rFonts w:ascii="Aptos" w:cs="Aptos" w:eastAsia="Aptos" w:hAnsi="Aptos"/>
                <w:b w:val="0"/>
                <w:bCs w:val="0"/>
                <w:sz w:val="16"/>
                <w:szCs w:val="16"/>
                <w:rtl w:val="0"/>
              </w:rPr>
              <w:t xml:space="preserve">Governance Admin</w:t>
            </w:r>
            <w:r w:rsidDel="00000000" w:rsidR="00000000" w:rsidRPr="00000000">
              <w:rPr>
                <w:rtl w:val="0"/>
              </w:rPr>
            </w:r>
          </w:p>
        </w:tc>
        <w:tc>
          <w:tcPr>
            <w:shd w:fill="ffffff" w:val="clear"/>
            <w:vAlign w:val="top"/>
          </w:tcPr>
          <w:p w:rsidR="00000000" w:rsidDel="00000000" w:rsidP="00000000" w:rsidRDefault="00000000" w:rsidRPr="00000000" w14:paraId="00000129">
            <w:pPr>
              <w:rPr/>
            </w:pPr>
            <w:r w:rsidDel="00000000" w:rsidR="00000000" w:rsidRPr="00000000">
              <w:rPr>
                <w:rFonts w:ascii="Aptos" w:cs="Aptos" w:eastAsia="Aptos" w:hAnsi="Aptos"/>
                <w:b w:val="0"/>
                <w:bCs w:val="0"/>
                <w:sz w:val="16"/>
                <w:szCs w:val="16"/>
                <w:rtl w:val="0"/>
              </w:rPr>
              <w:t xml:space="preserve">Policy, compliance, and governance risk control.</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12A">
            <w:pPr>
              <w:rPr/>
            </w:pPr>
            <w:r w:rsidDel="00000000" w:rsidR="00000000" w:rsidRPr="00000000">
              <w:rPr>
                <w:rFonts w:ascii="Aptos" w:cs="Aptos" w:eastAsia="Aptos" w:hAnsi="Aptos"/>
                <w:b w:val="0"/>
                <w:bCs w:val="0"/>
                <w:sz w:val="16"/>
                <w:szCs w:val="16"/>
                <w:rtl w:val="0"/>
              </w:rPr>
              <w:t xml:space="preserve">Risk Manager</w:t>
            </w:r>
            <w:r w:rsidDel="00000000" w:rsidR="00000000" w:rsidRPr="00000000">
              <w:rPr>
                <w:rtl w:val="0"/>
              </w:rPr>
            </w:r>
          </w:p>
        </w:tc>
        <w:tc>
          <w:tcPr>
            <w:shd w:fill="f6f9fb" w:val="clear"/>
            <w:vAlign w:val="top"/>
          </w:tcPr>
          <w:p w:rsidR="00000000" w:rsidDel="00000000" w:rsidP="00000000" w:rsidRDefault="00000000" w:rsidRPr="00000000" w14:paraId="0000012B">
            <w:pPr>
              <w:rPr/>
            </w:pPr>
            <w:r w:rsidDel="00000000" w:rsidR="00000000" w:rsidRPr="00000000">
              <w:rPr>
                <w:rFonts w:ascii="Aptos" w:cs="Aptos" w:eastAsia="Aptos" w:hAnsi="Aptos"/>
                <w:b w:val="0"/>
                <w:bCs w:val="0"/>
                <w:sz w:val="16"/>
                <w:szCs w:val="16"/>
                <w:rtl w:val="0"/>
              </w:rPr>
              <w:t xml:space="preserve">Risk cases, scoring, escalation, and remediation.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2C">
            <w:pPr>
              <w:rPr/>
            </w:pPr>
            <w:r w:rsidDel="00000000" w:rsidR="00000000" w:rsidRPr="00000000">
              <w:rPr>
                <w:rFonts w:ascii="Aptos" w:cs="Aptos" w:eastAsia="Aptos" w:hAnsi="Aptos"/>
                <w:b w:val="0"/>
                <w:bCs w:val="0"/>
                <w:sz w:val="16"/>
                <w:szCs w:val="16"/>
                <w:rtl w:val="0"/>
              </w:rPr>
              <w:t xml:space="preserve">Compliance Reviewer</w:t>
            </w:r>
            <w:r w:rsidDel="00000000" w:rsidR="00000000" w:rsidRPr="00000000">
              <w:rPr>
                <w:rtl w:val="0"/>
              </w:rPr>
            </w:r>
          </w:p>
        </w:tc>
        <w:tc>
          <w:tcPr>
            <w:shd w:fill="ffffff" w:val="clear"/>
            <w:vAlign w:val="top"/>
          </w:tcPr>
          <w:p w:rsidR="00000000" w:rsidDel="00000000" w:rsidP="00000000" w:rsidRDefault="00000000" w:rsidRPr="00000000" w14:paraId="0000012D">
            <w:pPr>
              <w:rPr/>
            </w:pPr>
            <w:r w:rsidDel="00000000" w:rsidR="00000000" w:rsidRPr="00000000">
              <w:rPr>
                <w:rFonts w:ascii="Aptos" w:cs="Aptos" w:eastAsia="Aptos" w:hAnsi="Aptos"/>
                <w:b w:val="0"/>
                <w:bCs w:val="0"/>
                <w:sz w:val="16"/>
                <w:szCs w:val="16"/>
                <w:rtl w:val="0"/>
              </w:rPr>
              <w:t xml:space="preserve">Compliance cases, policy context, and evidence review.</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12E">
            <w:pPr>
              <w:rPr/>
            </w:pPr>
            <w:r w:rsidDel="00000000" w:rsidR="00000000" w:rsidRPr="00000000">
              <w:rPr>
                <w:rFonts w:ascii="Aptos" w:cs="Aptos" w:eastAsia="Aptos" w:hAnsi="Aptos"/>
                <w:b w:val="0"/>
                <w:bCs w:val="0"/>
                <w:sz w:val="16"/>
                <w:szCs w:val="16"/>
                <w:rtl w:val="0"/>
              </w:rPr>
              <w:t xml:space="preserve">Legal Reviewer</w:t>
            </w:r>
            <w:r w:rsidDel="00000000" w:rsidR="00000000" w:rsidRPr="00000000">
              <w:rPr>
                <w:rtl w:val="0"/>
              </w:rPr>
            </w:r>
          </w:p>
        </w:tc>
        <w:tc>
          <w:tcPr>
            <w:shd w:fill="f6f9fb" w:val="clear"/>
            <w:vAlign w:val="top"/>
          </w:tcPr>
          <w:p w:rsidR="00000000" w:rsidDel="00000000" w:rsidP="00000000" w:rsidRDefault="00000000" w:rsidRPr="00000000" w14:paraId="0000012F">
            <w:pPr>
              <w:rPr/>
            </w:pPr>
            <w:r w:rsidDel="00000000" w:rsidR="00000000" w:rsidRPr="00000000">
              <w:rPr>
                <w:rFonts w:ascii="Aptos" w:cs="Aptos" w:eastAsia="Aptos" w:hAnsi="Aptos"/>
                <w:b w:val="0"/>
                <w:bCs w:val="0"/>
                <w:sz w:val="16"/>
                <w:szCs w:val="16"/>
                <w:rtl w:val="0"/>
              </w:rPr>
              <w:t xml:space="preserve">Legal holds, privileged matters, and discovery bundles.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30">
            <w:pPr>
              <w:rPr/>
            </w:pPr>
            <w:r w:rsidDel="00000000" w:rsidR="00000000" w:rsidRPr="00000000">
              <w:rPr>
                <w:rFonts w:ascii="Aptos" w:cs="Aptos" w:eastAsia="Aptos" w:hAnsi="Aptos"/>
                <w:b w:val="0"/>
                <w:bCs w:val="0"/>
                <w:sz w:val="16"/>
                <w:szCs w:val="16"/>
                <w:rtl w:val="0"/>
              </w:rPr>
              <w:t xml:space="preserve">Security Admin</w:t>
            </w:r>
            <w:r w:rsidDel="00000000" w:rsidR="00000000" w:rsidRPr="00000000">
              <w:rPr>
                <w:rtl w:val="0"/>
              </w:rPr>
            </w:r>
          </w:p>
        </w:tc>
        <w:tc>
          <w:tcPr>
            <w:shd w:fill="ffffff" w:val="clear"/>
            <w:vAlign w:val="top"/>
          </w:tcPr>
          <w:p w:rsidR="00000000" w:rsidDel="00000000" w:rsidP="00000000" w:rsidRDefault="00000000" w:rsidRPr="00000000" w14:paraId="00000131">
            <w:pPr>
              <w:rPr/>
            </w:pPr>
            <w:r w:rsidDel="00000000" w:rsidR="00000000" w:rsidRPr="00000000">
              <w:rPr>
                <w:rFonts w:ascii="Aptos" w:cs="Aptos" w:eastAsia="Aptos" w:hAnsi="Aptos"/>
                <w:b w:val="0"/>
                <w:bCs w:val="0"/>
                <w:sz w:val="16"/>
                <w:szCs w:val="16"/>
                <w:rtl w:val="0"/>
              </w:rPr>
              <w:t xml:space="preserve">Account, access, integration, and platform security risks.</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132">
            <w:pPr>
              <w:rPr/>
            </w:pPr>
            <w:r w:rsidDel="00000000" w:rsidR="00000000" w:rsidRPr="00000000">
              <w:rPr>
                <w:rFonts w:ascii="Aptos" w:cs="Aptos" w:eastAsia="Aptos" w:hAnsi="Aptos"/>
                <w:b w:val="0"/>
                <w:bCs w:val="0"/>
                <w:sz w:val="16"/>
                <w:szCs w:val="16"/>
                <w:rtl w:val="0"/>
              </w:rPr>
              <w:t xml:space="preserve">Agent Architect</w:t>
            </w:r>
            <w:r w:rsidDel="00000000" w:rsidR="00000000" w:rsidRPr="00000000">
              <w:rPr>
                <w:rtl w:val="0"/>
              </w:rPr>
            </w:r>
          </w:p>
        </w:tc>
        <w:tc>
          <w:tcPr>
            <w:shd w:fill="f6f9fb" w:val="clear"/>
            <w:vAlign w:val="top"/>
          </w:tcPr>
          <w:p w:rsidR="00000000" w:rsidDel="00000000" w:rsidP="00000000" w:rsidRDefault="00000000" w:rsidRPr="00000000" w14:paraId="00000133">
            <w:pPr>
              <w:rPr/>
            </w:pPr>
            <w:r w:rsidDel="00000000" w:rsidR="00000000" w:rsidRPr="00000000">
              <w:rPr>
                <w:rFonts w:ascii="Aptos" w:cs="Aptos" w:eastAsia="Aptos" w:hAnsi="Aptos"/>
                <w:b w:val="0"/>
                <w:bCs w:val="0"/>
                <w:sz w:val="16"/>
                <w:szCs w:val="16"/>
                <w:rtl w:val="0"/>
              </w:rPr>
              <w:t xml:space="preserve">Agent risk, drift, autonomy, and remediation.</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34">
            <w:pPr>
              <w:rPr/>
            </w:pPr>
            <w:r w:rsidDel="00000000" w:rsidR="00000000" w:rsidRPr="00000000">
              <w:rPr>
                <w:rFonts w:ascii="Aptos" w:cs="Aptos" w:eastAsia="Aptos" w:hAnsi="Aptos"/>
                <w:b w:val="0"/>
                <w:bCs w:val="0"/>
                <w:sz w:val="16"/>
                <w:szCs w:val="16"/>
                <w:rtl w:val="0"/>
              </w:rPr>
              <w:t xml:space="preserve">Campaign Manager</w:t>
            </w:r>
            <w:r w:rsidDel="00000000" w:rsidR="00000000" w:rsidRPr="00000000">
              <w:rPr>
                <w:rtl w:val="0"/>
              </w:rPr>
            </w:r>
          </w:p>
        </w:tc>
        <w:tc>
          <w:tcPr>
            <w:shd w:fill="ffffff" w:val="clear"/>
            <w:vAlign w:val="top"/>
          </w:tcPr>
          <w:p w:rsidR="00000000" w:rsidDel="00000000" w:rsidP="00000000" w:rsidRDefault="00000000" w:rsidRPr="00000000" w14:paraId="00000135">
            <w:pPr>
              <w:rPr/>
            </w:pPr>
            <w:r w:rsidDel="00000000" w:rsidR="00000000" w:rsidRPr="00000000">
              <w:rPr>
                <w:rFonts w:ascii="Aptos" w:cs="Aptos" w:eastAsia="Aptos" w:hAnsi="Aptos"/>
                <w:b w:val="0"/>
                <w:bCs w:val="0"/>
                <w:sz w:val="16"/>
                <w:szCs w:val="16"/>
                <w:rtl w:val="0"/>
              </w:rPr>
              <w:t xml:space="preserve">Campaign-specific risk view.</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136">
            <w:pPr>
              <w:rPr/>
            </w:pPr>
            <w:r w:rsidDel="00000000" w:rsidR="00000000" w:rsidRPr="00000000">
              <w:rPr>
                <w:rFonts w:ascii="Aptos" w:cs="Aptos" w:eastAsia="Aptos" w:hAnsi="Aptos"/>
                <w:b w:val="0"/>
                <w:bCs w:val="0"/>
                <w:sz w:val="16"/>
                <w:szCs w:val="16"/>
                <w:rtl w:val="0"/>
              </w:rPr>
              <w:t xml:space="preserve">Brand Reviewer</w:t>
            </w:r>
            <w:r w:rsidDel="00000000" w:rsidR="00000000" w:rsidRPr="00000000">
              <w:rPr>
                <w:rtl w:val="0"/>
              </w:rPr>
            </w:r>
          </w:p>
        </w:tc>
        <w:tc>
          <w:tcPr>
            <w:shd w:fill="f6f9fb" w:val="clear"/>
            <w:vAlign w:val="top"/>
          </w:tcPr>
          <w:p w:rsidR="00000000" w:rsidDel="00000000" w:rsidP="00000000" w:rsidRDefault="00000000" w:rsidRPr="00000000" w14:paraId="00000137">
            <w:pPr>
              <w:rPr/>
            </w:pPr>
            <w:r w:rsidDel="00000000" w:rsidR="00000000" w:rsidRPr="00000000">
              <w:rPr>
                <w:rFonts w:ascii="Aptos" w:cs="Aptos" w:eastAsia="Aptos" w:hAnsi="Aptos"/>
                <w:b w:val="0"/>
                <w:bCs w:val="0"/>
                <w:sz w:val="16"/>
                <w:szCs w:val="16"/>
                <w:rtl w:val="0"/>
              </w:rPr>
              <w:t xml:space="preserve">Brand safety and creative risk view.</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38">
            <w:pPr>
              <w:rPr/>
            </w:pPr>
            <w:r w:rsidDel="00000000" w:rsidR="00000000" w:rsidRPr="00000000">
              <w:rPr>
                <w:rFonts w:ascii="Aptos" w:cs="Aptos" w:eastAsia="Aptos" w:hAnsi="Aptos"/>
                <w:b w:val="0"/>
                <w:bCs w:val="0"/>
                <w:sz w:val="16"/>
                <w:szCs w:val="16"/>
                <w:rtl w:val="0"/>
              </w:rPr>
              <w:t xml:space="preserve">Auditor</w:t>
            </w:r>
            <w:r w:rsidDel="00000000" w:rsidR="00000000" w:rsidRPr="00000000">
              <w:rPr>
                <w:rtl w:val="0"/>
              </w:rPr>
            </w:r>
          </w:p>
        </w:tc>
        <w:tc>
          <w:tcPr>
            <w:shd w:fill="ffffff" w:val="clear"/>
            <w:vAlign w:val="top"/>
          </w:tcPr>
          <w:p w:rsidR="00000000" w:rsidDel="00000000" w:rsidP="00000000" w:rsidRDefault="00000000" w:rsidRPr="00000000" w14:paraId="00000139">
            <w:pPr>
              <w:rPr/>
            </w:pPr>
            <w:r w:rsidDel="00000000" w:rsidR="00000000" w:rsidRPr="00000000">
              <w:rPr>
                <w:rFonts w:ascii="Aptos" w:cs="Aptos" w:eastAsia="Aptos" w:hAnsi="Aptos"/>
                <w:b w:val="0"/>
                <w:bCs w:val="0"/>
                <w:sz w:val="16"/>
                <w:szCs w:val="16"/>
                <w:rtl w:val="0"/>
              </w:rPr>
              <w:t xml:space="preserve">Read-only access to risk history and evidence.</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13A">
            <w:pPr>
              <w:rPr/>
            </w:pPr>
            <w:r w:rsidDel="00000000" w:rsidR="00000000" w:rsidRPr="00000000">
              <w:rPr>
                <w:rFonts w:ascii="Aptos" w:cs="Aptos" w:eastAsia="Aptos" w:hAnsi="Aptos"/>
                <w:b w:val="0"/>
                <w:bCs w:val="0"/>
                <w:sz w:val="16"/>
                <w:szCs w:val="16"/>
                <w:rtl w:val="0"/>
              </w:rPr>
              <w:t xml:space="preserve">External Collaborator</w:t>
            </w:r>
            <w:r w:rsidDel="00000000" w:rsidR="00000000" w:rsidRPr="00000000">
              <w:rPr>
                <w:rtl w:val="0"/>
              </w:rPr>
            </w:r>
          </w:p>
        </w:tc>
        <w:tc>
          <w:tcPr>
            <w:shd w:fill="f6f9fb" w:val="clear"/>
            <w:vAlign w:val="top"/>
          </w:tcPr>
          <w:p w:rsidR="00000000" w:rsidDel="00000000" w:rsidP="00000000" w:rsidRDefault="00000000" w:rsidRPr="00000000" w14:paraId="0000013B">
            <w:pPr>
              <w:rPr/>
            </w:pPr>
            <w:r w:rsidDel="00000000" w:rsidR="00000000" w:rsidRPr="00000000">
              <w:rPr>
                <w:rFonts w:ascii="Aptos" w:cs="Aptos" w:eastAsia="Aptos" w:hAnsi="Aptos"/>
                <w:b w:val="0"/>
                <w:bCs w:val="0"/>
                <w:sz w:val="16"/>
                <w:szCs w:val="16"/>
                <w:rtl w:val="0"/>
              </w:rPr>
              <w:t xml:space="preserve">Restricted case-specific visibility only.</w:t>
            </w:r>
            <w:r w:rsidDel="00000000" w:rsidR="00000000" w:rsidRPr="00000000">
              <w:rPr>
                <w:rtl w:val="0"/>
              </w:rPr>
            </w:r>
          </w:p>
        </w:tc>
      </w:tr>
    </w:tbl>
    <w:p w:rsidR="00000000" w:rsidDel="00000000" w:rsidP="00000000" w:rsidRDefault="00000000" w:rsidRPr="00000000" w14:paraId="0000013C">
      <w:pPr>
        <w:pStyle w:val="Heading1"/>
        <w:rPr/>
      </w:pPr>
      <w:r w:rsidDel="00000000" w:rsidR="00000000" w:rsidRPr="00000000">
        <w:rPr>
          <w:rFonts w:ascii="Play" w:cs="Play" w:eastAsia="Play" w:hAnsi="Play"/>
          <w:b w:val="1"/>
          <w:bCs w:val="1"/>
          <w:color w:val="0a1f44"/>
          <w:rtl w:val="0"/>
        </w:rPr>
        <w:t xml:space="preserve">12. MVP Scope and Roadmap</w:t>
      </w:r>
      <w:r w:rsidDel="00000000" w:rsidR="00000000" w:rsidRPr="00000000">
        <w:rPr>
          <w:rtl w:val="0"/>
        </w:rPr>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0a1f44" w:val="clear"/>
            <w:vAlign w:val="center"/>
          </w:tcPr>
          <w:p w:rsidR="00000000" w:rsidDel="00000000" w:rsidP="00000000" w:rsidRDefault="00000000" w:rsidRPr="00000000" w14:paraId="0000013D">
            <w:pPr>
              <w:rPr/>
            </w:pPr>
            <w:r w:rsidDel="00000000" w:rsidR="00000000" w:rsidRPr="00000000">
              <w:rPr>
                <w:rFonts w:ascii="Aptos" w:cs="Aptos" w:eastAsia="Aptos" w:hAnsi="Aptos"/>
                <w:b w:val="1"/>
                <w:bCs w:val="1"/>
                <w:color w:val="ffffff"/>
                <w:sz w:val="16"/>
                <w:szCs w:val="16"/>
                <w:rtl w:val="0"/>
              </w:rPr>
              <w:t xml:space="preserve">Release Level</w:t>
            </w:r>
            <w:r w:rsidDel="00000000" w:rsidR="00000000" w:rsidRPr="00000000">
              <w:rPr>
                <w:rtl w:val="0"/>
              </w:rPr>
            </w:r>
          </w:p>
        </w:tc>
        <w:tc>
          <w:tcPr>
            <w:shd w:fill="0a1f44" w:val="clear"/>
            <w:vAlign w:val="center"/>
          </w:tcPr>
          <w:p w:rsidR="00000000" w:rsidDel="00000000" w:rsidP="00000000" w:rsidRDefault="00000000" w:rsidRPr="00000000" w14:paraId="0000013E">
            <w:pPr>
              <w:rPr/>
            </w:pPr>
            <w:r w:rsidDel="00000000" w:rsidR="00000000" w:rsidRPr="00000000">
              <w:rPr>
                <w:rFonts w:ascii="Aptos" w:cs="Aptos" w:eastAsia="Aptos" w:hAnsi="Aptos"/>
                <w:b w:val="1"/>
                <w:bCs w:val="1"/>
                <w:color w:val="ffffff"/>
                <w:sz w:val="16"/>
                <w:szCs w:val="16"/>
                <w:rtl w:val="0"/>
              </w:rPr>
              <w:t xml:space="preserve">Scope</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3F">
            <w:pPr>
              <w:rPr/>
            </w:pPr>
            <w:r w:rsidDel="00000000" w:rsidR="00000000" w:rsidRPr="00000000">
              <w:rPr>
                <w:rFonts w:ascii="Aptos" w:cs="Aptos" w:eastAsia="Aptos" w:hAnsi="Aptos"/>
                <w:b w:val="0"/>
                <w:bCs w:val="0"/>
                <w:sz w:val="16"/>
                <w:szCs w:val="16"/>
                <w:rtl w:val="0"/>
              </w:rPr>
              <w:t xml:space="preserve">MVP</w:t>
            </w:r>
            <w:r w:rsidDel="00000000" w:rsidR="00000000" w:rsidRPr="00000000">
              <w:rPr>
                <w:rtl w:val="0"/>
              </w:rPr>
            </w:r>
          </w:p>
        </w:tc>
        <w:tc>
          <w:tcPr>
            <w:shd w:fill="ffffff" w:val="clear"/>
            <w:vAlign w:val="top"/>
          </w:tcPr>
          <w:p w:rsidR="00000000" w:rsidDel="00000000" w:rsidP="00000000" w:rsidRDefault="00000000" w:rsidRPr="00000000" w14:paraId="00000140">
            <w:pPr>
              <w:rPr/>
            </w:pPr>
            <w:r w:rsidDel="00000000" w:rsidR="00000000" w:rsidRPr="00000000">
              <w:rPr>
                <w:rFonts w:ascii="Aptos" w:cs="Aptos" w:eastAsia="Aptos" w:hAnsi="Aptos"/>
                <w:b w:val="0"/>
                <w:bCs w:val="0"/>
                <w:sz w:val="16"/>
                <w:szCs w:val="16"/>
                <w:rtl w:val="0"/>
              </w:rPr>
              <w:t xml:space="preserve">Risk &amp; Compliance Command Center; Enterprise Risk Pulse; Active Risk Feed; Governance Gap Monitor; Agentic Risk Monitor; Risk Register; Risk Case Detail Screen; Defensibility Index integration; Evidence Vault integration; Policy Center integration; Approval Workflow integration; Emergency Pause; Restricted Operations Mode; basic crisis context alerts; role-based access control; audit event linkage; executive risk report.</w:t>
            </w:r>
            <w:r w:rsidDel="00000000" w:rsidR="00000000" w:rsidRPr="00000000">
              <w:rPr>
                <w:rtl w:val="0"/>
              </w:rPr>
            </w:r>
          </w:p>
        </w:tc>
      </w:tr>
      <w:tr>
        <w:trPr>
          <w:cantSplit w:val="0"/>
          <w:tblHeader w:val="0"/>
        </w:trPr>
        <w:tc>
          <w:tcPr>
            <w:shd w:fill="f6f9fb" w:val="clear"/>
            <w:vAlign w:val="top"/>
          </w:tcPr>
          <w:p w:rsidR="00000000" w:rsidDel="00000000" w:rsidP="00000000" w:rsidRDefault="00000000" w:rsidRPr="00000000" w14:paraId="00000141">
            <w:pPr>
              <w:rPr/>
            </w:pPr>
            <w:r w:rsidDel="00000000" w:rsidR="00000000" w:rsidRPr="00000000">
              <w:rPr>
                <w:rFonts w:ascii="Aptos" w:cs="Aptos" w:eastAsia="Aptos" w:hAnsi="Aptos"/>
                <w:b w:val="0"/>
                <w:bCs w:val="0"/>
                <w:sz w:val="16"/>
                <w:szCs w:val="16"/>
                <w:rtl w:val="0"/>
              </w:rPr>
              <w:t xml:space="preserve">v1 Enterprise</w:t>
            </w:r>
            <w:r w:rsidDel="00000000" w:rsidR="00000000" w:rsidRPr="00000000">
              <w:rPr>
                <w:rtl w:val="0"/>
              </w:rPr>
            </w:r>
          </w:p>
        </w:tc>
        <w:tc>
          <w:tcPr>
            <w:shd w:fill="f6f9fb" w:val="clear"/>
            <w:vAlign w:val="top"/>
          </w:tcPr>
          <w:p w:rsidR="00000000" w:rsidDel="00000000" w:rsidP="00000000" w:rsidRDefault="00000000" w:rsidRPr="00000000" w14:paraId="00000142">
            <w:pPr>
              <w:rPr/>
            </w:pPr>
            <w:r w:rsidDel="00000000" w:rsidR="00000000" w:rsidRPr="00000000">
              <w:rPr>
                <w:rFonts w:ascii="Aptos" w:cs="Aptos" w:eastAsia="Aptos" w:hAnsi="Aptos"/>
                <w:b w:val="0"/>
                <w:bCs w:val="0"/>
                <w:sz w:val="16"/>
                <w:szCs w:val="16"/>
                <w:rtl w:val="0"/>
              </w:rPr>
              <w:t xml:space="preserve">Semantic Drift Early Warning; Approval Integrity Risk detection; Risk Graph; Compliance Coverage Map; Risk-Adjusted ROI; advanced crisis intelligence; automated Evidence Pack generation; platform compliance risk scoring; audience targeting risk scoring.</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43">
            <w:pPr>
              <w:rPr/>
            </w:pPr>
            <w:r w:rsidDel="00000000" w:rsidR="00000000" w:rsidRPr="00000000">
              <w:rPr>
                <w:rFonts w:ascii="Aptos" w:cs="Aptos" w:eastAsia="Aptos" w:hAnsi="Aptos"/>
                <w:b w:val="0"/>
                <w:bCs w:val="0"/>
                <w:sz w:val="16"/>
                <w:szCs w:val="16"/>
                <w:rtl w:val="0"/>
              </w:rPr>
              <w:t xml:space="preserve">Advanced Enterprise Roadmap</w:t>
            </w:r>
            <w:r w:rsidDel="00000000" w:rsidR="00000000" w:rsidRPr="00000000">
              <w:rPr>
                <w:rtl w:val="0"/>
              </w:rPr>
            </w:r>
          </w:p>
        </w:tc>
        <w:tc>
          <w:tcPr>
            <w:shd w:fill="ffffff" w:val="clear"/>
            <w:vAlign w:val="top"/>
          </w:tcPr>
          <w:p w:rsidR="00000000" w:rsidDel="00000000" w:rsidP="00000000" w:rsidRDefault="00000000" w:rsidRPr="00000000" w14:paraId="00000144">
            <w:pPr>
              <w:rPr/>
            </w:pPr>
            <w:r w:rsidDel="00000000" w:rsidR="00000000" w:rsidRPr="00000000">
              <w:rPr>
                <w:rFonts w:ascii="Aptos" w:cs="Aptos" w:eastAsia="Aptos" w:hAnsi="Aptos"/>
                <w:b w:val="0"/>
                <w:bCs w:val="0"/>
                <w:sz w:val="16"/>
                <w:szCs w:val="16"/>
                <w:rtl w:val="0"/>
              </w:rPr>
              <w:t xml:space="preserve">GDELT-style global event feeds; predictive regulatory risk; cross-workspace risk consolidation; zero-knowledge audit verification; board-level risk portal; regulator access room; customer-managed risk models; private compliance intelligence feeds; advanced legal discovery integration.</w:t>
            </w:r>
            <w:r w:rsidDel="00000000" w:rsidR="00000000" w:rsidRPr="00000000">
              <w:rPr>
                <w:rtl w:val="0"/>
              </w:rPr>
            </w:r>
          </w:p>
        </w:tc>
      </w:tr>
    </w:tbl>
    <w:p w:rsidR="00000000" w:rsidDel="00000000" w:rsidP="00000000" w:rsidRDefault="00000000" w:rsidRPr="00000000" w14:paraId="00000145">
      <w:pPr>
        <w:pStyle w:val="Heading1"/>
        <w:rPr/>
      </w:pPr>
      <w:r w:rsidDel="00000000" w:rsidR="00000000" w:rsidRPr="00000000">
        <w:rPr>
          <w:rFonts w:ascii="Play" w:cs="Play" w:eastAsia="Play" w:hAnsi="Play"/>
          <w:b w:val="1"/>
          <w:bCs w:val="1"/>
          <w:color w:val="0a1f44"/>
          <w:rtl w:val="0"/>
        </w:rPr>
        <w:t xml:space="preserve">13. Engineering Handoff Requirements</w:t>
      </w: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Fonts w:ascii="Play" w:cs="Play" w:eastAsia="Play" w:hAnsi="Play"/>
          <w:b w:val="1"/>
          <w:bCs w:val="1"/>
          <w:color w:val="0a1f44"/>
          <w:rtl w:val="0"/>
        </w:rPr>
        <w:t xml:space="preserve">Required Entities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Risk Event</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Risk Case</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Risk Register Item</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Risk Score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Risk Rule</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Compliance Pack</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Governance Gap</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Defensibility Deficit</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Crisis Signal</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Brand Safety Alert</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Platform Compliance Alert</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Audience Targeting Risk Alert</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Agentic Risk Alert</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Privacy Risk Alert</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Semantic Drift Alert</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Approval Integrity Alert</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Emergency Pause Event</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Restricted Operations Event</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Enterprise Manual-Control Event</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Remediation Task</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Escalation Rule</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Risk Report</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Risk Evidence Link</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Risk Graph Node</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Risk Graph Edge</w:t>
      </w:r>
      <w:r w:rsidDel="00000000" w:rsidR="00000000" w:rsidRPr="00000000">
        <w:rPr>
          <w:rtl w:val="0"/>
        </w:rPr>
      </w:r>
    </w:p>
    <w:p w:rsidR="00000000" w:rsidDel="00000000" w:rsidP="00000000" w:rsidRDefault="00000000" w:rsidRPr="00000000" w14:paraId="00000160">
      <w:pPr>
        <w:pStyle w:val="Heading2"/>
        <w:rPr/>
      </w:pPr>
      <w:r w:rsidDel="00000000" w:rsidR="00000000" w:rsidRPr="00000000">
        <w:rPr>
          <w:rFonts w:ascii="Play" w:cs="Play" w:eastAsia="Play" w:hAnsi="Play"/>
          <w:b w:val="1"/>
          <w:bCs w:val="1"/>
          <w:color w:val="0a1f44"/>
          <w:rtl w:val="0"/>
        </w:rPr>
        <w:t xml:space="preserve">Required Integrations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Policy Center</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Approval Workflow Engine</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Agent Autonomy and HITL Control Matrix</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Intelligence Optimization Engine</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Evidence Vault</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Audit Trail</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Publishing Hub</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Media Vault</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Brand Standards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Platform Accounts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Knowledge Bases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Notifications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User and Access Management</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External crisis and context data sources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b34"/>
          <w:sz w:val="19"/>
          <w:szCs w:val="19"/>
          <w:u w:val="none"/>
          <w:shd w:fill="auto" w:val="clear"/>
          <w:vertAlign w:val="baseline"/>
          <w:rtl w:val="0"/>
        </w:rPr>
        <w:t xml:space="preserve">Legal hold and discovery workflows</w:t>
      </w:r>
      <w:r w:rsidDel="00000000" w:rsidR="00000000" w:rsidRPr="00000000">
        <w:rPr>
          <w:rtl w:val="0"/>
        </w:rPr>
      </w:r>
    </w:p>
    <w:p w:rsidR="00000000" w:rsidDel="00000000" w:rsidP="00000000" w:rsidRDefault="00000000" w:rsidRPr="00000000" w14:paraId="00000170">
      <w:pPr>
        <w:pStyle w:val="Heading1"/>
        <w:rPr/>
      </w:pPr>
      <w:r w:rsidDel="00000000" w:rsidR="00000000" w:rsidRPr="00000000">
        <w:rPr>
          <w:rFonts w:ascii="Play" w:cs="Play" w:eastAsia="Play" w:hAnsi="Play"/>
          <w:b w:val="1"/>
          <w:bCs w:val="1"/>
          <w:color w:val="0a1f44"/>
          <w:rtl w:val="0"/>
        </w:rPr>
        <w:t xml:space="preserve">14. Final Wireframe Summary</w:t>
      </w:r>
      <w:r w:rsidDel="00000000" w:rsidR="00000000" w:rsidRPr="00000000">
        <w:rPr>
          <w:rtl w:val="0"/>
        </w:rPr>
      </w:r>
    </w:p>
    <w:p w:rsidR="00000000" w:rsidDel="00000000" w:rsidP="00000000" w:rsidRDefault="00000000" w:rsidRPr="00000000" w14:paraId="00000171">
      <w:pPr>
        <w:rPr/>
      </w:pPr>
      <w:r w:rsidDel="00000000" w:rsidR="00000000" w:rsidRPr="00000000">
        <w:rPr>
          <w:rFonts w:ascii="Aptos" w:cs="Aptos" w:eastAsia="Aptos" w:hAnsi="Aptos"/>
          <w:color w:val="232b34"/>
          <w:sz w:val="20"/>
          <w:szCs w:val="20"/>
          <w:rtl w:val="0"/>
        </w:rPr>
        <w:t xml:space="preserve">Primary screens: Risk &amp; Compliance Command Center; Active Risk Feed; Governance Gap Monitor; Agentic Risk Monitor; Semantic Drift Early Warning; Approval Integrity Risk; Crisis Context Intelligence; Brand, Platform, and Audience Risk Monitor; Risk Graph; Risk Register; Risk Case Detail; Incident and Restricted Operations Center; Executive Compliance Reporting.</w:t>
      </w:r>
      <w:r w:rsidDel="00000000" w:rsidR="00000000" w:rsidRPr="00000000">
        <w:rPr>
          <w:rtl w:val="0"/>
        </w:rPr>
      </w:r>
    </w:p>
    <w:p w:rsidR="00000000" w:rsidDel="00000000" w:rsidP="00000000" w:rsidRDefault="00000000" w:rsidRPr="00000000" w14:paraId="00000172">
      <w:pPr>
        <w:rPr/>
      </w:pPr>
      <w:r w:rsidDel="00000000" w:rsidR="00000000" w:rsidRPr="00000000">
        <w:rPr>
          <w:rFonts w:ascii="Aptos" w:cs="Aptos" w:eastAsia="Aptos" w:hAnsi="Aptos"/>
          <w:color w:val="232b34"/>
          <w:sz w:val="20"/>
          <w:szCs w:val="20"/>
          <w:rtl w:val="0"/>
        </w:rPr>
        <w:t xml:space="preserve">Primary workflows: Detect Risk Event; Score Risk; Create Risk Case; Assign Owner; Link Evidence; Escalate Case; Pause Workflow or Campaign; Downgrade Agent Autonomy; Review Policy Context; Generate Evidence Pack; Remediate Issue; Close Case; Export Risk Report; Update Compliance Coverage; Trigger Restricted Operations Mode; Trigger Enterprise Manual-Control Mode.</w:t>
      </w:r>
      <w:r w:rsidDel="00000000" w:rsidR="00000000" w:rsidRPr="00000000">
        <w:rPr>
          <w:rtl w:val="0"/>
        </w:rPr>
      </w:r>
    </w:p>
    <w:p w:rsidR="00000000" w:rsidDel="00000000" w:rsidP="00000000" w:rsidRDefault="00000000" w:rsidRPr="00000000" w14:paraId="00000173">
      <w:pPr>
        <w:pStyle w:val="Heading1"/>
        <w:rPr/>
      </w:pPr>
      <w:r w:rsidDel="00000000" w:rsidR="00000000" w:rsidRPr="00000000">
        <w:rPr>
          <w:rFonts w:ascii="Play" w:cs="Play" w:eastAsia="Play" w:hAnsi="Play"/>
          <w:b w:val="1"/>
          <w:bCs w:val="1"/>
          <w:color w:val="0a1f44"/>
          <w:rtl w:val="0"/>
        </w:rPr>
        <w:t xml:space="preserve">15. Final Recommendation</w:t>
      </w:r>
      <w:r w:rsidDel="00000000" w:rsidR="00000000" w:rsidRPr="00000000">
        <w:rPr>
          <w:rtl w:val="0"/>
        </w:rPr>
      </w:r>
    </w:p>
    <w:p w:rsidR="00000000" w:rsidDel="00000000" w:rsidP="00000000" w:rsidRDefault="00000000" w:rsidRPr="00000000" w14:paraId="00000174">
      <w:pPr>
        <w:rPr/>
      </w:pPr>
      <w:r w:rsidDel="00000000" w:rsidR="00000000" w:rsidRPr="00000000">
        <w:rPr>
          <w:rFonts w:ascii="Aptos" w:cs="Aptos" w:eastAsia="Aptos" w:hAnsi="Aptos"/>
          <w:color w:val="232b34"/>
          <w:sz w:val="20"/>
          <w:szCs w:val="20"/>
          <w:rtl w:val="0"/>
        </w:rPr>
        <w:t xml:space="preserve">The Risk &amp; Compliance Command Center should not be designed as a reporting dashboard. It should be designed as a predictive enterprise control system for governed autonomous social media operations.</w:t>
      </w:r>
      <w:r w:rsidDel="00000000" w:rsidR="00000000" w:rsidRPr="00000000">
        <w:rPr>
          <w:rtl w:val="0"/>
        </w:rPr>
      </w:r>
    </w:p>
    <w:p w:rsidR="00000000" w:rsidDel="00000000" w:rsidP="00000000" w:rsidRDefault="00000000" w:rsidRPr="00000000" w14:paraId="00000175">
      <w:pPr>
        <w:rPr/>
      </w:pPr>
      <w:r w:rsidDel="00000000" w:rsidR="00000000" w:rsidRPr="00000000">
        <w:rPr>
          <w:rFonts w:ascii="Aptos" w:cs="Aptos" w:eastAsia="Aptos" w:hAnsi="Aptos"/>
          <w:color w:val="232b34"/>
          <w:sz w:val="20"/>
          <w:szCs w:val="20"/>
          <w:rtl w:val="0"/>
        </w:rPr>
        <w:t xml:space="preserve">Its strategic value is that it allows ZoikoVertex to identify risk early, stop unsafe autonomous activity, protect brand reputation, preserve evidence, manage incidents, and prove that the organization acted responsibly.</w:t>
      </w:r>
      <w:r w:rsidDel="00000000" w:rsidR="00000000" w:rsidRPr="00000000">
        <w:rPr>
          <w:rtl w:val="0"/>
        </w:rPr>
      </w:r>
    </w:p>
    <w:p w:rsidR="00000000" w:rsidDel="00000000" w:rsidP="00000000" w:rsidRDefault="00000000" w:rsidRPr="00000000" w14:paraId="00000176">
      <w:pPr>
        <w:rPr/>
      </w:pPr>
      <w:r w:rsidDel="00000000" w:rsidR="00000000" w:rsidRPr="00000000">
        <w:rPr>
          <w:rFonts w:ascii="Aptos" w:cs="Aptos" w:eastAsia="Aptos" w:hAnsi="Aptos"/>
          <w:color w:val="232b34"/>
          <w:sz w:val="20"/>
          <w:szCs w:val="20"/>
          <w:rtl w:val="0"/>
        </w:rPr>
        <w:t xml:space="preserve">This module is one of the strongest reasons ZoikoVertex can be positioned above ordinary social media management platforms and sold as category-defining infrastructure for enterprise agentic media governance.</w:t>
      </w:r>
      <w:r w:rsidDel="00000000" w:rsidR="00000000" w:rsidRPr="00000000">
        <w:rPr>
          <w:rtl w:val="0"/>
        </w:rPr>
      </w:r>
    </w:p>
    <w:sectPr>
      <w:headerReference r:id="rId6" w:type="default"/>
      <w:footerReference r:id="rId7" w:type="default"/>
      <w:pgSz w:h="15840" w:w="12240" w:orient="portrait"/>
      <w:pgMar w:bottom="936"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404b59"/>
        <w:sz w:val="16"/>
        <w:szCs w:val="16"/>
        <w:u w:val="none"/>
        <w:shd w:fill="auto" w:val="clear"/>
        <w:vertAlign w:val="baseline"/>
        <w:rtl w:val="0"/>
      </w:rPr>
      <w:t xml:space="preserve">Confidential Build Specification | Zoiko Tech Inc. | Zoiko Group Inc.</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404b59"/>
        <w:sz w:val="16"/>
        <w:szCs w:val="16"/>
        <w:u w:val="none"/>
        <w:shd w:fill="auto" w:val="clear"/>
        <w:vertAlign w:val="baseline"/>
        <w:rtl w:val="0"/>
      </w:rPr>
      <w:t xml:space="preserve">ZoikoVertex | Risk &amp; Compliance Command Center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a1f44"/>
      <w:sz w:val="36"/>
      <w:szCs w:val="36"/>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007e7e"/>
      <w:sz w:val="28"/>
      <w:szCs w:val="28"/>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0a1f44"/>
      <w:sz w:val="23"/>
      <w:szCs w:val="23"/>
    </w:rPr>
  </w:style>
  <w:style w:type="paragraph" w:styleId="Heading4">
    <w:name w:val="heading 4"/>
    <w:basedOn w:val="Normal"/>
    <w:next w:val="Normal"/>
    <w:pPr>
      <w:keepNext w:val="1"/>
      <w:keepLines w:val="1"/>
      <w:spacing w:after="0" w:before="200" w:lineRule="auto"/>
    </w:pPr>
    <w:rPr>
      <w:rFonts w:ascii="Play" w:cs="Play" w:eastAsia="Play" w:hAnsi="Play"/>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