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rFonts w:ascii="Aptos" w:cs="Aptos" w:eastAsia="Aptos" w:hAnsi="Aptos"/>
          <w:b w:val="1"/>
          <w:bCs w:val="1"/>
          <w:color w:val="7c3aed"/>
          <w:sz w:val="56"/>
          <w:szCs w:val="56"/>
          <w:rtl w:val="0"/>
        </w:rPr>
        <w:t xml:space="preserve">ZoikoVertex</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ptos" w:cs="Aptos" w:eastAsia="Aptos" w:hAnsi="Aptos"/>
          <w:b w:val="1"/>
          <w:bCs w:val="1"/>
          <w:color w:val="111827"/>
          <w:sz w:val="44"/>
          <w:szCs w:val="44"/>
          <w:rtl w:val="0"/>
        </w:rPr>
        <w:t xml:space="preserve">Brand Standards &amp; Content Governance Center</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ptos" w:cs="Aptos" w:eastAsia="Aptos" w:hAnsi="Aptos"/>
          <w:b w:val="1"/>
          <w:bCs w:val="1"/>
          <w:color w:val="374151"/>
          <w:sz w:val="30"/>
          <w:szCs w:val="30"/>
          <w:rtl w:val="0"/>
        </w:rPr>
        <w:t xml:space="preserve">Detailed Wireframe Specification</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ptos" w:cs="Aptos" w:eastAsia="Aptos" w:hAnsi="Aptos"/>
          <w:i w:val="1"/>
          <w:iCs w:val="1"/>
          <w:color w:val="374151"/>
          <w:sz w:val="21"/>
          <w:szCs w:val="21"/>
          <w:rtl w:val="0"/>
        </w:rPr>
        <w:t xml:space="preserve">Computational Brand Logic Engine for Governed Autonomous Agentic-Intelligence Social Media Management</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d1d5db" w:space="0" w:sz="8" w:val="single"/>
              <w:left w:color="d1d5db" w:space="0" w:sz="8" w:val="single"/>
              <w:bottom w:color="d1d5db" w:space="0" w:sz="8" w:val="single"/>
              <w:right w:color="d1d5db" w:space="0" w:sz="8" w:val="single"/>
            </w:tcBorders>
            <w:shd w:fill="ede9fe" w:val="clear"/>
            <w:tcMar>
              <w:top w:w="80.0" w:type="dxa"/>
              <w:bottom w:w="80.0" w:type="dxa"/>
            </w:tcMar>
          </w:tcPr>
          <w:p w:rsidR="00000000" w:rsidDel="00000000" w:rsidP="00000000" w:rsidRDefault="00000000" w:rsidRPr="00000000" w14:paraId="00000006">
            <w:pPr>
              <w:rPr/>
            </w:pPr>
            <w:r w:rsidDel="00000000" w:rsidR="00000000" w:rsidRPr="00000000">
              <w:rPr>
                <w:b w:val="1"/>
                <w:bCs w:val="1"/>
                <w:color w:val="111827"/>
                <w:sz w:val="18"/>
                <w:szCs w:val="18"/>
                <w:rtl w:val="0"/>
              </w:rPr>
              <w:t xml:space="preserve">Prepared For</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80.0" w:type="dxa"/>
              <w:bottom w:w="80.0" w:type="dxa"/>
            </w:tcMar>
          </w:tcPr>
          <w:p w:rsidR="00000000" w:rsidDel="00000000" w:rsidP="00000000" w:rsidRDefault="00000000" w:rsidRPr="00000000" w14:paraId="00000007">
            <w:pPr>
              <w:rPr/>
            </w:pPr>
            <w:r w:rsidDel="00000000" w:rsidR="00000000" w:rsidRPr="00000000">
              <w:rPr>
                <w:b w:val="0"/>
                <w:bCs w:val="0"/>
                <w:color w:val="374151"/>
                <w:sz w:val="18"/>
                <w:szCs w:val="18"/>
                <w:rtl w:val="0"/>
              </w:rPr>
              <w:t xml:space="preserve">Zoiko Tech Inc. and Zoiko Group Inc.</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ede9fe" w:val="clear"/>
            <w:tcMar>
              <w:top w:w="80.0" w:type="dxa"/>
              <w:bottom w:w="80.0" w:type="dxa"/>
            </w:tcMar>
          </w:tcPr>
          <w:p w:rsidR="00000000" w:rsidDel="00000000" w:rsidP="00000000" w:rsidRDefault="00000000" w:rsidRPr="00000000" w14:paraId="00000008">
            <w:pPr>
              <w:rPr/>
            </w:pPr>
            <w:r w:rsidDel="00000000" w:rsidR="00000000" w:rsidRPr="00000000">
              <w:rPr>
                <w:b w:val="1"/>
                <w:bCs w:val="1"/>
                <w:color w:val="111827"/>
                <w:sz w:val="18"/>
                <w:szCs w:val="18"/>
                <w:rtl w:val="0"/>
              </w:rPr>
              <w:t xml:space="preserve">Platform</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80.0" w:type="dxa"/>
              <w:bottom w:w="80.0" w:type="dxa"/>
            </w:tcMar>
          </w:tcPr>
          <w:p w:rsidR="00000000" w:rsidDel="00000000" w:rsidP="00000000" w:rsidRDefault="00000000" w:rsidRPr="00000000" w14:paraId="00000009">
            <w:pPr>
              <w:rPr/>
            </w:pPr>
            <w:r w:rsidDel="00000000" w:rsidR="00000000" w:rsidRPr="00000000">
              <w:rPr>
                <w:b w:val="0"/>
                <w:bCs w:val="0"/>
                <w:color w:val="374151"/>
                <w:sz w:val="18"/>
                <w:szCs w:val="18"/>
                <w:rtl w:val="0"/>
              </w:rPr>
              <w:t xml:space="preserve">ZoikoVertex - Governed Autonomous Agentic-Intelligence Social Media Management Platform</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ede9fe" w:val="clear"/>
            <w:tcMar>
              <w:top w:w="80.0" w:type="dxa"/>
              <w:bottom w:w="80.0" w:type="dxa"/>
            </w:tcMar>
          </w:tcPr>
          <w:p w:rsidR="00000000" w:rsidDel="00000000" w:rsidP="00000000" w:rsidRDefault="00000000" w:rsidRPr="00000000" w14:paraId="0000000A">
            <w:pPr>
              <w:rPr/>
            </w:pPr>
            <w:r w:rsidDel="00000000" w:rsidR="00000000" w:rsidRPr="00000000">
              <w:rPr>
                <w:b w:val="1"/>
                <w:bCs w:val="1"/>
                <w:color w:val="111827"/>
                <w:sz w:val="18"/>
                <w:szCs w:val="18"/>
                <w:rtl w:val="0"/>
              </w:rPr>
              <w:t xml:space="preserve">Document Status</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80.0" w:type="dxa"/>
              <w:bottom w:w="80.0" w:type="dxa"/>
            </w:tcMar>
          </w:tcPr>
          <w:p w:rsidR="00000000" w:rsidDel="00000000" w:rsidP="00000000" w:rsidRDefault="00000000" w:rsidRPr="00000000" w14:paraId="0000000B">
            <w:pPr>
              <w:rPr/>
            </w:pPr>
            <w:r w:rsidDel="00000000" w:rsidR="00000000" w:rsidRPr="00000000">
              <w:rPr>
                <w:b w:val="0"/>
                <w:bCs w:val="0"/>
                <w:color w:val="374151"/>
                <w:sz w:val="18"/>
                <w:szCs w:val="18"/>
                <w:rtl w:val="0"/>
              </w:rPr>
              <w:t xml:space="preserve">Locked Delivery Draft - Board, Product, Design, Engineering, Compliance</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ede9fe" w:val="clear"/>
            <w:tcMar>
              <w:top w:w="80.0" w:type="dxa"/>
              <w:bottom w:w="80.0" w:type="dxa"/>
            </w:tcMar>
          </w:tcPr>
          <w:p w:rsidR="00000000" w:rsidDel="00000000" w:rsidP="00000000" w:rsidRDefault="00000000" w:rsidRPr="00000000" w14:paraId="0000000C">
            <w:pPr>
              <w:rPr/>
            </w:pPr>
            <w:r w:rsidDel="00000000" w:rsidR="00000000" w:rsidRPr="00000000">
              <w:rPr>
                <w:b w:val="1"/>
                <w:bCs w:val="1"/>
                <w:color w:val="111827"/>
                <w:sz w:val="18"/>
                <w:szCs w:val="18"/>
                <w:rtl w:val="0"/>
              </w:rPr>
              <w:t xml:space="preserve">Language Standard</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80.0" w:type="dxa"/>
              <w:bottom w:w="80.0" w:type="dxa"/>
            </w:tcMar>
          </w:tcPr>
          <w:p w:rsidR="00000000" w:rsidDel="00000000" w:rsidP="00000000" w:rsidRDefault="00000000" w:rsidRPr="00000000" w14:paraId="0000000D">
            <w:pPr>
              <w:rPr/>
            </w:pPr>
            <w:r w:rsidDel="00000000" w:rsidR="00000000" w:rsidRPr="00000000">
              <w:rPr>
                <w:b w:val="0"/>
                <w:bCs w:val="0"/>
                <w:color w:val="374151"/>
                <w:sz w:val="18"/>
                <w:szCs w:val="18"/>
                <w:rtl w:val="0"/>
              </w:rPr>
              <w:t xml:space="preserve">American English</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ede9fe" w:val="clear"/>
            <w:tcMar>
              <w:top w:w="80.0" w:type="dxa"/>
              <w:bottom w:w="80.0" w:type="dxa"/>
            </w:tcMar>
          </w:tcPr>
          <w:p w:rsidR="00000000" w:rsidDel="00000000" w:rsidP="00000000" w:rsidRDefault="00000000" w:rsidRPr="00000000" w14:paraId="0000000E">
            <w:pPr>
              <w:rPr/>
            </w:pPr>
            <w:r w:rsidDel="00000000" w:rsidR="00000000" w:rsidRPr="00000000">
              <w:rPr>
                <w:b w:val="1"/>
                <w:bCs w:val="1"/>
                <w:color w:val="111827"/>
                <w:sz w:val="18"/>
                <w:szCs w:val="18"/>
                <w:rtl w:val="0"/>
              </w:rPr>
              <w:t xml:space="preserve">Version</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80.0" w:type="dxa"/>
              <w:bottom w:w="80.0" w:type="dxa"/>
            </w:tcMar>
          </w:tcPr>
          <w:p w:rsidR="00000000" w:rsidDel="00000000" w:rsidP="00000000" w:rsidRDefault="00000000" w:rsidRPr="00000000" w14:paraId="0000000F">
            <w:pPr>
              <w:rPr/>
            </w:pPr>
            <w:r w:rsidDel="00000000" w:rsidR="00000000" w:rsidRPr="00000000">
              <w:rPr>
                <w:b w:val="0"/>
                <w:bCs w:val="0"/>
                <w:color w:val="374151"/>
                <w:sz w:val="18"/>
                <w:szCs w:val="18"/>
                <w:rtl w:val="0"/>
              </w:rPr>
              <w:t xml:space="preserve">v1.0 - Front-End and Product Build Specification</w:t>
            </w: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tbl>
      <w:tblPr>
        <w:tblStyle w:val="Table2"/>
        <w:tblW w:w="10454.0" w:type="dxa"/>
        <w:jc w:val="left"/>
        <w:tblInd w:w="-115.0" w:type="dxa"/>
        <w:tblLayout w:type="fixed"/>
        <w:tblLook w:val="0400"/>
      </w:tblPr>
      <w:tblGrid>
        <w:gridCol w:w="10454"/>
        <w:tblGridChange w:id="0">
          <w:tblGrid>
            <w:gridCol w:w="10454"/>
          </w:tblGrid>
        </w:tblGridChange>
      </w:tblGrid>
      <w:tr>
        <w:trPr>
          <w:cantSplit w:val="0"/>
          <w:tblHeader w:val="0"/>
        </w:trPr>
        <w:tc>
          <w:tcPr>
            <w:tcBorders>
              <w:top w:color="7c3aed" w:space="0" w:sz="12" w:val="single"/>
              <w:left w:color="7c3aed" w:space="0" w:sz="12" w:val="single"/>
              <w:bottom w:color="7c3aed" w:space="0" w:sz="12" w:val="single"/>
              <w:right w:color="7c3aed" w:space="0" w:sz="12" w:val="single"/>
            </w:tcBorders>
            <w:shd w:fill="f5f3ff" w:val="clear"/>
            <w:tcMar>
              <w:top w:w="150.0" w:type="dxa"/>
              <w:bottom w:w="150.0" w:type="dxa"/>
            </w:tcMar>
          </w:tcPr>
          <w:p w:rsidR="00000000" w:rsidDel="00000000" w:rsidP="00000000" w:rsidRDefault="00000000" w:rsidRPr="00000000" w14:paraId="00000011">
            <w:pPr>
              <w:rPr/>
            </w:pPr>
            <w:r w:rsidDel="00000000" w:rsidR="00000000" w:rsidRPr="00000000">
              <w:rPr>
                <w:b w:val="1"/>
                <w:bCs w:val="1"/>
                <w:color w:val="7c3aed"/>
                <w:sz w:val="20"/>
                <w:szCs w:val="20"/>
                <w:rtl w:val="0"/>
              </w:rPr>
              <w:t xml:space="preserve">Strategic Thesis: </w:t>
            </w:r>
            <w:r w:rsidDel="00000000" w:rsidR="00000000" w:rsidRPr="00000000">
              <w:rPr>
                <w:color w:val="111827"/>
                <w:sz w:val="19"/>
                <w:szCs w:val="19"/>
                <w:rtl w:val="0"/>
              </w:rPr>
              <w:t xml:space="preserve">The Brand Standards &amp; Content Governance Center is the computational brand authority of ZoikoVertex. It converts brand guidelines, legal claims, vocabulary, tone, cultural rules, and executive positioning into machine-readable controls that AI agents, human reviewers, and publishing workflows must obey before any content reaches the market.</w:t>
            </w:r>
            <w:r w:rsidDel="00000000" w:rsidR="00000000" w:rsidRPr="00000000">
              <w:rPr>
                <w:rtl w:val="0"/>
              </w:rPr>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spacing w:after="80" w:before="120" w:lineRule="auto"/>
        <w:rPr/>
      </w:pPr>
      <w:r w:rsidDel="00000000" w:rsidR="00000000" w:rsidRPr="00000000">
        <w:rPr>
          <w:rFonts w:ascii="Aptos" w:cs="Aptos" w:eastAsia="Aptos" w:hAnsi="Aptos"/>
          <w:rtl w:val="0"/>
        </w:rPr>
        <w:t xml:space="preserve">1. Executive Summary</w:t>
      </w:r>
      <w:r w:rsidDel="00000000" w:rsidR="00000000" w:rsidRPr="00000000">
        <w:rPr>
          <w:rtl w:val="0"/>
        </w:rPr>
      </w:r>
    </w:p>
    <w:p w:rsidR="00000000" w:rsidDel="00000000" w:rsidP="00000000" w:rsidRDefault="00000000" w:rsidRPr="00000000" w14:paraId="00000014">
      <w:pPr>
        <w:spacing w:after="60" w:line="246.99999999999994" w:lineRule="auto"/>
        <w:rPr/>
      </w:pPr>
      <w:r w:rsidDel="00000000" w:rsidR="00000000" w:rsidRPr="00000000">
        <w:rPr>
          <w:rFonts w:ascii="Aptos" w:cs="Aptos" w:eastAsia="Aptos" w:hAnsi="Aptos"/>
          <w:color w:val="374151"/>
          <w:sz w:val="18"/>
          <w:szCs w:val="18"/>
          <w:rtl w:val="0"/>
        </w:rPr>
        <w:t xml:space="preserve">The Brand Standards &amp; Content Governance Center is not a static brand book. It is a governed control plane that translates brand strategy into enforceable, auditable, machine-readable rules for autonomous and human-assisted content operations. Its purpose is to protect brand equity, regulate AI output, substantiate claims, prevent cultural misalignment, and create a defensible record of why content was approved, modified, held, or rejected.</w:t>
      </w:r>
      <w:r w:rsidDel="00000000" w:rsidR="00000000" w:rsidRPr="00000000">
        <w:rPr>
          <w:rtl w:val="0"/>
        </w:rPr>
      </w:r>
    </w:p>
    <w:tbl>
      <w:tblPr>
        <w:tblStyle w:val="Table3"/>
        <w:tblW w:w="10454.0" w:type="dxa"/>
        <w:jc w:val="left"/>
        <w:tblInd w:w="-115.0" w:type="dxa"/>
        <w:tblLayout w:type="fixed"/>
        <w:tblLook w:val="0400"/>
      </w:tblPr>
      <w:tblGrid>
        <w:gridCol w:w="10454"/>
        <w:tblGridChange w:id="0">
          <w:tblGrid>
            <w:gridCol w:w="10454"/>
          </w:tblGrid>
        </w:tblGridChange>
      </w:tblGrid>
      <w:tr>
        <w:trPr>
          <w:cantSplit w:val="0"/>
          <w:tblHeader w:val="0"/>
        </w:trPr>
        <w:tc>
          <w:tcPr>
            <w:tcBorders>
              <w:top w:color="7c3aed" w:space="0" w:sz="10" w:val="single"/>
              <w:left w:color="7c3aed" w:space="0" w:sz="10" w:val="single"/>
              <w:bottom w:color="7c3aed" w:space="0" w:sz="10" w:val="single"/>
              <w:right w:color="7c3aed" w:space="0" w:sz="10" w:val="single"/>
            </w:tcBorders>
            <w:shd w:fill="f5f3ff" w:val="clear"/>
            <w:tcMar>
              <w:top w:w="100.0" w:type="dxa"/>
              <w:bottom w:w="100.0" w:type="dxa"/>
            </w:tcMar>
          </w:tcPr>
          <w:p w:rsidR="00000000" w:rsidDel="00000000" w:rsidP="00000000" w:rsidRDefault="00000000" w:rsidRPr="00000000" w14:paraId="00000015">
            <w:pPr>
              <w:rPr/>
            </w:pPr>
            <w:r w:rsidDel="00000000" w:rsidR="00000000" w:rsidRPr="00000000">
              <w:rPr>
                <w:b w:val="1"/>
                <w:bCs w:val="1"/>
                <w:color w:val="7c3aed"/>
                <w:sz w:val="18"/>
                <w:szCs w:val="18"/>
                <w:rtl w:val="0"/>
              </w:rPr>
              <w:t xml:space="preserve">Core Build Doctrine</w:t>
            </w:r>
            <w:r w:rsidDel="00000000" w:rsidR="00000000" w:rsidRPr="00000000">
              <w:rPr>
                <w:rtl w:val="0"/>
              </w:rPr>
              <w:br w:type="textWrapping"/>
            </w:r>
            <w:r w:rsidDel="00000000" w:rsidR="00000000" w:rsidRPr="00000000">
              <w:rPr>
                <w:color w:val="111827"/>
                <w:sz w:val="16"/>
                <w:szCs w:val="16"/>
                <w:rtl w:val="0"/>
              </w:rPr>
              <w:t xml:space="preserve">Brand standards must operate as code. Every brand rule must be readable by humans, enforceable by AI agents, testable by policy simulation, and traceable through the Evidence Vault.</w:t>
            </w:r>
            <w:r w:rsidDel="00000000" w:rsidR="00000000" w:rsidRPr="00000000">
              <w:rPr>
                <w:rtl w:val="0"/>
              </w:rPr>
            </w:r>
          </w:p>
        </w:tc>
      </w:tr>
    </w:tbl>
    <w:p w:rsidR="00000000" w:rsidDel="00000000" w:rsidP="00000000" w:rsidRDefault="00000000" w:rsidRPr="00000000" w14:paraId="00000016">
      <w:pPr>
        <w:pStyle w:val="Heading2"/>
        <w:spacing w:after="40" w:before="100" w:lineRule="auto"/>
        <w:rPr/>
      </w:pPr>
      <w:r w:rsidDel="00000000" w:rsidR="00000000" w:rsidRPr="00000000">
        <w:rPr>
          <w:rFonts w:ascii="Aptos" w:cs="Aptos" w:eastAsia="Aptos" w:hAnsi="Aptos"/>
          <w:rtl w:val="0"/>
        </w:rPr>
        <w:t xml:space="preserve">1.1 Product Positioning</w:t>
      </w:r>
      <w:r w:rsidDel="00000000" w:rsidR="00000000" w:rsidRPr="00000000">
        <w:rPr>
          <w:rtl w:val="0"/>
        </w:rPr>
      </w:r>
    </w:p>
    <w:tbl>
      <w:tblPr>
        <w:tblStyle w:val="Table4"/>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7c3aed" w:space="0" w:sz="8" w:val="single"/>
              <w:left w:color="7c3aed" w:space="0" w:sz="8" w:val="single"/>
              <w:bottom w:color="7c3aed" w:space="0" w:sz="8" w:val="single"/>
              <w:right w:color="7c3aed" w:space="0" w:sz="8" w:val="single"/>
            </w:tcBorders>
            <w:shd w:fill="7c3aed" w:val="clear"/>
            <w:tcMar>
              <w:top w:w="80.0" w:type="dxa"/>
              <w:bottom w:w="80.0" w:type="dxa"/>
            </w:tcMar>
          </w:tcPr>
          <w:p w:rsidR="00000000" w:rsidDel="00000000" w:rsidP="00000000" w:rsidRDefault="00000000" w:rsidRPr="00000000" w14:paraId="00000017">
            <w:pPr>
              <w:rPr/>
            </w:pPr>
            <w:r w:rsidDel="00000000" w:rsidR="00000000" w:rsidRPr="00000000">
              <w:rPr>
                <w:b w:val="1"/>
                <w:bCs w:val="1"/>
                <w:color w:val="ffffff"/>
                <w:sz w:val="16"/>
                <w:szCs w:val="16"/>
                <w:rtl w:val="0"/>
              </w:rPr>
              <w:t xml:space="preserve">Dimension</w:t>
            </w:r>
            <w:r w:rsidDel="00000000" w:rsidR="00000000" w:rsidRPr="00000000">
              <w:rPr>
                <w:rtl w:val="0"/>
              </w:rPr>
            </w:r>
          </w:p>
        </w:tc>
        <w:tc>
          <w:tcPr>
            <w:tcBorders>
              <w:top w:color="7c3aed" w:space="0" w:sz="8" w:val="single"/>
              <w:left w:color="7c3aed" w:space="0" w:sz="8" w:val="single"/>
              <w:bottom w:color="7c3aed" w:space="0" w:sz="8" w:val="single"/>
              <w:right w:color="7c3aed" w:space="0" w:sz="8" w:val="single"/>
            </w:tcBorders>
            <w:shd w:fill="7c3aed" w:val="clear"/>
            <w:tcMar>
              <w:top w:w="80.0" w:type="dxa"/>
              <w:bottom w:w="80.0" w:type="dxa"/>
            </w:tcMar>
          </w:tcPr>
          <w:p w:rsidR="00000000" w:rsidDel="00000000" w:rsidP="00000000" w:rsidRDefault="00000000" w:rsidRPr="00000000" w14:paraId="00000018">
            <w:pPr>
              <w:rPr/>
            </w:pPr>
            <w:r w:rsidDel="00000000" w:rsidR="00000000" w:rsidRPr="00000000">
              <w:rPr>
                <w:b w:val="1"/>
                <w:bCs w:val="1"/>
                <w:color w:val="ffffff"/>
                <w:sz w:val="16"/>
                <w:szCs w:val="16"/>
                <w:rtl w:val="0"/>
              </w:rPr>
              <w:t xml:space="preserve">Tier-0 Definition</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19">
            <w:pPr>
              <w:rPr/>
            </w:pPr>
            <w:r w:rsidDel="00000000" w:rsidR="00000000" w:rsidRPr="00000000">
              <w:rPr>
                <w:b w:val="1"/>
                <w:bCs w:val="1"/>
                <w:color w:val="111827"/>
                <w:sz w:val="15"/>
                <w:szCs w:val="15"/>
                <w:rtl w:val="0"/>
              </w:rPr>
              <w:t xml:space="preserve">Primary Product Role</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1A">
            <w:pPr>
              <w:rPr/>
            </w:pPr>
            <w:r w:rsidDel="00000000" w:rsidR="00000000" w:rsidRPr="00000000">
              <w:rPr>
                <w:b w:val="0"/>
                <w:bCs w:val="0"/>
                <w:color w:val="374151"/>
                <w:sz w:val="15"/>
                <w:szCs w:val="15"/>
                <w:rtl w:val="0"/>
              </w:rPr>
              <w:t xml:space="preserve">Computational brand logic engine and content governance command surface.</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1B">
            <w:pPr>
              <w:rPr/>
            </w:pPr>
            <w:r w:rsidDel="00000000" w:rsidR="00000000" w:rsidRPr="00000000">
              <w:rPr>
                <w:b w:val="1"/>
                <w:bCs w:val="1"/>
                <w:color w:val="111827"/>
                <w:sz w:val="15"/>
                <w:szCs w:val="15"/>
                <w:rtl w:val="0"/>
              </w:rPr>
              <w:t xml:space="preserve">Strategic Buyer</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1C">
            <w:pPr>
              <w:rPr/>
            </w:pPr>
            <w:r w:rsidDel="00000000" w:rsidR="00000000" w:rsidRPr="00000000">
              <w:rPr>
                <w:b w:val="0"/>
                <w:bCs w:val="0"/>
                <w:color w:val="374151"/>
                <w:sz w:val="15"/>
                <w:szCs w:val="15"/>
                <w:rtl w:val="0"/>
              </w:rPr>
              <w:t xml:space="preserve">CMO, Chief Brand Officer, General Counsel, Chief Compliance Officer, CISO, COO, and enterprise social/media operations leaders.</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1D">
            <w:pPr>
              <w:rPr/>
            </w:pPr>
            <w:r w:rsidDel="00000000" w:rsidR="00000000" w:rsidRPr="00000000">
              <w:rPr>
                <w:b w:val="1"/>
                <w:bCs w:val="1"/>
                <w:color w:val="111827"/>
                <w:sz w:val="15"/>
                <w:szCs w:val="15"/>
                <w:rtl w:val="0"/>
              </w:rPr>
              <w:t xml:space="preserve">Primary User Groups</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1E">
            <w:pPr>
              <w:rPr/>
            </w:pPr>
            <w:r w:rsidDel="00000000" w:rsidR="00000000" w:rsidRPr="00000000">
              <w:rPr>
                <w:b w:val="0"/>
                <w:bCs w:val="0"/>
                <w:color w:val="374151"/>
                <w:sz w:val="15"/>
                <w:szCs w:val="15"/>
                <w:rtl w:val="0"/>
              </w:rPr>
              <w:t xml:space="preserve">Brand custodians, governors, validators, creators, campaign orchestrators, agents, external agencies, auditors, and administrators.</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1F">
            <w:pPr>
              <w:rPr/>
            </w:pPr>
            <w:r w:rsidDel="00000000" w:rsidR="00000000" w:rsidRPr="00000000">
              <w:rPr>
                <w:b w:val="1"/>
                <w:bCs w:val="1"/>
                <w:color w:val="111827"/>
                <w:sz w:val="15"/>
                <w:szCs w:val="15"/>
                <w:rtl w:val="0"/>
              </w:rPr>
              <w:t xml:space="preserve">Commercial Value</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20">
            <w:pPr>
              <w:rPr/>
            </w:pPr>
            <w:r w:rsidDel="00000000" w:rsidR="00000000" w:rsidRPr="00000000">
              <w:rPr>
                <w:b w:val="0"/>
                <w:bCs w:val="0"/>
                <w:color w:val="374151"/>
                <w:sz w:val="15"/>
                <w:szCs w:val="15"/>
                <w:rtl w:val="0"/>
              </w:rPr>
              <w:t xml:space="preserve">Brand insurance, claims governance, multi-brand standardization, faster approvals, lower compliance risk, and enterprise-grade AI defensibility.</w:t>
            </w:r>
            <w:r w:rsidDel="00000000" w:rsidR="00000000" w:rsidRPr="00000000">
              <w:rPr>
                <w:rtl w:val="0"/>
              </w:rPr>
            </w:r>
          </w:p>
        </w:tc>
      </w:tr>
    </w:tbl>
    <w:p w:rsidR="00000000" w:rsidDel="00000000" w:rsidP="00000000" w:rsidRDefault="00000000" w:rsidRPr="00000000" w14:paraId="00000021">
      <w:pPr>
        <w:pStyle w:val="Heading1"/>
        <w:spacing w:after="80" w:before="120" w:lineRule="auto"/>
        <w:rPr/>
      </w:pPr>
      <w:r w:rsidDel="00000000" w:rsidR="00000000" w:rsidRPr="00000000">
        <w:rPr>
          <w:rFonts w:ascii="Aptos" w:cs="Aptos" w:eastAsia="Aptos" w:hAnsi="Aptos"/>
          <w:rtl w:val="0"/>
        </w:rPr>
        <w:t xml:space="preserve">2. Design Objectives and Non-Negotiables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hanging="360"/>
        <w:jc w:val="left"/>
        <w:rPr/>
      </w:pPr>
      <w:r w:rsidDel="00000000" w:rsidR="00000000" w:rsidRPr="00000000">
        <w:rPr>
          <w:rFonts w:ascii="Aptos" w:cs="Aptos" w:eastAsia="Aptos" w:hAnsi="Aptos"/>
          <w:b w:val="0"/>
          <w:bCs w:val="0"/>
          <w:i w:val="0"/>
          <w:iCs w:val="0"/>
          <w:smallCaps w:val="0"/>
          <w:strike w:val="0"/>
          <w:color w:val="374151"/>
          <w:sz w:val="17"/>
          <w:szCs w:val="17"/>
          <w:u w:val="none"/>
          <w:shd w:fill="auto" w:val="clear"/>
          <w:vertAlign w:val="baseline"/>
          <w:rtl w:val="0"/>
        </w:rPr>
        <w:t xml:space="preserve">Make brand governance operational, not decorative. The system must apply rules to live AI generation, review queues, publishing workflows, and evidence records.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hanging="360"/>
        <w:jc w:val="left"/>
        <w:rPr/>
      </w:pPr>
      <w:r w:rsidDel="00000000" w:rsidR="00000000" w:rsidRPr="00000000">
        <w:rPr>
          <w:rFonts w:ascii="Aptos" w:cs="Aptos" w:eastAsia="Aptos" w:hAnsi="Aptos"/>
          <w:b w:val="0"/>
          <w:bCs w:val="0"/>
          <w:i w:val="0"/>
          <w:iCs w:val="0"/>
          <w:smallCaps w:val="0"/>
          <w:strike w:val="0"/>
          <w:color w:val="374151"/>
          <w:sz w:val="17"/>
          <w:szCs w:val="17"/>
          <w:u w:val="none"/>
          <w:shd w:fill="auto" w:val="clear"/>
          <w:vertAlign w:val="baseline"/>
          <w:rtl w:val="0"/>
        </w:rPr>
        <w:t xml:space="preserve">Support parent-child brand governance across a multi-tenant enterprise structure without data leakage between business units, brands, regions, or agencies.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hanging="360"/>
        <w:jc w:val="left"/>
        <w:rPr/>
      </w:pPr>
      <w:r w:rsidDel="00000000" w:rsidR="00000000" w:rsidRPr="00000000">
        <w:rPr>
          <w:rFonts w:ascii="Aptos" w:cs="Aptos" w:eastAsia="Aptos" w:hAnsi="Aptos"/>
          <w:b w:val="0"/>
          <w:bCs w:val="0"/>
          <w:i w:val="0"/>
          <w:iCs w:val="0"/>
          <w:smallCaps w:val="0"/>
          <w:strike w:val="0"/>
          <w:color w:val="374151"/>
          <w:sz w:val="17"/>
          <w:szCs w:val="17"/>
          <w:u w:val="none"/>
          <w:shd w:fill="auto" w:val="clear"/>
          <w:vertAlign w:val="baseline"/>
          <w:rtl w:val="0"/>
        </w:rPr>
        <w:t xml:space="preserve">Convert brand voice, visual identity, claims, lexicon, cultural guardrails, prohibited language, exception rules, and market constraints into machine-readable objects.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hanging="360"/>
        <w:jc w:val="left"/>
        <w:rPr/>
      </w:pPr>
      <w:r w:rsidDel="00000000" w:rsidR="00000000" w:rsidRPr="00000000">
        <w:rPr>
          <w:rFonts w:ascii="Aptos" w:cs="Aptos" w:eastAsia="Aptos" w:hAnsi="Aptos"/>
          <w:b w:val="0"/>
          <w:bCs w:val="0"/>
          <w:i w:val="0"/>
          <w:iCs w:val="0"/>
          <w:smallCaps w:val="0"/>
          <w:strike w:val="0"/>
          <w:color w:val="374151"/>
          <w:sz w:val="17"/>
          <w:szCs w:val="17"/>
          <w:u w:val="none"/>
          <w:shd w:fill="auto" w:val="clear"/>
          <w:vertAlign w:val="baseline"/>
          <w:rtl w:val="0"/>
        </w:rPr>
        <w:t xml:space="preserve">Expose brand alignment, claim substantiation, cultural risk, and semantic drift as first-class quality scores inside the review and approval workflow.</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hanging="360"/>
        <w:jc w:val="left"/>
        <w:rPr/>
      </w:pPr>
      <w:r w:rsidDel="00000000" w:rsidR="00000000" w:rsidRPr="00000000">
        <w:rPr>
          <w:rFonts w:ascii="Aptos" w:cs="Aptos" w:eastAsia="Aptos" w:hAnsi="Aptos"/>
          <w:b w:val="0"/>
          <w:bCs w:val="0"/>
          <w:i w:val="0"/>
          <w:iCs w:val="0"/>
          <w:smallCaps w:val="0"/>
          <w:strike w:val="0"/>
          <w:color w:val="374151"/>
          <w:sz w:val="17"/>
          <w:szCs w:val="17"/>
          <w:u w:val="none"/>
          <w:shd w:fill="auto" w:val="clear"/>
          <w:vertAlign w:val="baseline"/>
          <w:rtl w:val="0"/>
        </w:rPr>
        <w:t xml:space="preserve">Prevent AI agents from bypassing brand rules through synonyms, tone shifts, inferred claims, unsupported comparisons, or regionally insensitive phrasing.</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259" w:right="0" w:hanging="360"/>
        <w:jc w:val="left"/>
        <w:rPr/>
      </w:pPr>
      <w:r w:rsidDel="00000000" w:rsidR="00000000" w:rsidRPr="00000000">
        <w:rPr>
          <w:rFonts w:ascii="Aptos" w:cs="Aptos" w:eastAsia="Aptos" w:hAnsi="Aptos"/>
          <w:b w:val="0"/>
          <w:bCs w:val="0"/>
          <w:i w:val="0"/>
          <w:iCs w:val="0"/>
          <w:smallCaps w:val="0"/>
          <w:strike w:val="0"/>
          <w:color w:val="374151"/>
          <w:sz w:val="17"/>
          <w:szCs w:val="17"/>
          <w:u w:val="none"/>
          <w:shd w:fill="auto" w:val="clear"/>
          <w:vertAlign w:val="baseline"/>
          <w:rtl w:val="0"/>
        </w:rPr>
        <w:t xml:space="preserve">Preserve a governance artifact for every material brand decision, including policy version, claim source, approval identity, score history, and exception status.</w:t>
      </w:r>
      <w:r w:rsidDel="00000000" w:rsidR="00000000" w:rsidRPr="00000000">
        <w:rPr>
          <w:rtl w:val="0"/>
        </w:rPr>
      </w:r>
    </w:p>
    <w:p w:rsidR="00000000" w:rsidDel="00000000" w:rsidP="00000000" w:rsidRDefault="00000000" w:rsidRPr="00000000" w14:paraId="00000028">
      <w:pPr>
        <w:pStyle w:val="Heading1"/>
        <w:spacing w:after="80" w:before="120" w:lineRule="auto"/>
        <w:rPr/>
      </w:pPr>
      <w:r w:rsidDel="00000000" w:rsidR="00000000" w:rsidRPr="00000000">
        <w:rPr>
          <w:rFonts w:ascii="Aptos" w:cs="Aptos" w:eastAsia="Aptos" w:hAnsi="Aptos"/>
          <w:rtl w:val="0"/>
        </w:rPr>
        <w:t xml:space="preserve">3. Sidebar Placement and Navigation Model</w:t>
      </w:r>
      <w:r w:rsidDel="00000000" w:rsidR="00000000" w:rsidRPr="00000000">
        <w:rPr>
          <w:rtl w:val="0"/>
        </w:rPr>
      </w:r>
    </w:p>
    <w:p w:rsidR="00000000" w:rsidDel="00000000" w:rsidP="00000000" w:rsidRDefault="00000000" w:rsidRPr="00000000" w14:paraId="00000029">
      <w:pPr>
        <w:spacing w:after="60" w:line="246.99999999999994" w:lineRule="auto"/>
        <w:rPr/>
      </w:pPr>
      <w:r w:rsidDel="00000000" w:rsidR="00000000" w:rsidRPr="00000000">
        <w:rPr>
          <w:rFonts w:ascii="Aptos" w:cs="Aptos" w:eastAsia="Aptos" w:hAnsi="Aptos"/>
          <w:color w:val="374151"/>
          <w:sz w:val="18"/>
          <w:szCs w:val="18"/>
          <w:rtl w:val="0"/>
        </w:rPr>
        <w:t xml:space="preserve">The module belongs under Trust &amp; Governance in the ZoikoVertex Admin Dashboard. It must also surface contextually inside the Approval Queue, Agent Studio, Prompt Governance, Publishing Hub, Media Vault, Evidence Vault, and Risk &amp; Compliance Command Center.</w:t>
      </w:r>
      <w:r w:rsidDel="00000000" w:rsidR="00000000" w:rsidRPr="00000000">
        <w:rPr>
          <w:rtl w:val="0"/>
        </w:rPr>
      </w:r>
    </w:p>
    <w:tbl>
      <w:tblPr>
        <w:tblStyle w:val="Table5"/>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7c3aed" w:space="0" w:sz="8" w:val="single"/>
              <w:left w:color="7c3aed" w:space="0" w:sz="8" w:val="single"/>
              <w:bottom w:color="7c3aed" w:space="0" w:sz="8" w:val="single"/>
              <w:right w:color="7c3aed" w:space="0" w:sz="8" w:val="single"/>
            </w:tcBorders>
            <w:shd w:fill="7c3aed" w:val="clear"/>
            <w:tcMar>
              <w:top w:w="80.0" w:type="dxa"/>
              <w:bottom w:w="80.0" w:type="dxa"/>
            </w:tcMar>
          </w:tcPr>
          <w:p w:rsidR="00000000" w:rsidDel="00000000" w:rsidP="00000000" w:rsidRDefault="00000000" w:rsidRPr="00000000" w14:paraId="0000002A">
            <w:pPr>
              <w:rPr/>
            </w:pPr>
            <w:r w:rsidDel="00000000" w:rsidR="00000000" w:rsidRPr="00000000">
              <w:rPr>
                <w:b w:val="1"/>
                <w:bCs w:val="1"/>
                <w:color w:val="ffffff"/>
                <w:sz w:val="16"/>
                <w:szCs w:val="16"/>
                <w:rtl w:val="0"/>
              </w:rPr>
              <w:t xml:space="preserve">Surface</w:t>
            </w:r>
            <w:r w:rsidDel="00000000" w:rsidR="00000000" w:rsidRPr="00000000">
              <w:rPr>
                <w:rtl w:val="0"/>
              </w:rPr>
            </w:r>
          </w:p>
        </w:tc>
        <w:tc>
          <w:tcPr>
            <w:tcBorders>
              <w:top w:color="7c3aed" w:space="0" w:sz="8" w:val="single"/>
              <w:left w:color="7c3aed" w:space="0" w:sz="8" w:val="single"/>
              <w:bottom w:color="7c3aed" w:space="0" w:sz="8" w:val="single"/>
              <w:right w:color="7c3aed" w:space="0" w:sz="8" w:val="single"/>
            </w:tcBorders>
            <w:shd w:fill="7c3aed" w:val="clear"/>
            <w:tcMar>
              <w:top w:w="80.0" w:type="dxa"/>
              <w:bottom w:w="80.0" w:type="dxa"/>
            </w:tcMar>
          </w:tcPr>
          <w:p w:rsidR="00000000" w:rsidDel="00000000" w:rsidP="00000000" w:rsidRDefault="00000000" w:rsidRPr="00000000" w14:paraId="0000002B">
            <w:pPr>
              <w:rPr/>
            </w:pPr>
            <w:r w:rsidDel="00000000" w:rsidR="00000000" w:rsidRPr="00000000">
              <w:rPr>
                <w:b w:val="1"/>
                <w:bCs w:val="1"/>
                <w:color w:val="ffffff"/>
                <w:sz w:val="16"/>
                <w:szCs w:val="16"/>
                <w:rtl w:val="0"/>
              </w:rPr>
              <w:t xml:space="preserve">Required Integration</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2C">
            <w:pPr>
              <w:rPr/>
            </w:pPr>
            <w:r w:rsidDel="00000000" w:rsidR="00000000" w:rsidRPr="00000000">
              <w:rPr>
                <w:b w:val="1"/>
                <w:bCs w:val="1"/>
                <w:color w:val="111827"/>
                <w:sz w:val="15"/>
                <w:szCs w:val="15"/>
                <w:rtl w:val="0"/>
              </w:rPr>
              <w:t xml:space="preserve">Trust &amp; Governance &gt; Brand Standards</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2D">
            <w:pPr>
              <w:rPr/>
            </w:pPr>
            <w:r w:rsidDel="00000000" w:rsidR="00000000" w:rsidRPr="00000000">
              <w:rPr>
                <w:b w:val="0"/>
                <w:bCs w:val="0"/>
                <w:color w:val="374151"/>
                <w:sz w:val="15"/>
                <w:szCs w:val="15"/>
                <w:rtl w:val="0"/>
              </w:rPr>
              <w:t xml:space="preserve">Primary home for brand rules, voice systems, visual standards, claims, lexicon, cultural guardrails, and brand exceptions.</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2E">
            <w:pPr>
              <w:rPr/>
            </w:pPr>
            <w:r w:rsidDel="00000000" w:rsidR="00000000" w:rsidRPr="00000000">
              <w:rPr>
                <w:b w:val="1"/>
                <w:bCs w:val="1"/>
                <w:color w:val="111827"/>
                <w:sz w:val="15"/>
                <w:szCs w:val="15"/>
                <w:rtl w:val="0"/>
              </w:rPr>
              <w:t xml:space="preserve">Approval Queue</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2F">
            <w:pPr>
              <w:rPr/>
            </w:pPr>
            <w:r w:rsidDel="00000000" w:rsidR="00000000" w:rsidRPr="00000000">
              <w:rPr>
                <w:b w:val="0"/>
                <w:bCs w:val="0"/>
                <w:color w:val="374151"/>
                <w:sz w:val="15"/>
                <w:szCs w:val="15"/>
                <w:rtl w:val="0"/>
              </w:rPr>
              <w:t xml:space="preserve">Shows brand alignment results, claim substantiation, prohibited-language flags, and exception status before authorization.</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30">
            <w:pPr>
              <w:rPr/>
            </w:pPr>
            <w:r w:rsidDel="00000000" w:rsidR="00000000" w:rsidRPr="00000000">
              <w:rPr>
                <w:b w:val="1"/>
                <w:bCs w:val="1"/>
                <w:color w:val="111827"/>
                <w:sz w:val="15"/>
                <w:szCs w:val="15"/>
                <w:rtl w:val="0"/>
              </w:rPr>
              <w:t xml:space="preserve">Agent Studio</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31">
            <w:pPr>
              <w:rPr/>
            </w:pPr>
            <w:r w:rsidDel="00000000" w:rsidR="00000000" w:rsidRPr="00000000">
              <w:rPr>
                <w:b w:val="0"/>
                <w:bCs w:val="0"/>
                <w:color w:val="374151"/>
                <w:sz w:val="15"/>
                <w:szCs w:val="15"/>
                <w:rtl w:val="0"/>
              </w:rPr>
              <w:t xml:space="preserve">Binds agents to approved brand profiles, voice models, negative knowledge sets, and market-specific constraints.</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32">
            <w:pPr>
              <w:rPr/>
            </w:pPr>
            <w:r w:rsidDel="00000000" w:rsidR="00000000" w:rsidRPr="00000000">
              <w:rPr>
                <w:b w:val="1"/>
                <w:bCs w:val="1"/>
                <w:color w:val="111827"/>
                <w:sz w:val="15"/>
                <w:szCs w:val="15"/>
                <w:rtl w:val="0"/>
              </w:rPr>
              <w:t xml:space="preserve">Evidence Vault</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33">
            <w:pPr>
              <w:rPr/>
            </w:pPr>
            <w:r w:rsidDel="00000000" w:rsidR="00000000" w:rsidRPr="00000000">
              <w:rPr>
                <w:b w:val="0"/>
                <w:bCs w:val="0"/>
                <w:color w:val="374151"/>
                <w:sz w:val="15"/>
                <w:szCs w:val="15"/>
                <w:rtl w:val="0"/>
              </w:rPr>
              <w:t xml:space="preserve">Stores brand governance artifacts, claim lineage, scoring results, and approval signatures.</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34">
            <w:pPr>
              <w:rPr/>
            </w:pPr>
            <w:r w:rsidDel="00000000" w:rsidR="00000000" w:rsidRPr="00000000">
              <w:rPr>
                <w:b w:val="1"/>
                <w:bCs w:val="1"/>
                <w:color w:val="111827"/>
                <w:sz w:val="15"/>
                <w:szCs w:val="15"/>
                <w:rtl w:val="0"/>
              </w:rPr>
              <w:t xml:space="preserve">Risk &amp; Compliance Command Center</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35">
            <w:pPr>
              <w:rPr/>
            </w:pPr>
            <w:r w:rsidDel="00000000" w:rsidR="00000000" w:rsidRPr="00000000">
              <w:rPr>
                <w:b w:val="0"/>
                <w:bCs w:val="0"/>
                <w:color w:val="374151"/>
                <w:sz w:val="15"/>
                <w:szCs w:val="15"/>
                <w:rtl w:val="0"/>
              </w:rPr>
              <w:t xml:space="preserve">Receives escalations for brand drift, stale claims, cultural sensitivity failures, and governance deficits.</w:t>
            </w:r>
            <w:r w:rsidDel="00000000" w:rsidR="00000000" w:rsidRPr="00000000">
              <w:rPr>
                <w:rtl w:val="0"/>
              </w:rPr>
            </w:r>
          </w:p>
        </w:tc>
      </w:tr>
    </w:tbl>
    <w:p w:rsidR="00000000" w:rsidDel="00000000" w:rsidP="00000000" w:rsidRDefault="00000000" w:rsidRPr="00000000" w14:paraId="00000036">
      <w:pPr>
        <w:pStyle w:val="Heading1"/>
        <w:spacing w:after="80" w:before="120" w:lineRule="auto"/>
        <w:rPr/>
      </w:pPr>
      <w:r w:rsidDel="00000000" w:rsidR="00000000" w:rsidRPr="00000000">
        <w:rPr>
          <w:rFonts w:ascii="Aptos" w:cs="Aptos" w:eastAsia="Aptos" w:hAnsi="Aptos"/>
          <w:rtl w:val="0"/>
        </w:rPr>
        <w:t xml:space="preserve">4. Full Page Wireframe - Brand Standards &amp; Content Governance Center</w:t>
      </w:r>
      <w:r w:rsidDel="00000000" w:rsidR="00000000" w:rsidRPr="00000000">
        <w:rPr>
          <w:rtl w:val="0"/>
        </w:rPr>
      </w:r>
    </w:p>
    <w:p w:rsidR="00000000" w:rsidDel="00000000" w:rsidP="00000000" w:rsidRDefault="00000000" w:rsidRPr="00000000" w14:paraId="00000037">
      <w:pPr>
        <w:spacing w:after="60" w:line="246.99999999999994" w:lineRule="auto"/>
        <w:rPr/>
      </w:pPr>
      <w:r w:rsidDel="00000000" w:rsidR="00000000" w:rsidRPr="00000000">
        <w:rPr>
          <w:rFonts w:ascii="Aptos" w:cs="Aptos" w:eastAsia="Aptos" w:hAnsi="Aptos"/>
          <w:color w:val="374151"/>
          <w:sz w:val="18"/>
          <w:szCs w:val="18"/>
          <w:rtl w:val="0"/>
        </w:rPr>
        <w:t xml:space="preserve">The screen is organized as a C-suite control surface with operational work zones. It must be usable by non-technical brand leaders while exposing sufficient depth for compliance, design, engineering, and AI governance teams.</w:t>
      </w:r>
      <w:r w:rsidDel="00000000" w:rsidR="00000000" w:rsidRPr="00000000">
        <w:rPr>
          <w:rtl w:val="0"/>
        </w:rPr>
      </w:r>
    </w:p>
    <w:tbl>
      <w:tblPr>
        <w:tblStyle w:val="Table6"/>
        <w:tblW w:w="10455.0" w:type="dxa"/>
        <w:jc w:val="center"/>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7c3aed" w:space="0" w:sz="8" w:val="single"/>
              <w:left w:color="7c3aed" w:space="0" w:sz="8" w:val="single"/>
              <w:bottom w:color="7c3aed" w:space="0" w:sz="8" w:val="single"/>
              <w:right w:color="7c3aed" w:space="0" w:sz="8" w:val="single"/>
            </w:tcBorders>
            <w:shd w:fill="7c3aed" w:val="clear"/>
            <w:tcMar>
              <w:top w:w="80.0" w:type="dxa"/>
              <w:bottom w:w="80.0" w:type="dxa"/>
            </w:tcMar>
          </w:tcPr>
          <w:p w:rsidR="00000000" w:rsidDel="00000000" w:rsidP="00000000" w:rsidRDefault="00000000" w:rsidRPr="00000000" w14:paraId="00000038">
            <w:pPr>
              <w:rPr/>
            </w:pPr>
            <w:r w:rsidDel="00000000" w:rsidR="00000000" w:rsidRPr="00000000">
              <w:rPr>
                <w:b w:val="1"/>
                <w:bCs w:val="1"/>
                <w:color w:val="ffffff"/>
                <w:sz w:val="16"/>
                <w:szCs w:val="16"/>
                <w:rtl w:val="0"/>
              </w:rPr>
              <w:t xml:space="preserve">Zone</w:t>
            </w:r>
            <w:r w:rsidDel="00000000" w:rsidR="00000000" w:rsidRPr="00000000">
              <w:rPr>
                <w:rtl w:val="0"/>
              </w:rPr>
            </w:r>
          </w:p>
        </w:tc>
        <w:tc>
          <w:tcPr>
            <w:tcBorders>
              <w:top w:color="7c3aed" w:space="0" w:sz="8" w:val="single"/>
              <w:left w:color="7c3aed" w:space="0" w:sz="8" w:val="single"/>
              <w:bottom w:color="7c3aed" w:space="0" w:sz="8" w:val="single"/>
              <w:right w:color="7c3aed" w:space="0" w:sz="8" w:val="single"/>
            </w:tcBorders>
            <w:shd w:fill="7c3aed" w:val="clear"/>
            <w:tcMar>
              <w:top w:w="80.0" w:type="dxa"/>
              <w:bottom w:w="80.0" w:type="dxa"/>
            </w:tcMar>
          </w:tcPr>
          <w:p w:rsidR="00000000" w:rsidDel="00000000" w:rsidP="00000000" w:rsidRDefault="00000000" w:rsidRPr="00000000" w14:paraId="00000039">
            <w:pPr>
              <w:rPr/>
            </w:pPr>
            <w:r w:rsidDel="00000000" w:rsidR="00000000" w:rsidRPr="00000000">
              <w:rPr>
                <w:b w:val="1"/>
                <w:bCs w:val="1"/>
                <w:color w:val="ffffff"/>
                <w:sz w:val="16"/>
                <w:szCs w:val="16"/>
                <w:rtl w:val="0"/>
              </w:rPr>
              <w:t xml:space="preserve">UI Area</w:t>
            </w:r>
            <w:r w:rsidDel="00000000" w:rsidR="00000000" w:rsidRPr="00000000">
              <w:rPr>
                <w:rtl w:val="0"/>
              </w:rPr>
            </w:r>
          </w:p>
        </w:tc>
        <w:tc>
          <w:tcPr>
            <w:tcBorders>
              <w:top w:color="7c3aed" w:space="0" w:sz="8" w:val="single"/>
              <w:left w:color="7c3aed" w:space="0" w:sz="8" w:val="single"/>
              <w:bottom w:color="7c3aed" w:space="0" w:sz="8" w:val="single"/>
              <w:right w:color="7c3aed" w:space="0" w:sz="8" w:val="single"/>
            </w:tcBorders>
            <w:shd w:fill="7c3aed" w:val="clear"/>
            <w:tcMar>
              <w:top w:w="80.0" w:type="dxa"/>
              <w:bottom w:w="80.0" w:type="dxa"/>
            </w:tcMar>
          </w:tcPr>
          <w:p w:rsidR="00000000" w:rsidDel="00000000" w:rsidP="00000000" w:rsidRDefault="00000000" w:rsidRPr="00000000" w14:paraId="0000003A">
            <w:pPr>
              <w:rPr/>
            </w:pPr>
            <w:r w:rsidDel="00000000" w:rsidR="00000000" w:rsidRPr="00000000">
              <w:rPr>
                <w:b w:val="1"/>
                <w:bCs w:val="1"/>
                <w:color w:val="ffffff"/>
                <w:sz w:val="16"/>
                <w:szCs w:val="16"/>
                <w:rtl w:val="0"/>
              </w:rPr>
              <w:t xml:space="preserve">Purpose</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3B">
            <w:pPr>
              <w:rPr/>
            </w:pPr>
            <w:r w:rsidDel="00000000" w:rsidR="00000000" w:rsidRPr="00000000">
              <w:rPr>
                <w:b w:val="1"/>
                <w:bCs w:val="1"/>
                <w:color w:val="111827"/>
                <w:sz w:val="15"/>
                <w:szCs w:val="15"/>
                <w:rtl w:val="0"/>
              </w:rPr>
              <w:t xml:space="preserve">Zone 1</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3C">
            <w:pPr>
              <w:rPr/>
            </w:pPr>
            <w:r w:rsidDel="00000000" w:rsidR="00000000" w:rsidRPr="00000000">
              <w:rPr>
                <w:b w:val="0"/>
                <w:bCs w:val="0"/>
                <w:color w:val="374151"/>
                <w:sz w:val="15"/>
                <w:szCs w:val="15"/>
                <w:rtl w:val="0"/>
              </w:rPr>
              <w:t xml:space="preserve">Enterprise Brand Command Header</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3D">
            <w:pPr>
              <w:rPr/>
            </w:pPr>
            <w:r w:rsidDel="00000000" w:rsidR="00000000" w:rsidRPr="00000000">
              <w:rPr>
                <w:b w:val="0"/>
                <w:bCs w:val="0"/>
                <w:color w:val="374151"/>
                <w:sz w:val="15"/>
                <w:szCs w:val="15"/>
                <w:rtl w:val="0"/>
              </w:rPr>
              <w:t xml:space="preserve">Active brand, parent entity, region, language, policy version, last published standard, governance status, and emergency brand hold.</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3E">
            <w:pPr>
              <w:rPr/>
            </w:pPr>
            <w:r w:rsidDel="00000000" w:rsidR="00000000" w:rsidRPr="00000000">
              <w:rPr>
                <w:b w:val="1"/>
                <w:bCs w:val="1"/>
                <w:color w:val="111827"/>
                <w:sz w:val="15"/>
                <w:szCs w:val="15"/>
                <w:rtl w:val="0"/>
              </w:rPr>
              <w:t xml:space="preserve">Zone 2</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3F">
            <w:pPr>
              <w:rPr/>
            </w:pPr>
            <w:r w:rsidDel="00000000" w:rsidR="00000000" w:rsidRPr="00000000">
              <w:rPr>
                <w:b w:val="0"/>
                <w:bCs w:val="0"/>
                <w:color w:val="374151"/>
                <w:sz w:val="15"/>
                <w:szCs w:val="15"/>
                <w:rtl w:val="0"/>
              </w:rPr>
              <w:t xml:space="preserve">Brand Profile Registry</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40">
            <w:pPr>
              <w:rPr/>
            </w:pPr>
            <w:r w:rsidDel="00000000" w:rsidR="00000000" w:rsidRPr="00000000">
              <w:rPr>
                <w:b w:val="0"/>
                <w:bCs w:val="0"/>
                <w:color w:val="374151"/>
                <w:sz w:val="15"/>
                <w:szCs w:val="15"/>
                <w:rtl w:val="0"/>
              </w:rPr>
              <w:t xml:space="preserve">Master brand records, sub-brands, market variants, product lines, campaign profiles, and inheritance status.</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41">
            <w:pPr>
              <w:rPr/>
            </w:pPr>
            <w:r w:rsidDel="00000000" w:rsidR="00000000" w:rsidRPr="00000000">
              <w:rPr>
                <w:b w:val="1"/>
                <w:bCs w:val="1"/>
                <w:color w:val="111827"/>
                <w:sz w:val="15"/>
                <w:szCs w:val="15"/>
                <w:rtl w:val="0"/>
              </w:rPr>
              <w:t xml:space="preserve">Zone 3</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42">
            <w:pPr>
              <w:rPr/>
            </w:pPr>
            <w:r w:rsidDel="00000000" w:rsidR="00000000" w:rsidRPr="00000000">
              <w:rPr>
                <w:b w:val="0"/>
                <w:bCs w:val="0"/>
                <w:color w:val="374151"/>
                <w:sz w:val="15"/>
                <w:szCs w:val="15"/>
                <w:rtl w:val="0"/>
              </w:rPr>
              <w:t xml:space="preserve">Linguistic Sovereign Profile</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43">
            <w:pPr>
              <w:rPr/>
            </w:pPr>
            <w:r w:rsidDel="00000000" w:rsidR="00000000" w:rsidRPr="00000000">
              <w:rPr>
                <w:b w:val="0"/>
                <w:bCs w:val="0"/>
                <w:color w:val="374151"/>
                <w:sz w:val="15"/>
                <w:szCs w:val="15"/>
                <w:rtl w:val="0"/>
              </w:rPr>
              <w:t xml:space="preserve">Voice, tone, personality, reading level, approved and prohibited language, semantic guardrails, and tone sliders.</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44">
            <w:pPr>
              <w:rPr/>
            </w:pPr>
            <w:r w:rsidDel="00000000" w:rsidR="00000000" w:rsidRPr="00000000">
              <w:rPr>
                <w:b w:val="1"/>
                <w:bCs w:val="1"/>
                <w:color w:val="111827"/>
                <w:sz w:val="15"/>
                <w:szCs w:val="15"/>
                <w:rtl w:val="0"/>
              </w:rPr>
              <w:t xml:space="preserve">Zone 4</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45">
            <w:pPr>
              <w:rPr/>
            </w:pPr>
            <w:r w:rsidDel="00000000" w:rsidR="00000000" w:rsidRPr="00000000">
              <w:rPr>
                <w:b w:val="0"/>
                <w:bCs w:val="0"/>
                <w:color w:val="374151"/>
                <w:sz w:val="15"/>
                <w:szCs w:val="15"/>
                <w:rtl w:val="0"/>
              </w:rPr>
              <w:t xml:space="preserve">Strategic Value Pillars</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46">
            <w:pPr>
              <w:rPr/>
            </w:pPr>
            <w:r w:rsidDel="00000000" w:rsidR="00000000" w:rsidRPr="00000000">
              <w:rPr>
                <w:b w:val="0"/>
                <w:bCs w:val="0"/>
                <w:color w:val="374151"/>
                <w:sz w:val="15"/>
                <w:szCs w:val="15"/>
                <w:rtl w:val="0"/>
              </w:rPr>
              <w:t xml:space="preserve">Content pillars, audience promises, proof points, buyer narratives, category positions, and founder-level brand principles.</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47">
            <w:pPr>
              <w:rPr/>
            </w:pPr>
            <w:r w:rsidDel="00000000" w:rsidR="00000000" w:rsidRPr="00000000">
              <w:rPr>
                <w:b w:val="1"/>
                <w:bCs w:val="1"/>
                <w:color w:val="111827"/>
                <w:sz w:val="15"/>
                <w:szCs w:val="15"/>
                <w:rtl w:val="0"/>
              </w:rPr>
              <w:t xml:space="preserve">Zone 5</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48">
            <w:pPr>
              <w:rPr/>
            </w:pPr>
            <w:r w:rsidDel="00000000" w:rsidR="00000000" w:rsidRPr="00000000">
              <w:rPr>
                <w:b w:val="0"/>
                <w:bCs w:val="0"/>
                <w:color w:val="374151"/>
                <w:sz w:val="15"/>
                <w:szCs w:val="15"/>
                <w:rtl w:val="0"/>
              </w:rPr>
              <w:t xml:space="preserve">Claims Substantiation Ledger</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49">
            <w:pPr>
              <w:rPr/>
            </w:pPr>
            <w:r w:rsidDel="00000000" w:rsidR="00000000" w:rsidRPr="00000000">
              <w:rPr>
                <w:b w:val="0"/>
                <w:bCs w:val="0"/>
                <w:color w:val="374151"/>
                <w:sz w:val="15"/>
                <w:szCs w:val="15"/>
                <w:rtl w:val="0"/>
              </w:rPr>
              <w:t xml:space="preserve">Atomic claims, source IDs, expiration dates, jurisdiction rules, stale-claim flags, and claim usage history.</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4A">
            <w:pPr>
              <w:rPr/>
            </w:pPr>
            <w:r w:rsidDel="00000000" w:rsidR="00000000" w:rsidRPr="00000000">
              <w:rPr>
                <w:b w:val="1"/>
                <w:bCs w:val="1"/>
                <w:color w:val="111827"/>
                <w:sz w:val="15"/>
                <w:szCs w:val="15"/>
                <w:rtl w:val="0"/>
              </w:rPr>
              <w:t xml:space="preserve">Zone 6</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4B">
            <w:pPr>
              <w:rPr/>
            </w:pPr>
            <w:r w:rsidDel="00000000" w:rsidR="00000000" w:rsidRPr="00000000">
              <w:rPr>
                <w:b w:val="0"/>
                <w:bCs w:val="0"/>
                <w:color w:val="374151"/>
                <w:sz w:val="15"/>
                <w:szCs w:val="15"/>
                <w:rtl w:val="0"/>
              </w:rPr>
              <w:t xml:space="preserve">Visual Identity Governance</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4C">
            <w:pPr>
              <w:rPr/>
            </w:pPr>
            <w:r w:rsidDel="00000000" w:rsidR="00000000" w:rsidRPr="00000000">
              <w:rPr>
                <w:b w:val="0"/>
                <w:bCs w:val="0"/>
                <w:color w:val="374151"/>
                <w:sz w:val="15"/>
                <w:szCs w:val="15"/>
                <w:rtl w:val="0"/>
              </w:rPr>
              <w:t xml:space="preserve">Logo rules, colors, typography, image style, templates, forbidden visual treatments, and asset linkage.</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4D">
            <w:pPr>
              <w:rPr/>
            </w:pPr>
            <w:r w:rsidDel="00000000" w:rsidR="00000000" w:rsidRPr="00000000">
              <w:rPr>
                <w:b w:val="1"/>
                <w:bCs w:val="1"/>
                <w:color w:val="111827"/>
                <w:sz w:val="15"/>
                <w:szCs w:val="15"/>
                <w:rtl w:val="0"/>
              </w:rPr>
              <w:t xml:space="preserve">Zone 7</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4E">
            <w:pPr>
              <w:rPr/>
            </w:pPr>
            <w:r w:rsidDel="00000000" w:rsidR="00000000" w:rsidRPr="00000000">
              <w:rPr>
                <w:b w:val="0"/>
                <w:bCs w:val="0"/>
                <w:color w:val="374151"/>
                <w:sz w:val="15"/>
                <w:szCs w:val="15"/>
                <w:rtl w:val="0"/>
              </w:rPr>
              <w:t xml:space="preserve">Socio-Cultural Guardrails</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4F">
            <w:pPr>
              <w:rPr/>
            </w:pPr>
            <w:r w:rsidDel="00000000" w:rsidR="00000000" w:rsidRPr="00000000">
              <w:rPr>
                <w:b w:val="0"/>
                <w:bCs w:val="0"/>
                <w:color w:val="374151"/>
                <w:sz w:val="15"/>
                <w:szCs w:val="15"/>
                <w:rtl w:val="0"/>
              </w:rPr>
              <w:t xml:space="preserve">Country, state, language, age cohort, cultural, crisis, religious, political, and sensitivity constraints.</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50">
            <w:pPr>
              <w:rPr/>
            </w:pPr>
            <w:r w:rsidDel="00000000" w:rsidR="00000000" w:rsidRPr="00000000">
              <w:rPr>
                <w:b w:val="1"/>
                <w:bCs w:val="1"/>
                <w:color w:val="111827"/>
                <w:sz w:val="15"/>
                <w:szCs w:val="15"/>
                <w:rtl w:val="0"/>
              </w:rPr>
              <w:t xml:space="preserve">Zone 8</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51">
            <w:pPr>
              <w:rPr/>
            </w:pPr>
            <w:r w:rsidDel="00000000" w:rsidR="00000000" w:rsidRPr="00000000">
              <w:rPr>
                <w:b w:val="0"/>
                <w:bCs w:val="0"/>
                <w:color w:val="374151"/>
                <w:sz w:val="15"/>
                <w:szCs w:val="15"/>
                <w:rtl w:val="0"/>
              </w:rPr>
              <w:t xml:space="preserve">AI Brand Alignment Engine</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52">
            <w:pPr>
              <w:rPr/>
            </w:pPr>
            <w:r w:rsidDel="00000000" w:rsidR="00000000" w:rsidRPr="00000000">
              <w:rPr>
                <w:b w:val="0"/>
                <w:bCs w:val="0"/>
                <w:color w:val="374151"/>
                <w:sz w:val="15"/>
                <w:szCs w:val="15"/>
                <w:rtl w:val="0"/>
              </w:rPr>
              <w:t xml:space="preserve">Brand score, semantic drift, cultural resonancy, claim lineage, executive proxemics, and remediation instructions.</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53">
            <w:pPr>
              <w:rPr/>
            </w:pPr>
            <w:r w:rsidDel="00000000" w:rsidR="00000000" w:rsidRPr="00000000">
              <w:rPr>
                <w:b w:val="1"/>
                <w:bCs w:val="1"/>
                <w:color w:val="111827"/>
                <w:sz w:val="15"/>
                <w:szCs w:val="15"/>
                <w:rtl w:val="0"/>
              </w:rPr>
              <w:t xml:space="preserve">Zone 9</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54">
            <w:pPr>
              <w:rPr/>
            </w:pPr>
            <w:r w:rsidDel="00000000" w:rsidR="00000000" w:rsidRPr="00000000">
              <w:rPr>
                <w:b w:val="0"/>
                <w:bCs w:val="0"/>
                <w:color w:val="374151"/>
                <w:sz w:val="15"/>
                <w:szCs w:val="15"/>
                <w:rtl w:val="0"/>
              </w:rPr>
              <w:t xml:space="preserve">Exceptions &amp; Overrides</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55">
            <w:pPr>
              <w:rPr/>
            </w:pPr>
            <w:r w:rsidDel="00000000" w:rsidR="00000000" w:rsidRPr="00000000">
              <w:rPr>
                <w:b w:val="0"/>
                <w:bCs w:val="0"/>
                <w:color w:val="374151"/>
                <w:sz w:val="15"/>
                <w:szCs w:val="15"/>
                <w:rtl w:val="0"/>
              </w:rPr>
              <w:t xml:space="preserve">Exception request, approver identity, scope, expiry, risk rating, downstream content impact, and self-termination.</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56">
            <w:pPr>
              <w:rPr/>
            </w:pPr>
            <w:r w:rsidDel="00000000" w:rsidR="00000000" w:rsidRPr="00000000">
              <w:rPr>
                <w:b w:val="1"/>
                <w:bCs w:val="1"/>
                <w:color w:val="111827"/>
                <w:sz w:val="15"/>
                <w:szCs w:val="15"/>
                <w:rtl w:val="0"/>
              </w:rPr>
              <w:t xml:space="preserve">Zone 10</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57">
            <w:pPr>
              <w:rPr/>
            </w:pPr>
            <w:r w:rsidDel="00000000" w:rsidR="00000000" w:rsidRPr="00000000">
              <w:rPr>
                <w:b w:val="0"/>
                <w:bCs w:val="0"/>
                <w:color w:val="374151"/>
                <w:sz w:val="15"/>
                <w:szCs w:val="15"/>
                <w:rtl w:val="0"/>
              </w:rPr>
              <w:t xml:space="preserve">Brand-as-Code Console</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58">
            <w:pPr>
              <w:rPr/>
            </w:pPr>
            <w:r w:rsidDel="00000000" w:rsidR="00000000" w:rsidRPr="00000000">
              <w:rPr>
                <w:b w:val="0"/>
                <w:bCs w:val="0"/>
                <w:color w:val="374151"/>
                <w:sz w:val="15"/>
                <w:szCs w:val="15"/>
                <w:rtl w:val="0"/>
              </w:rPr>
              <w:t xml:space="preserve">JSON schema preview, rule IDs, test harness, simulation results, API availability, and version control.</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59">
            <w:pPr>
              <w:rPr/>
            </w:pPr>
            <w:r w:rsidDel="00000000" w:rsidR="00000000" w:rsidRPr="00000000">
              <w:rPr>
                <w:b w:val="1"/>
                <w:bCs w:val="1"/>
                <w:color w:val="111827"/>
                <w:sz w:val="15"/>
                <w:szCs w:val="15"/>
                <w:rtl w:val="0"/>
              </w:rPr>
              <w:t xml:space="preserve">Zone 11</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5A">
            <w:pPr>
              <w:rPr/>
            </w:pPr>
            <w:r w:rsidDel="00000000" w:rsidR="00000000" w:rsidRPr="00000000">
              <w:rPr>
                <w:b w:val="0"/>
                <w:bCs w:val="0"/>
                <w:color w:val="374151"/>
                <w:sz w:val="15"/>
                <w:szCs w:val="15"/>
                <w:rtl w:val="0"/>
              </w:rPr>
              <w:t xml:space="preserve">Governance History &amp; Evidence</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5B">
            <w:pPr>
              <w:rPr/>
            </w:pPr>
            <w:r w:rsidDel="00000000" w:rsidR="00000000" w:rsidRPr="00000000">
              <w:rPr>
                <w:b w:val="0"/>
                <w:bCs w:val="0"/>
                <w:color w:val="374151"/>
                <w:sz w:val="15"/>
                <w:szCs w:val="15"/>
                <w:rtl w:val="0"/>
              </w:rPr>
              <w:t xml:space="preserve">Change log, approval signatures, policy snapshots, Evidence Vault links, and discovery bundle export.</w:t>
            </w:r>
            <w:r w:rsidDel="00000000" w:rsidR="00000000" w:rsidRPr="00000000">
              <w:rPr>
                <w:rtl w:val="0"/>
              </w:rPr>
            </w:r>
          </w:p>
        </w:tc>
      </w:tr>
    </w:tbl>
    <w:p w:rsidR="00000000" w:rsidDel="00000000" w:rsidP="00000000" w:rsidRDefault="00000000" w:rsidRPr="00000000" w14:paraId="0000005C">
      <w:pPr>
        <w:pStyle w:val="Heading1"/>
        <w:spacing w:after="80" w:before="120" w:lineRule="auto"/>
        <w:rPr/>
      </w:pPr>
      <w:r w:rsidDel="00000000" w:rsidR="00000000" w:rsidRPr="00000000">
        <w:rPr>
          <w:rFonts w:ascii="Aptos" w:cs="Aptos" w:eastAsia="Aptos" w:hAnsi="Aptos"/>
          <w:rtl w:val="0"/>
        </w:rPr>
        <w:t xml:space="preserve">5. Zone 1 - Enterprise Brand Command Header</w:t>
      </w:r>
      <w:r w:rsidDel="00000000" w:rsidR="00000000" w:rsidRPr="00000000">
        <w:rPr>
          <w:rtl w:val="0"/>
        </w:rPr>
      </w:r>
    </w:p>
    <w:p w:rsidR="00000000" w:rsidDel="00000000" w:rsidP="00000000" w:rsidRDefault="00000000" w:rsidRPr="00000000" w14:paraId="0000005D">
      <w:pPr>
        <w:spacing w:after="60" w:line="246.99999999999994" w:lineRule="auto"/>
        <w:rPr/>
      </w:pPr>
      <w:r w:rsidDel="00000000" w:rsidR="00000000" w:rsidRPr="00000000">
        <w:rPr>
          <w:rFonts w:ascii="Aptos" w:cs="Aptos" w:eastAsia="Aptos" w:hAnsi="Aptos"/>
          <w:color w:val="374151"/>
          <w:sz w:val="18"/>
          <w:szCs w:val="18"/>
          <w:rtl w:val="0"/>
        </w:rPr>
        <w:t xml:space="preserve">The header must immediately tell executives whether the brand is safe for autonomous operation. It must be status-led, not decorative.</w:t>
      </w:r>
      <w:r w:rsidDel="00000000" w:rsidR="00000000" w:rsidRPr="00000000">
        <w:rPr>
          <w:rtl w:val="0"/>
        </w:rPr>
      </w:r>
    </w:p>
    <w:tbl>
      <w:tblPr>
        <w:tblStyle w:val="Table7"/>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7c3aed" w:space="0" w:sz="8" w:val="single"/>
              <w:left w:color="7c3aed" w:space="0" w:sz="8" w:val="single"/>
              <w:bottom w:color="7c3aed" w:space="0" w:sz="8" w:val="single"/>
              <w:right w:color="7c3aed" w:space="0" w:sz="8" w:val="single"/>
            </w:tcBorders>
            <w:shd w:fill="7c3aed" w:val="clear"/>
            <w:tcMar>
              <w:top w:w="80.0" w:type="dxa"/>
              <w:bottom w:w="80.0" w:type="dxa"/>
            </w:tcMar>
          </w:tcPr>
          <w:p w:rsidR="00000000" w:rsidDel="00000000" w:rsidP="00000000" w:rsidRDefault="00000000" w:rsidRPr="00000000" w14:paraId="0000005E">
            <w:pPr>
              <w:rPr/>
            </w:pPr>
            <w:r w:rsidDel="00000000" w:rsidR="00000000" w:rsidRPr="00000000">
              <w:rPr>
                <w:b w:val="1"/>
                <w:bCs w:val="1"/>
                <w:color w:val="ffffff"/>
                <w:sz w:val="16"/>
                <w:szCs w:val="16"/>
                <w:rtl w:val="0"/>
              </w:rPr>
              <w:t xml:space="preserve">Component</w:t>
            </w:r>
            <w:r w:rsidDel="00000000" w:rsidR="00000000" w:rsidRPr="00000000">
              <w:rPr>
                <w:rtl w:val="0"/>
              </w:rPr>
            </w:r>
          </w:p>
        </w:tc>
        <w:tc>
          <w:tcPr>
            <w:tcBorders>
              <w:top w:color="7c3aed" w:space="0" w:sz="8" w:val="single"/>
              <w:left w:color="7c3aed" w:space="0" w:sz="8" w:val="single"/>
              <w:bottom w:color="7c3aed" w:space="0" w:sz="8" w:val="single"/>
              <w:right w:color="7c3aed" w:space="0" w:sz="8" w:val="single"/>
            </w:tcBorders>
            <w:shd w:fill="7c3aed" w:val="clear"/>
            <w:tcMar>
              <w:top w:w="80.0" w:type="dxa"/>
              <w:bottom w:w="80.0" w:type="dxa"/>
            </w:tcMar>
          </w:tcPr>
          <w:p w:rsidR="00000000" w:rsidDel="00000000" w:rsidP="00000000" w:rsidRDefault="00000000" w:rsidRPr="00000000" w14:paraId="0000005F">
            <w:pPr>
              <w:rPr/>
            </w:pPr>
            <w:r w:rsidDel="00000000" w:rsidR="00000000" w:rsidRPr="00000000">
              <w:rPr>
                <w:b w:val="1"/>
                <w:bCs w:val="1"/>
                <w:color w:val="ffffff"/>
                <w:sz w:val="16"/>
                <w:szCs w:val="16"/>
                <w:rtl w:val="0"/>
              </w:rPr>
              <w:t xml:space="preserve">Required Behavior</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60">
            <w:pPr>
              <w:rPr/>
            </w:pPr>
            <w:r w:rsidDel="00000000" w:rsidR="00000000" w:rsidRPr="00000000">
              <w:rPr>
                <w:b w:val="1"/>
                <w:bCs w:val="1"/>
                <w:color w:val="111827"/>
                <w:sz w:val="15"/>
                <w:szCs w:val="15"/>
                <w:rtl w:val="0"/>
              </w:rPr>
              <w:t xml:space="preserve">Active Brand Selector</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61">
            <w:pPr>
              <w:rPr/>
            </w:pPr>
            <w:r w:rsidDel="00000000" w:rsidR="00000000" w:rsidRPr="00000000">
              <w:rPr>
                <w:b w:val="0"/>
                <w:bCs w:val="0"/>
                <w:color w:val="374151"/>
                <w:sz w:val="15"/>
                <w:szCs w:val="15"/>
                <w:rtl w:val="0"/>
              </w:rPr>
              <w:t xml:space="preserve">Dropdown listing parent brand, sub-brand, product line, region, and campaign profile. Must show inherited rules.</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62">
            <w:pPr>
              <w:rPr/>
            </w:pPr>
            <w:r w:rsidDel="00000000" w:rsidR="00000000" w:rsidRPr="00000000">
              <w:rPr>
                <w:b w:val="1"/>
                <w:bCs w:val="1"/>
                <w:color w:val="111827"/>
                <w:sz w:val="15"/>
                <w:szCs w:val="15"/>
                <w:rtl w:val="0"/>
              </w:rPr>
              <w:t xml:space="preserve">Governance Status Badge</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63">
            <w:pPr>
              <w:rPr/>
            </w:pPr>
            <w:r w:rsidDel="00000000" w:rsidR="00000000" w:rsidRPr="00000000">
              <w:rPr>
                <w:b w:val="0"/>
                <w:bCs w:val="0"/>
                <w:color w:val="374151"/>
                <w:sz w:val="15"/>
                <w:szCs w:val="15"/>
                <w:rtl w:val="0"/>
              </w:rPr>
              <w:t xml:space="preserve">Draft, Active, Restricted, Under Review, Exception Active, Brand Hold, Retired.</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64">
            <w:pPr>
              <w:rPr/>
            </w:pPr>
            <w:r w:rsidDel="00000000" w:rsidR="00000000" w:rsidRPr="00000000">
              <w:rPr>
                <w:b w:val="1"/>
                <w:bCs w:val="1"/>
                <w:color w:val="111827"/>
                <w:sz w:val="15"/>
                <w:szCs w:val="15"/>
                <w:rtl w:val="0"/>
              </w:rPr>
              <w:t xml:space="preserve">Brand Alignment Score</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65">
            <w:pPr>
              <w:rPr/>
            </w:pPr>
            <w:r w:rsidDel="00000000" w:rsidR="00000000" w:rsidRPr="00000000">
              <w:rPr>
                <w:b w:val="0"/>
                <w:bCs w:val="0"/>
                <w:color w:val="374151"/>
                <w:sz w:val="15"/>
                <w:szCs w:val="15"/>
                <w:rtl w:val="0"/>
              </w:rPr>
              <w:t xml:space="preserve">Weighted current score across voice, claims, culture, visual compliance, and policy conformance.</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66">
            <w:pPr>
              <w:rPr/>
            </w:pPr>
            <w:r w:rsidDel="00000000" w:rsidR="00000000" w:rsidRPr="00000000">
              <w:rPr>
                <w:b w:val="1"/>
                <w:bCs w:val="1"/>
                <w:color w:val="111827"/>
                <w:sz w:val="15"/>
                <w:szCs w:val="15"/>
                <w:rtl w:val="0"/>
              </w:rPr>
              <w:t xml:space="preserve">Claim Integrity Score</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67">
            <w:pPr>
              <w:rPr/>
            </w:pPr>
            <w:r w:rsidDel="00000000" w:rsidR="00000000" w:rsidRPr="00000000">
              <w:rPr>
                <w:b w:val="0"/>
                <w:bCs w:val="0"/>
                <w:color w:val="374151"/>
                <w:sz w:val="15"/>
                <w:szCs w:val="15"/>
                <w:rtl w:val="0"/>
              </w:rPr>
              <w:t xml:space="preserve">Percentage of active claims with valid source anchors and unexpired substantiation.</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68">
            <w:pPr>
              <w:rPr/>
            </w:pPr>
            <w:r w:rsidDel="00000000" w:rsidR="00000000" w:rsidRPr="00000000">
              <w:rPr>
                <w:b w:val="1"/>
                <w:bCs w:val="1"/>
                <w:color w:val="111827"/>
                <w:sz w:val="15"/>
                <w:szCs w:val="15"/>
                <w:rtl w:val="0"/>
              </w:rPr>
              <w:t xml:space="preserve">Cultural Risk State</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69">
            <w:pPr>
              <w:rPr/>
            </w:pPr>
            <w:r w:rsidDel="00000000" w:rsidR="00000000" w:rsidRPr="00000000">
              <w:rPr>
                <w:b w:val="0"/>
                <w:bCs w:val="0"/>
                <w:color w:val="374151"/>
                <w:sz w:val="15"/>
                <w:szCs w:val="15"/>
                <w:rtl w:val="0"/>
              </w:rPr>
              <w:t xml:space="preserve">Normal, Sensitive, Crisis Hold, Executive Review Required.</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6A">
            <w:pPr>
              <w:rPr/>
            </w:pPr>
            <w:r w:rsidDel="00000000" w:rsidR="00000000" w:rsidRPr="00000000">
              <w:rPr>
                <w:b w:val="1"/>
                <w:bCs w:val="1"/>
                <w:color w:val="111827"/>
                <w:sz w:val="15"/>
                <w:szCs w:val="15"/>
                <w:rtl w:val="0"/>
              </w:rPr>
              <w:t xml:space="preserve">Emergency Brand Hold</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6B">
            <w:pPr>
              <w:rPr/>
            </w:pPr>
            <w:r w:rsidDel="00000000" w:rsidR="00000000" w:rsidRPr="00000000">
              <w:rPr>
                <w:b w:val="0"/>
                <w:bCs w:val="0"/>
                <w:color w:val="374151"/>
                <w:sz w:val="15"/>
                <w:szCs w:val="15"/>
                <w:rtl w:val="0"/>
              </w:rPr>
              <w:t xml:space="preserve">One-click controlled action to freeze all scheduled content for the selected brand or market.</w:t>
            </w:r>
            <w:r w:rsidDel="00000000" w:rsidR="00000000" w:rsidRPr="00000000">
              <w:rPr>
                <w:rtl w:val="0"/>
              </w:rPr>
            </w:r>
          </w:p>
        </w:tc>
      </w:tr>
    </w:tbl>
    <w:p w:rsidR="00000000" w:rsidDel="00000000" w:rsidP="00000000" w:rsidRDefault="00000000" w:rsidRPr="00000000" w14:paraId="0000006C">
      <w:pPr>
        <w:pStyle w:val="Heading1"/>
        <w:spacing w:after="80" w:before="120" w:lineRule="auto"/>
        <w:rPr/>
      </w:pPr>
      <w:r w:rsidDel="00000000" w:rsidR="00000000" w:rsidRPr="00000000">
        <w:rPr>
          <w:rFonts w:ascii="Aptos" w:cs="Aptos" w:eastAsia="Aptos" w:hAnsi="Aptos"/>
          <w:rtl w:val="0"/>
        </w:rPr>
        <w:t xml:space="preserve">6. Zone 2 - Brand Profile Registry</w:t>
      </w:r>
      <w:r w:rsidDel="00000000" w:rsidR="00000000" w:rsidRPr="00000000">
        <w:rPr>
          <w:rtl w:val="0"/>
        </w:rPr>
      </w:r>
    </w:p>
    <w:p w:rsidR="00000000" w:rsidDel="00000000" w:rsidP="00000000" w:rsidRDefault="00000000" w:rsidRPr="00000000" w14:paraId="0000006D">
      <w:pPr>
        <w:spacing w:after="60" w:line="246.99999999999994" w:lineRule="auto"/>
        <w:rPr/>
      </w:pPr>
      <w:r w:rsidDel="00000000" w:rsidR="00000000" w:rsidRPr="00000000">
        <w:rPr>
          <w:rFonts w:ascii="Aptos" w:cs="Aptos" w:eastAsia="Aptos" w:hAnsi="Aptos"/>
          <w:color w:val="374151"/>
          <w:sz w:val="18"/>
          <w:szCs w:val="18"/>
          <w:rtl w:val="0"/>
        </w:rPr>
        <w:t xml:space="preserve">The registry is the source of truth for enterprise brand hierarchy. It must allow ZoikoVertex to govern a single startup brand, a multi-brand corporation, or a global holding company with regional variants.</w:t>
      </w:r>
      <w:r w:rsidDel="00000000" w:rsidR="00000000" w:rsidRPr="00000000">
        <w:rPr>
          <w:rtl w:val="0"/>
        </w:rPr>
      </w:r>
    </w:p>
    <w:tbl>
      <w:tblPr>
        <w:tblStyle w:val="Table8"/>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7c3aed" w:space="0" w:sz="8" w:val="single"/>
              <w:left w:color="7c3aed" w:space="0" w:sz="8" w:val="single"/>
              <w:bottom w:color="7c3aed" w:space="0" w:sz="8" w:val="single"/>
              <w:right w:color="7c3aed" w:space="0" w:sz="8" w:val="single"/>
            </w:tcBorders>
            <w:shd w:fill="7c3aed" w:val="clear"/>
            <w:tcMar>
              <w:top w:w="80.0" w:type="dxa"/>
              <w:bottom w:w="80.0" w:type="dxa"/>
            </w:tcMar>
          </w:tcPr>
          <w:p w:rsidR="00000000" w:rsidDel="00000000" w:rsidP="00000000" w:rsidRDefault="00000000" w:rsidRPr="00000000" w14:paraId="0000006E">
            <w:pPr>
              <w:rPr/>
            </w:pPr>
            <w:r w:rsidDel="00000000" w:rsidR="00000000" w:rsidRPr="00000000">
              <w:rPr>
                <w:b w:val="1"/>
                <w:bCs w:val="1"/>
                <w:color w:val="ffffff"/>
                <w:sz w:val="16"/>
                <w:szCs w:val="16"/>
                <w:rtl w:val="0"/>
              </w:rPr>
              <w:t xml:space="preserve">Registry Object</w:t>
            </w:r>
            <w:r w:rsidDel="00000000" w:rsidR="00000000" w:rsidRPr="00000000">
              <w:rPr>
                <w:rtl w:val="0"/>
              </w:rPr>
            </w:r>
          </w:p>
        </w:tc>
        <w:tc>
          <w:tcPr>
            <w:tcBorders>
              <w:top w:color="7c3aed" w:space="0" w:sz="8" w:val="single"/>
              <w:left w:color="7c3aed" w:space="0" w:sz="8" w:val="single"/>
              <w:bottom w:color="7c3aed" w:space="0" w:sz="8" w:val="single"/>
              <w:right w:color="7c3aed" w:space="0" w:sz="8" w:val="single"/>
            </w:tcBorders>
            <w:shd w:fill="7c3aed" w:val="clear"/>
            <w:tcMar>
              <w:top w:w="80.0" w:type="dxa"/>
              <w:bottom w:w="80.0" w:type="dxa"/>
            </w:tcMar>
          </w:tcPr>
          <w:p w:rsidR="00000000" w:rsidDel="00000000" w:rsidP="00000000" w:rsidRDefault="00000000" w:rsidRPr="00000000" w14:paraId="0000006F">
            <w:pPr>
              <w:rPr/>
            </w:pPr>
            <w:r w:rsidDel="00000000" w:rsidR="00000000" w:rsidRPr="00000000">
              <w:rPr>
                <w:b w:val="1"/>
                <w:bCs w:val="1"/>
                <w:color w:val="ffffff"/>
                <w:sz w:val="16"/>
                <w:szCs w:val="16"/>
                <w:rtl w:val="0"/>
              </w:rPr>
              <w:t xml:space="preserve">Definition</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70">
            <w:pPr>
              <w:rPr/>
            </w:pPr>
            <w:r w:rsidDel="00000000" w:rsidR="00000000" w:rsidRPr="00000000">
              <w:rPr>
                <w:b w:val="1"/>
                <w:bCs w:val="1"/>
                <w:color w:val="111827"/>
                <w:sz w:val="15"/>
                <w:szCs w:val="15"/>
                <w:rtl w:val="0"/>
              </w:rPr>
              <w:t xml:space="preserve">Parent Brand</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71">
            <w:pPr>
              <w:rPr/>
            </w:pPr>
            <w:r w:rsidDel="00000000" w:rsidR="00000000" w:rsidRPr="00000000">
              <w:rPr>
                <w:b w:val="0"/>
                <w:bCs w:val="0"/>
                <w:color w:val="374151"/>
                <w:sz w:val="15"/>
                <w:szCs w:val="15"/>
                <w:rtl w:val="0"/>
              </w:rPr>
              <w:t xml:space="preserve">Global master profile that defines non-negotiable brand principles and top-level restrictions.</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72">
            <w:pPr>
              <w:rPr/>
            </w:pPr>
            <w:r w:rsidDel="00000000" w:rsidR="00000000" w:rsidRPr="00000000">
              <w:rPr>
                <w:b w:val="1"/>
                <w:bCs w:val="1"/>
                <w:color w:val="111827"/>
                <w:sz w:val="15"/>
                <w:szCs w:val="15"/>
                <w:rtl w:val="0"/>
              </w:rPr>
              <w:t xml:space="preserve">Sub-Brand</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73">
            <w:pPr>
              <w:rPr/>
            </w:pPr>
            <w:r w:rsidDel="00000000" w:rsidR="00000000" w:rsidRPr="00000000">
              <w:rPr>
                <w:b w:val="0"/>
                <w:bCs w:val="0"/>
                <w:color w:val="374151"/>
                <w:sz w:val="15"/>
                <w:szCs w:val="15"/>
                <w:rtl w:val="0"/>
              </w:rPr>
              <w:t xml:space="preserve">Brand operating under the parent with inherited constraints and localized positioning.</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74">
            <w:pPr>
              <w:rPr/>
            </w:pPr>
            <w:r w:rsidDel="00000000" w:rsidR="00000000" w:rsidRPr="00000000">
              <w:rPr>
                <w:b w:val="1"/>
                <w:bCs w:val="1"/>
                <w:color w:val="111827"/>
                <w:sz w:val="15"/>
                <w:szCs w:val="15"/>
                <w:rtl w:val="0"/>
              </w:rPr>
              <w:t xml:space="preserve">Product Line</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75">
            <w:pPr>
              <w:rPr/>
            </w:pPr>
            <w:r w:rsidDel="00000000" w:rsidR="00000000" w:rsidRPr="00000000">
              <w:rPr>
                <w:b w:val="0"/>
                <w:bCs w:val="0"/>
                <w:color w:val="374151"/>
                <w:sz w:val="15"/>
                <w:szCs w:val="15"/>
                <w:rtl w:val="0"/>
              </w:rPr>
              <w:t xml:space="preserve">Specific product/service profile with category-specific claims, tone, and visual guidance.</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76">
            <w:pPr>
              <w:rPr/>
            </w:pPr>
            <w:r w:rsidDel="00000000" w:rsidR="00000000" w:rsidRPr="00000000">
              <w:rPr>
                <w:b w:val="1"/>
                <w:bCs w:val="1"/>
                <w:color w:val="111827"/>
                <w:sz w:val="15"/>
                <w:szCs w:val="15"/>
                <w:rtl w:val="0"/>
              </w:rPr>
              <w:t xml:space="preserve">Regional Variant</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77">
            <w:pPr>
              <w:rPr/>
            </w:pPr>
            <w:r w:rsidDel="00000000" w:rsidR="00000000" w:rsidRPr="00000000">
              <w:rPr>
                <w:b w:val="0"/>
                <w:bCs w:val="0"/>
                <w:color w:val="374151"/>
                <w:sz w:val="15"/>
                <w:szCs w:val="15"/>
                <w:rtl w:val="0"/>
              </w:rPr>
              <w:t xml:space="preserve">Localized brand profile for country, state, language, regulatory environment, or market segment.</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78">
            <w:pPr>
              <w:rPr/>
            </w:pPr>
            <w:r w:rsidDel="00000000" w:rsidR="00000000" w:rsidRPr="00000000">
              <w:rPr>
                <w:b w:val="1"/>
                <w:bCs w:val="1"/>
                <w:color w:val="111827"/>
                <w:sz w:val="15"/>
                <w:szCs w:val="15"/>
                <w:rtl w:val="0"/>
              </w:rPr>
              <w:t xml:space="preserve">Campaign Profile</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79">
            <w:pPr>
              <w:rPr/>
            </w:pPr>
            <w:r w:rsidDel="00000000" w:rsidR="00000000" w:rsidRPr="00000000">
              <w:rPr>
                <w:b w:val="0"/>
                <w:bCs w:val="0"/>
                <w:color w:val="374151"/>
                <w:sz w:val="15"/>
                <w:szCs w:val="15"/>
                <w:rtl w:val="0"/>
              </w:rPr>
              <w:t xml:space="preserve">Temporary brand profile for a defined initiative, campaign, or launch window with expiry.</w:t>
            </w:r>
            <w:r w:rsidDel="00000000" w:rsidR="00000000" w:rsidRPr="00000000">
              <w:rPr>
                <w:rtl w:val="0"/>
              </w:rPr>
            </w:r>
          </w:p>
        </w:tc>
      </w:tr>
    </w:tbl>
    <w:p w:rsidR="00000000" w:rsidDel="00000000" w:rsidP="00000000" w:rsidRDefault="00000000" w:rsidRPr="00000000" w14:paraId="0000007A">
      <w:pPr>
        <w:pStyle w:val="Heading2"/>
        <w:spacing w:after="40" w:before="100" w:lineRule="auto"/>
        <w:rPr/>
      </w:pPr>
      <w:r w:rsidDel="00000000" w:rsidR="00000000" w:rsidRPr="00000000">
        <w:rPr>
          <w:rFonts w:ascii="Aptos" w:cs="Aptos" w:eastAsia="Aptos" w:hAnsi="Aptos"/>
          <w:rtl w:val="0"/>
        </w:rPr>
        <w:t xml:space="preserve">6.1 Profile Fields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hanging="360"/>
        <w:jc w:val="left"/>
        <w:rPr/>
      </w:pPr>
      <w:r w:rsidDel="00000000" w:rsidR="00000000" w:rsidRPr="00000000">
        <w:rPr>
          <w:rFonts w:ascii="Aptos" w:cs="Aptos" w:eastAsia="Aptos" w:hAnsi="Aptos"/>
          <w:b w:val="0"/>
          <w:bCs w:val="0"/>
          <w:i w:val="0"/>
          <w:iCs w:val="0"/>
          <w:smallCaps w:val="0"/>
          <w:strike w:val="0"/>
          <w:color w:val="374151"/>
          <w:sz w:val="17"/>
          <w:szCs w:val="17"/>
          <w:u w:val="none"/>
          <w:shd w:fill="auto" w:val="clear"/>
          <w:vertAlign w:val="baseline"/>
          <w:rtl w:val="0"/>
        </w:rPr>
        <w:t xml:space="preserve">Legal brand name, public brand name, approved short name, forbidden aliases, and trade name rules.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hanging="360"/>
        <w:jc w:val="left"/>
        <w:rPr/>
      </w:pPr>
      <w:r w:rsidDel="00000000" w:rsidR="00000000" w:rsidRPr="00000000">
        <w:rPr>
          <w:rFonts w:ascii="Aptos" w:cs="Aptos" w:eastAsia="Aptos" w:hAnsi="Aptos"/>
          <w:b w:val="0"/>
          <w:bCs w:val="0"/>
          <w:i w:val="0"/>
          <w:iCs w:val="0"/>
          <w:smallCaps w:val="0"/>
          <w:strike w:val="0"/>
          <w:color w:val="374151"/>
          <w:sz w:val="17"/>
          <w:szCs w:val="17"/>
          <w:u w:val="none"/>
          <w:shd w:fill="auto" w:val="clear"/>
          <w:vertAlign w:val="baseline"/>
          <w:rtl w:val="0"/>
        </w:rPr>
        <w:t xml:space="preserve">Brand owner, executive approver, brand custodian, governance admin, and assigned validators.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hanging="360"/>
        <w:jc w:val="left"/>
        <w:rPr/>
      </w:pPr>
      <w:r w:rsidDel="00000000" w:rsidR="00000000" w:rsidRPr="00000000">
        <w:rPr>
          <w:rFonts w:ascii="Aptos" w:cs="Aptos" w:eastAsia="Aptos" w:hAnsi="Aptos"/>
          <w:b w:val="0"/>
          <w:bCs w:val="0"/>
          <w:i w:val="0"/>
          <w:iCs w:val="0"/>
          <w:smallCaps w:val="0"/>
          <w:strike w:val="0"/>
          <w:color w:val="374151"/>
          <w:sz w:val="17"/>
          <w:szCs w:val="17"/>
          <w:u w:val="none"/>
          <w:shd w:fill="auto" w:val="clear"/>
          <w:vertAlign w:val="baseline"/>
          <w:rtl w:val="0"/>
        </w:rPr>
        <w:t xml:space="preserve">Default markets, languages, time zones, target segments, age cohorts, and platform restrictions.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hanging="360"/>
        <w:jc w:val="left"/>
        <w:rPr/>
      </w:pPr>
      <w:r w:rsidDel="00000000" w:rsidR="00000000" w:rsidRPr="00000000">
        <w:rPr>
          <w:rFonts w:ascii="Aptos" w:cs="Aptos" w:eastAsia="Aptos" w:hAnsi="Aptos"/>
          <w:b w:val="0"/>
          <w:bCs w:val="0"/>
          <w:i w:val="0"/>
          <w:iCs w:val="0"/>
          <w:smallCaps w:val="0"/>
          <w:strike w:val="0"/>
          <w:color w:val="374151"/>
          <w:sz w:val="17"/>
          <w:szCs w:val="17"/>
          <w:u w:val="none"/>
          <w:shd w:fill="auto" w:val="clear"/>
          <w:vertAlign w:val="baseline"/>
          <w:rtl w:val="0"/>
        </w:rPr>
        <w:t xml:space="preserve">Brand promise, positioning statement, audience promise, proof architecture, risk sensitivity, and regulated category flag.</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259" w:right="0" w:hanging="360"/>
        <w:jc w:val="left"/>
        <w:rPr/>
      </w:pPr>
      <w:r w:rsidDel="00000000" w:rsidR="00000000" w:rsidRPr="00000000">
        <w:rPr>
          <w:rFonts w:ascii="Aptos" w:cs="Aptos" w:eastAsia="Aptos" w:hAnsi="Aptos"/>
          <w:b w:val="0"/>
          <w:bCs w:val="0"/>
          <w:i w:val="0"/>
          <w:iCs w:val="0"/>
          <w:smallCaps w:val="0"/>
          <w:strike w:val="0"/>
          <w:color w:val="374151"/>
          <w:sz w:val="17"/>
          <w:szCs w:val="17"/>
          <w:u w:val="none"/>
          <w:shd w:fill="auto" w:val="clear"/>
          <w:vertAlign w:val="baseline"/>
          <w:rtl w:val="0"/>
        </w:rPr>
        <w:t xml:space="preserve">Inheritance model: locked from parent, inheritable with override, local-only, exception-based, or retired.</w:t>
      </w:r>
      <w:r w:rsidDel="00000000" w:rsidR="00000000" w:rsidRPr="00000000">
        <w:rPr>
          <w:rtl w:val="0"/>
        </w:rPr>
      </w:r>
    </w:p>
    <w:p w:rsidR="00000000" w:rsidDel="00000000" w:rsidP="00000000" w:rsidRDefault="00000000" w:rsidRPr="00000000" w14:paraId="00000080">
      <w:pPr>
        <w:pStyle w:val="Heading1"/>
        <w:spacing w:after="80" w:before="120" w:lineRule="auto"/>
        <w:rPr/>
      </w:pPr>
      <w:r w:rsidDel="00000000" w:rsidR="00000000" w:rsidRPr="00000000">
        <w:rPr>
          <w:rFonts w:ascii="Aptos" w:cs="Aptos" w:eastAsia="Aptos" w:hAnsi="Aptos"/>
          <w:rtl w:val="0"/>
        </w:rPr>
        <w:t xml:space="preserve">7. Zone 3 - Linguistic Sovereign Profile</w:t>
      </w:r>
      <w:r w:rsidDel="00000000" w:rsidR="00000000" w:rsidRPr="00000000">
        <w:rPr>
          <w:rtl w:val="0"/>
        </w:rPr>
      </w:r>
    </w:p>
    <w:p w:rsidR="00000000" w:rsidDel="00000000" w:rsidP="00000000" w:rsidRDefault="00000000" w:rsidRPr="00000000" w14:paraId="00000081">
      <w:pPr>
        <w:spacing w:after="60" w:line="246.99999999999994" w:lineRule="auto"/>
        <w:rPr/>
      </w:pPr>
      <w:r w:rsidDel="00000000" w:rsidR="00000000" w:rsidRPr="00000000">
        <w:rPr>
          <w:rFonts w:ascii="Aptos" w:cs="Aptos" w:eastAsia="Aptos" w:hAnsi="Aptos"/>
          <w:color w:val="374151"/>
          <w:sz w:val="18"/>
          <w:szCs w:val="18"/>
          <w:rtl w:val="0"/>
        </w:rPr>
        <w:t xml:space="preserve">This zone transforms brand voice into computable language constraints. It must govern not just exact words, but implied tone, intent, semantic proximity, and context.</w:t>
      </w:r>
      <w:r w:rsidDel="00000000" w:rsidR="00000000" w:rsidRPr="00000000">
        <w:rPr>
          <w:rtl w:val="0"/>
        </w:rPr>
      </w:r>
    </w:p>
    <w:tbl>
      <w:tblPr>
        <w:tblStyle w:val="Table9"/>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7c3aed" w:space="0" w:sz="8" w:val="single"/>
              <w:left w:color="7c3aed" w:space="0" w:sz="8" w:val="single"/>
              <w:bottom w:color="7c3aed" w:space="0" w:sz="8" w:val="single"/>
              <w:right w:color="7c3aed" w:space="0" w:sz="8" w:val="single"/>
            </w:tcBorders>
            <w:shd w:fill="7c3aed" w:val="clear"/>
            <w:tcMar>
              <w:top w:w="80.0" w:type="dxa"/>
              <w:bottom w:w="80.0" w:type="dxa"/>
            </w:tcMar>
          </w:tcPr>
          <w:p w:rsidR="00000000" w:rsidDel="00000000" w:rsidP="00000000" w:rsidRDefault="00000000" w:rsidRPr="00000000" w14:paraId="00000082">
            <w:pPr>
              <w:rPr/>
            </w:pPr>
            <w:r w:rsidDel="00000000" w:rsidR="00000000" w:rsidRPr="00000000">
              <w:rPr>
                <w:b w:val="1"/>
                <w:bCs w:val="1"/>
                <w:color w:val="ffffff"/>
                <w:sz w:val="16"/>
                <w:szCs w:val="16"/>
                <w:rtl w:val="0"/>
              </w:rPr>
              <w:t xml:space="preserve">Feature</w:t>
            </w:r>
            <w:r w:rsidDel="00000000" w:rsidR="00000000" w:rsidRPr="00000000">
              <w:rPr>
                <w:rtl w:val="0"/>
              </w:rPr>
            </w:r>
          </w:p>
        </w:tc>
        <w:tc>
          <w:tcPr>
            <w:tcBorders>
              <w:top w:color="7c3aed" w:space="0" w:sz="8" w:val="single"/>
              <w:left w:color="7c3aed" w:space="0" w:sz="8" w:val="single"/>
              <w:bottom w:color="7c3aed" w:space="0" w:sz="8" w:val="single"/>
              <w:right w:color="7c3aed" w:space="0" w:sz="8" w:val="single"/>
            </w:tcBorders>
            <w:shd w:fill="7c3aed" w:val="clear"/>
            <w:tcMar>
              <w:top w:w="80.0" w:type="dxa"/>
              <w:bottom w:w="80.0" w:type="dxa"/>
            </w:tcMar>
          </w:tcPr>
          <w:p w:rsidR="00000000" w:rsidDel="00000000" w:rsidP="00000000" w:rsidRDefault="00000000" w:rsidRPr="00000000" w14:paraId="00000083">
            <w:pPr>
              <w:rPr/>
            </w:pPr>
            <w:r w:rsidDel="00000000" w:rsidR="00000000" w:rsidRPr="00000000">
              <w:rPr>
                <w:b w:val="1"/>
                <w:bCs w:val="1"/>
                <w:color w:val="ffffff"/>
                <w:sz w:val="16"/>
                <w:szCs w:val="16"/>
                <w:rtl w:val="0"/>
              </w:rPr>
              <w:t xml:space="preserve">Tier-0 Requirement</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84">
            <w:pPr>
              <w:rPr/>
            </w:pPr>
            <w:r w:rsidDel="00000000" w:rsidR="00000000" w:rsidRPr="00000000">
              <w:rPr>
                <w:b w:val="1"/>
                <w:bCs w:val="1"/>
                <w:color w:val="111827"/>
                <w:sz w:val="15"/>
                <w:szCs w:val="15"/>
                <w:rtl w:val="0"/>
              </w:rPr>
              <w:t xml:space="preserve">Voice Traits</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85">
            <w:pPr>
              <w:rPr/>
            </w:pPr>
            <w:r w:rsidDel="00000000" w:rsidR="00000000" w:rsidRPr="00000000">
              <w:rPr>
                <w:b w:val="0"/>
                <w:bCs w:val="0"/>
                <w:color w:val="374151"/>
                <w:sz w:val="15"/>
                <w:szCs w:val="15"/>
                <w:rtl w:val="0"/>
              </w:rPr>
              <w:t xml:space="preserve">Warmth, authority, optimism, precision, empathy, urgency, sophistication, restraint, humor, and accessibility.</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86">
            <w:pPr>
              <w:rPr/>
            </w:pPr>
            <w:r w:rsidDel="00000000" w:rsidR="00000000" w:rsidRPr="00000000">
              <w:rPr>
                <w:b w:val="1"/>
                <w:bCs w:val="1"/>
                <w:color w:val="111827"/>
                <w:sz w:val="15"/>
                <w:szCs w:val="15"/>
                <w:rtl w:val="0"/>
              </w:rPr>
              <w:t xml:space="preserve">Tone Profiles</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87">
            <w:pPr>
              <w:rPr/>
            </w:pPr>
            <w:r w:rsidDel="00000000" w:rsidR="00000000" w:rsidRPr="00000000">
              <w:rPr>
                <w:b w:val="0"/>
                <w:bCs w:val="0"/>
                <w:color w:val="374151"/>
                <w:sz w:val="15"/>
                <w:szCs w:val="15"/>
                <w:rtl w:val="0"/>
              </w:rPr>
              <w:t xml:space="preserve">Default, executive, consumer, crisis, support, legal-safe, investor, recruitment, launch, and community.</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88">
            <w:pPr>
              <w:rPr/>
            </w:pPr>
            <w:r w:rsidDel="00000000" w:rsidR="00000000" w:rsidRPr="00000000">
              <w:rPr>
                <w:b w:val="1"/>
                <w:bCs w:val="1"/>
                <w:color w:val="111827"/>
                <w:sz w:val="15"/>
                <w:szCs w:val="15"/>
                <w:rtl w:val="0"/>
              </w:rPr>
              <w:t xml:space="preserve">Approved Lexicon</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89">
            <w:pPr>
              <w:rPr/>
            </w:pPr>
            <w:r w:rsidDel="00000000" w:rsidR="00000000" w:rsidRPr="00000000">
              <w:rPr>
                <w:b w:val="0"/>
                <w:bCs w:val="0"/>
                <w:color w:val="374151"/>
                <w:sz w:val="15"/>
                <w:szCs w:val="15"/>
                <w:rtl w:val="0"/>
              </w:rPr>
              <w:t xml:space="preserve">Preferred words, phrases, product names, category terms, acronyms, and mandatory phrasing.</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8A">
            <w:pPr>
              <w:rPr/>
            </w:pPr>
            <w:r w:rsidDel="00000000" w:rsidR="00000000" w:rsidRPr="00000000">
              <w:rPr>
                <w:b w:val="1"/>
                <w:bCs w:val="1"/>
                <w:color w:val="111827"/>
                <w:sz w:val="15"/>
                <w:szCs w:val="15"/>
                <w:rtl w:val="0"/>
              </w:rPr>
              <w:t xml:space="preserve">Prohibited Lexicon</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8B">
            <w:pPr>
              <w:rPr/>
            </w:pPr>
            <w:r w:rsidDel="00000000" w:rsidR="00000000" w:rsidRPr="00000000">
              <w:rPr>
                <w:b w:val="0"/>
                <w:bCs w:val="0"/>
                <w:color w:val="374151"/>
                <w:sz w:val="15"/>
                <w:szCs w:val="15"/>
                <w:rtl w:val="0"/>
              </w:rPr>
              <w:t xml:space="preserve">Banned words, overclaims, competitor attacks, culturally risky phrasing, and legal-risk expressions.</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8C">
            <w:pPr>
              <w:rPr/>
            </w:pPr>
            <w:r w:rsidDel="00000000" w:rsidR="00000000" w:rsidRPr="00000000">
              <w:rPr>
                <w:b w:val="1"/>
                <w:bCs w:val="1"/>
                <w:color w:val="111827"/>
                <w:sz w:val="15"/>
                <w:szCs w:val="15"/>
                <w:rtl w:val="0"/>
              </w:rPr>
              <w:t xml:space="preserve">Semantic Proximity Blocking</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8D">
            <w:pPr>
              <w:rPr/>
            </w:pPr>
            <w:r w:rsidDel="00000000" w:rsidR="00000000" w:rsidRPr="00000000">
              <w:rPr>
                <w:b w:val="0"/>
                <w:bCs w:val="0"/>
                <w:color w:val="374151"/>
                <w:sz w:val="15"/>
                <w:szCs w:val="15"/>
                <w:rtl w:val="0"/>
              </w:rPr>
              <w:t xml:space="preserve">Blocks prohibited intent even when the exact word is not used. Example: prevents discount-coded synonyms for a premium brand.</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8E">
            <w:pPr>
              <w:rPr/>
            </w:pPr>
            <w:r w:rsidDel="00000000" w:rsidR="00000000" w:rsidRPr="00000000">
              <w:rPr>
                <w:b w:val="1"/>
                <w:bCs w:val="1"/>
                <w:color w:val="111827"/>
                <w:sz w:val="15"/>
                <w:szCs w:val="15"/>
                <w:rtl w:val="0"/>
              </w:rPr>
              <w:t xml:space="preserve">Reading Level Control</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8F">
            <w:pPr>
              <w:rPr/>
            </w:pPr>
            <w:r w:rsidDel="00000000" w:rsidR="00000000" w:rsidRPr="00000000">
              <w:rPr>
                <w:b w:val="0"/>
                <w:bCs w:val="0"/>
                <w:color w:val="374151"/>
                <w:sz w:val="15"/>
                <w:szCs w:val="15"/>
                <w:rtl w:val="0"/>
              </w:rPr>
              <w:t xml:space="preserve">Audience-specific complexity, sentence length, jargon limits, and plain-language requirements.</w:t>
            </w:r>
            <w:r w:rsidDel="00000000" w:rsidR="00000000" w:rsidRPr="00000000">
              <w:rPr>
                <w:rtl w:val="0"/>
              </w:rPr>
            </w:r>
          </w:p>
        </w:tc>
      </w:tr>
    </w:tbl>
    <w:p w:rsidR="00000000" w:rsidDel="00000000" w:rsidP="00000000" w:rsidRDefault="00000000" w:rsidRPr="00000000" w14:paraId="00000090">
      <w:pPr>
        <w:pStyle w:val="Heading2"/>
        <w:spacing w:after="40" w:before="100" w:lineRule="auto"/>
        <w:rPr/>
      </w:pPr>
      <w:r w:rsidDel="00000000" w:rsidR="00000000" w:rsidRPr="00000000">
        <w:rPr>
          <w:rFonts w:ascii="Aptos" w:cs="Aptos" w:eastAsia="Aptos" w:hAnsi="Aptos"/>
          <w:rtl w:val="0"/>
        </w:rPr>
        <w:t xml:space="preserve">7.1 Voice-to-Score Model</w:t>
      </w:r>
      <w:r w:rsidDel="00000000" w:rsidR="00000000" w:rsidRPr="00000000">
        <w:rPr>
          <w:rtl w:val="0"/>
        </w:rPr>
      </w:r>
    </w:p>
    <w:tbl>
      <w:tblPr>
        <w:tblStyle w:val="Table10"/>
        <w:tblW w:w="10455.0" w:type="dxa"/>
        <w:jc w:val="center"/>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7c3aed" w:space="0" w:sz="8" w:val="single"/>
              <w:left w:color="7c3aed" w:space="0" w:sz="8" w:val="single"/>
              <w:bottom w:color="7c3aed" w:space="0" w:sz="8" w:val="single"/>
              <w:right w:color="7c3aed" w:space="0" w:sz="8" w:val="single"/>
            </w:tcBorders>
            <w:shd w:fill="7c3aed" w:val="clear"/>
            <w:tcMar>
              <w:top w:w="80.0" w:type="dxa"/>
              <w:bottom w:w="80.0" w:type="dxa"/>
            </w:tcMar>
          </w:tcPr>
          <w:p w:rsidR="00000000" w:rsidDel="00000000" w:rsidP="00000000" w:rsidRDefault="00000000" w:rsidRPr="00000000" w14:paraId="00000091">
            <w:pPr>
              <w:rPr/>
            </w:pPr>
            <w:r w:rsidDel="00000000" w:rsidR="00000000" w:rsidRPr="00000000">
              <w:rPr>
                <w:b w:val="1"/>
                <w:bCs w:val="1"/>
                <w:color w:val="ffffff"/>
                <w:sz w:val="16"/>
                <w:szCs w:val="16"/>
                <w:rtl w:val="0"/>
              </w:rPr>
              <w:t xml:space="preserve">Attribute</w:t>
            </w:r>
            <w:r w:rsidDel="00000000" w:rsidR="00000000" w:rsidRPr="00000000">
              <w:rPr>
                <w:rtl w:val="0"/>
              </w:rPr>
            </w:r>
          </w:p>
        </w:tc>
        <w:tc>
          <w:tcPr>
            <w:tcBorders>
              <w:top w:color="7c3aed" w:space="0" w:sz="8" w:val="single"/>
              <w:left w:color="7c3aed" w:space="0" w:sz="8" w:val="single"/>
              <w:bottom w:color="7c3aed" w:space="0" w:sz="8" w:val="single"/>
              <w:right w:color="7c3aed" w:space="0" w:sz="8" w:val="single"/>
            </w:tcBorders>
            <w:shd w:fill="7c3aed" w:val="clear"/>
            <w:tcMar>
              <w:top w:w="80.0" w:type="dxa"/>
              <w:bottom w:w="80.0" w:type="dxa"/>
            </w:tcMar>
          </w:tcPr>
          <w:p w:rsidR="00000000" w:rsidDel="00000000" w:rsidP="00000000" w:rsidRDefault="00000000" w:rsidRPr="00000000" w14:paraId="00000092">
            <w:pPr>
              <w:rPr/>
            </w:pPr>
            <w:r w:rsidDel="00000000" w:rsidR="00000000" w:rsidRPr="00000000">
              <w:rPr>
                <w:b w:val="1"/>
                <w:bCs w:val="1"/>
                <w:color w:val="ffffff"/>
                <w:sz w:val="16"/>
                <w:szCs w:val="16"/>
                <w:rtl w:val="0"/>
              </w:rPr>
              <w:t xml:space="preserve">Range</w:t>
            </w:r>
            <w:r w:rsidDel="00000000" w:rsidR="00000000" w:rsidRPr="00000000">
              <w:rPr>
                <w:rtl w:val="0"/>
              </w:rPr>
            </w:r>
          </w:p>
        </w:tc>
        <w:tc>
          <w:tcPr>
            <w:tcBorders>
              <w:top w:color="7c3aed" w:space="0" w:sz="8" w:val="single"/>
              <w:left w:color="7c3aed" w:space="0" w:sz="8" w:val="single"/>
              <w:bottom w:color="7c3aed" w:space="0" w:sz="8" w:val="single"/>
              <w:right w:color="7c3aed" w:space="0" w:sz="8" w:val="single"/>
            </w:tcBorders>
            <w:shd w:fill="7c3aed" w:val="clear"/>
            <w:tcMar>
              <w:top w:w="80.0" w:type="dxa"/>
              <w:bottom w:w="80.0" w:type="dxa"/>
            </w:tcMar>
          </w:tcPr>
          <w:p w:rsidR="00000000" w:rsidDel="00000000" w:rsidP="00000000" w:rsidRDefault="00000000" w:rsidRPr="00000000" w14:paraId="00000093">
            <w:pPr>
              <w:rPr/>
            </w:pPr>
            <w:r w:rsidDel="00000000" w:rsidR="00000000" w:rsidRPr="00000000">
              <w:rPr>
                <w:b w:val="1"/>
                <w:bCs w:val="1"/>
                <w:color w:val="ffffff"/>
                <w:sz w:val="16"/>
                <w:szCs w:val="16"/>
                <w:rtl w:val="0"/>
              </w:rPr>
              <w:t xml:space="preserve">Operational Meaning</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94">
            <w:pPr>
              <w:rPr/>
            </w:pPr>
            <w:r w:rsidDel="00000000" w:rsidR="00000000" w:rsidRPr="00000000">
              <w:rPr>
                <w:b w:val="1"/>
                <w:bCs w:val="1"/>
                <w:color w:val="111827"/>
                <w:sz w:val="15"/>
                <w:szCs w:val="15"/>
                <w:rtl w:val="0"/>
              </w:rPr>
              <w:t xml:space="preserve">Warmth Index</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95">
            <w:pPr>
              <w:rPr/>
            </w:pPr>
            <w:r w:rsidDel="00000000" w:rsidR="00000000" w:rsidRPr="00000000">
              <w:rPr>
                <w:b w:val="0"/>
                <w:bCs w:val="0"/>
                <w:color w:val="374151"/>
                <w:sz w:val="15"/>
                <w:szCs w:val="15"/>
                <w:rtl w:val="0"/>
              </w:rPr>
              <w:t xml:space="preserve">0.00-1.00</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96">
            <w:pPr>
              <w:rPr/>
            </w:pPr>
            <w:r w:rsidDel="00000000" w:rsidR="00000000" w:rsidRPr="00000000">
              <w:rPr>
                <w:b w:val="0"/>
                <w:bCs w:val="0"/>
                <w:color w:val="374151"/>
                <w:sz w:val="15"/>
                <w:szCs w:val="15"/>
                <w:rtl w:val="0"/>
              </w:rPr>
              <w:t xml:space="preserve">Controls empathy, friendliness, and human tone.</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97">
            <w:pPr>
              <w:rPr/>
            </w:pPr>
            <w:r w:rsidDel="00000000" w:rsidR="00000000" w:rsidRPr="00000000">
              <w:rPr>
                <w:b w:val="1"/>
                <w:bCs w:val="1"/>
                <w:color w:val="111827"/>
                <w:sz w:val="15"/>
                <w:szCs w:val="15"/>
                <w:rtl w:val="0"/>
              </w:rPr>
              <w:t xml:space="preserve">Authority Index</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98">
            <w:pPr>
              <w:rPr/>
            </w:pPr>
            <w:r w:rsidDel="00000000" w:rsidR="00000000" w:rsidRPr="00000000">
              <w:rPr>
                <w:b w:val="0"/>
                <w:bCs w:val="0"/>
                <w:color w:val="374151"/>
                <w:sz w:val="15"/>
                <w:szCs w:val="15"/>
                <w:rtl w:val="0"/>
              </w:rPr>
              <w:t xml:space="preserve">0.00-1.00</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99">
            <w:pPr>
              <w:rPr/>
            </w:pPr>
            <w:r w:rsidDel="00000000" w:rsidR="00000000" w:rsidRPr="00000000">
              <w:rPr>
                <w:b w:val="0"/>
                <w:bCs w:val="0"/>
                <w:color w:val="374151"/>
                <w:sz w:val="15"/>
                <w:szCs w:val="15"/>
                <w:rtl w:val="0"/>
              </w:rPr>
              <w:t xml:space="preserve">Controls executive confidence, expertise, and certainty discipline.</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9A">
            <w:pPr>
              <w:rPr/>
            </w:pPr>
            <w:r w:rsidDel="00000000" w:rsidR="00000000" w:rsidRPr="00000000">
              <w:rPr>
                <w:b w:val="1"/>
                <w:bCs w:val="1"/>
                <w:color w:val="111827"/>
                <w:sz w:val="15"/>
                <w:szCs w:val="15"/>
                <w:rtl w:val="0"/>
              </w:rPr>
              <w:t xml:space="preserve">Restraint Index</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9B">
            <w:pPr>
              <w:rPr/>
            </w:pPr>
            <w:r w:rsidDel="00000000" w:rsidR="00000000" w:rsidRPr="00000000">
              <w:rPr>
                <w:b w:val="0"/>
                <w:bCs w:val="0"/>
                <w:color w:val="374151"/>
                <w:sz w:val="15"/>
                <w:szCs w:val="15"/>
                <w:rtl w:val="0"/>
              </w:rPr>
              <w:t xml:space="preserve">0.00-1.00</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9C">
            <w:pPr>
              <w:rPr/>
            </w:pPr>
            <w:r w:rsidDel="00000000" w:rsidR="00000000" w:rsidRPr="00000000">
              <w:rPr>
                <w:b w:val="0"/>
                <w:bCs w:val="0"/>
                <w:color w:val="374151"/>
                <w:sz w:val="15"/>
                <w:szCs w:val="15"/>
                <w:rtl w:val="0"/>
              </w:rPr>
              <w:t xml:space="preserve">Controls overstatement, hype, urgency, and sensationalism.</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9D">
            <w:pPr>
              <w:rPr/>
            </w:pPr>
            <w:r w:rsidDel="00000000" w:rsidR="00000000" w:rsidRPr="00000000">
              <w:rPr>
                <w:b w:val="1"/>
                <w:bCs w:val="1"/>
                <w:color w:val="111827"/>
                <w:sz w:val="15"/>
                <w:szCs w:val="15"/>
                <w:rtl w:val="0"/>
              </w:rPr>
              <w:t xml:space="preserve">Evidence Dependency</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9E">
            <w:pPr>
              <w:rPr/>
            </w:pPr>
            <w:r w:rsidDel="00000000" w:rsidR="00000000" w:rsidRPr="00000000">
              <w:rPr>
                <w:b w:val="0"/>
                <w:bCs w:val="0"/>
                <w:color w:val="374151"/>
                <w:sz w:val="15"/>
                <w:szCs w:val="15"/>
                <w:rtl w:val="0"/>
              </w:rPr>
              <w:t xml:space="preserve">0.00-1.00</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9F">
            <w:pPr>
              <w:rPr/>
            </w:pPr>
            <w:r w:rsidDel="00000000" w:rsidR="00000000" w:rsidRPr="00000000">
              <w:rPr>
                <w:b w:val="0"/>
                <w:bCs w:val="0"/>
                <w:color w:val="374151"/>
                <w:sz w:val="15"/>
                <w:szCs w:val="15"/>
                <w:rtl w:val="0"/>
              </w:rPr>
              <w:t xml:space="preserve">Controls the level of source backing required before factual language is permitted.</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A0">
            <w:pPr>
              <w:rPr/>
            </w:pPr>
            <w:r w:rsidDel="00000000" w:rsidR="00000000" w:rsidRPr="00000000">
              <w:rPr>
                <w:b w:val="1"/>
                <w:bCs w:val="1"/>
                <w:color w:val="111827"/>
                <w:sz w:val="15"/>
                <w:szCs w:val="15"/>
                <w:rtl w:val="0"/>
              </w:rPr>
              <w:t xml:space="preserve">Cultural Sensitivity</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A1">
            <w:pPr>
              <w:rPr/>
            </w:pPr>
            <w:r w:rsidDel="00000000" w:rsidR="00000000" w:rsidRPr="00000000">
              <w:rPr>
                <w:b w:val="0"/>
                <w:bCs w:val="0"/>
                <w:color w:val="374151"/>
                <w:sz w:val="15"/>
                <w:szCs w:val="15"/>
                <w:rtl w:val="0"/>
              </w:rPr>
              <w:t xml:space="preserve">0.00-1.00</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A2">
            <w:pPr>
              <w:rPr/>
            </w:pPr>
            <w:r w:rsidDel="00000000" w:rsidR="00000000" w:rsidRPr="00000000">
              <w:rPr>
                <w:b w:val="0"/>
                <w:bCs w:val="0"/>
                <w:color w:val="374151"/>
                <w:sz w:val="15"/>
                <w:szCs w:val="15"/>
                <w:rtl w:val="0"/>
              </w:rPr>
              <w:t xml:space="preserve">Controls localization strictness and socio-cultural review thresholds.</w:t>
            </w:r>
            <w:r w:rsidDel="00000000" w:rsidR="00000000" w:rsidRPr="00000000">
              <w:rPr>
                <w:rtl w:val="0"/>
              </w:rPr>
            </w:r>
          </w:p>
        </w:tc>
      </w:tr>
    </w:tbl>
    <w:p w:rsidR="00000000" w:rsidDel="00000000" w:rsidP="00000000" w:rsidRDefault="00000000" w:rsidRPr="00000000" w14:paraId="000000A3">
      <w:pPr>
        <w:pStyle w:val="Heading1"/>
        <w:spacing w:after="80" w:before="120" w:lineRule="auto"/>
        <w:rPr/>
      </w:pPr>
      <w:r w:rsidDel="00000000" w:rsidR="00000000" w:rsidRPr="00000000">
        <w:rPr>
          <w:rFonts w:ascii="Aptos" w:cs="Aptos" w:eastAsia="Aptos" w:hAnsi="Aptos"/>
          <w:rtl w:val="0"/>
        </w:rPr>
        <w:t xml:space="preserve">8. Zone 4 - Strategic Value Pillars</w:t>
      </w:r>
      <w:r w:rsidDel="00000000" w:rsidR="00000000" w:rsidRPr="00000000">
        <w:rPr>
          <w:rtl w:val="0"/>
        </w:rPr>
      </w:r>
    </w:p>
    <w:p w:rsidR="00000000" w:rsidDel="00000000" w:rsidP="00000000" w:rsidRDefault="00000000" w:rsidRPr="00000000" w14:paraId="000000A4">
      <w:pPr>
        <w:spacing w:after="60" w:line="246.99999999999994" w:lineRule="auto"/>
        <w:rPr/>
      </w:pPr>
      <w:r w:rsidDel="00000000" w:rsidR="00000000" w:rsidRPr="00000000">
        <w:rPr>
          <w:rFonts w:ascii="Aptos" w:cs="Aptos" w:eastAsia="Aptos" w:hAnsi="Aptos"/>
          <w:color w:val="374151"/>
          <w:sz w:val="18"/>
          <w:szCs w:val="18"/>
          <w:rtl w:val="0"/>
        </w:rPr>
        <w:t xml:space="preserve">Content pillars must be treated as commercial strategy, not marketing decoration. Each pillar requires a value thesis, proof assets, target audiences, allowed narrative patterns, and prohibited distortions.</w:t>
      </w:r>
      <w:r w:rsidDel="00000000" w:rsidR="00000000" w:rsidRPr="00000000">
        <w:rPr>
          <w:rtl w:val="0"/>
        </w:rPr>
      </w:r>
    </w:p>
    <w:tbl>
      <w:tblPr>
        <w:tblStyle w:val="Table11"/>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7c3aed" w:space="0" w:sz="8" w:val="single"/>
              <w:left w:color="7c3aed" w:space="0" w:sz="8" w:val="single"/>
              <w:bottom w:color="7c3aed" w:space="0" w:sz="8" w:val="single"/>
              <w:right w:color="7c3aed" w:space="0" w:sz="8" w:val="single"/>
            </w:tcBorders>
            <w:shd w:fill="7c3aed" w:val="clear"/>
            <w:tcMar>
              <w:top w:w="80.0" w:type="dxa"/>
              <w:bottom w:w="80.0" w:type="dxa"/>
            </w:tcMar>
          </w:tcPr>
          <w:p w:rsidR="00000000" w:rsidDel="00000000" w:rsidP="00000000" w:rsidRDefault="00000000" w:rsidRPr="00000000" w14:paraId="000000A5">
            <w:pPr>
              <w:rPr/>
            </w:pPr>
            <w:r w:rsidDel="00000000" w:rsidR="00000000" w:rsidRPr="00000000">
              <w:rPr>
                <w:b w:val="1"/>
                <w:bCs w:val="1"/>
                <w:color w:val="ffffff"/>
                <w:sz w:val="16"/>
                <w:szCs w:val="16"/>
                <w:rtl w:val="0"/>
              </w:rPr>
              <w:t xml:space="preserve">Field</w:t>
            </w:r>
            <w:r w:rsidDel="00000000" w:rsidR="00000000" w:rsidRPr="00000000">
              <w:rPr>
                <w:rtl w:val="0"/>
              </w:rPr>
            </w:r>
          </w:p>
        </w:tc>
        <w:tc>
          <w:tcPr>
            <w:tcBorders>
              <w:top w:color="7c3aed" w:space="0" w:sz="8" w:val="single"/>
              <w:left w:color="7c3aed" w:space="0" w:sz="8" w:val="single"/>
              <w:bottom w:color="7c3aed" w:space="0" w:sz="8" w:val="single"/>
              <w:right w:color="7c3aed" w:space="0" w:sz="8" w:val="single"/>
            </w:tcBorders>
            <w:shd w:fill="7c3aed" w:val="clear"/>
            <w:tcMar>
              <w:top w:w="80.0" w:type="dxa"/>
              <w:bottom w:w="80.0" w:type="dxa"/>
            </w:tcMar>
          </w:tcPr>
          <w:p w:rsidR="00000000" w:rsidDel="00000000" w:rsidP="00000000" w:rsidRDefault="00000000" w:rsidRPr="00000000" w14:paraId="000000A6">
            <w:pPr>
              <w:rPr/>
            </w:pPr>
            <w:r w:rsidDel="00000000" w:rsidR="00000000" w:rsidRPr="00000000">
              <w:rPr>
                <w:b w:val="1"/>
                <w:bCs w:val="1"/>
                <w:color w:val="ffffff"/>
                <w:sz w:val="16"/>
                <w:szCs w:val="16"/>
                <w:rtl w:val="0"/>
              </w:rPr>
              <w:t xml:space="preserve">Requirement</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A7">
            <w:pPr>
              <w:rPr/>
            </w:pPr>
            <w:r w:rsidDel="00000000" w:rsidR="00000000" w:rsidRPr="00000000">
              <w:rPr>
                <w:b w:val="1"/>
                <w:bCs w:val="1"/>
                <w:color w:val="111827"/>
                <w:sz w:val="15"/>
                <w:szCs w:val="15"/>
                <w:rtl w:val="0"/>
              </w:rPr>
              <w:t xml:space="preserve">Pillar Name</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A8">
            <w:pPr>
              <w:rPr/>
            </w:pPr>
            <w:r w:rsidDel="00000000" w:rsidR="00000000" w:rsidRPr="00000000">
              <w:rPr>
                <w:b w:val="0"/>
                <w:bCs w:val="0"/>
                <w:color w:val="374151"/>
                <w:sz w:val="15"/>
                <w:szCs w:val="15"/>
                <w:rtl w:val="0"/>
              </w:rPr>
              <w:t xml:space="preserve">Clear strategic label linked to company objectives.</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A9">
            <w:pPr>
              <w:rPr/>
            </w:pPr>
            <w:r w:rsidDel="00000000" w:rsidR="00000000" w:rsidRPr="00000000">
              <w:rPr>
                <w:b w:val="1"/>
                <w:bCs w:val="1"/>
                <w:color w:val="111827"/>
                <w:sz w:val="15"/>
                <w:szCs w:val="15"/>
                <w:rtl w:val="0"/>
              </w:rPr>
              <w:t xml:space="preserve">Business Objective</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AA">
            <w:pPr>
              <w:rPr/>
            </w:pPr>
            <w:r w:rsidDel="00000000" w:rsidR="00000000" w:rsidRPr="00000000">
              <w:rPr>
                <w:b w:val="0"/>
                <w:bCs w:val="0"/>
                <w:color w:val="374151"/>
                <w:sz w:val="15"/>
                <w:szCs w:val="15"/>
                <w:rtl w:val="0"/>
              </w:rPr>
              <w:t xml:space="preserve">Revenue, retention, trust, category leadership, investor confidence, recruitment, or community growth.</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AB">
            <w:pPr>
              <w:rPr/>
            </w:pPr>
            <w:r w:rsidDel="00000000" w:rsidR="00000000" w:rsidRPr="00000000">
              <w:rPr>
                <w:b w:val="1"/>
                <w:bCs w:val="1"/>
                <w:color w:val="111827"/>
                <w:sz w:val="15"/>
                <w:szCs w:val="15"/>
                <w:rtl w:val="0"/>
              </w:rPr>
              <w:t xml:space="preserve">Audience Fit</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AC">
            <w:pPr>
              <w:rPr/>
            </w:pPr>
            <w:r w:rsidDel="00000000" w:rsidR="00000000" w:rsidRPr="00000000">
              <w:rPr>
                <w:b w:val="0"/>
                <w:bCs w:val="0"/>
                <w:color w:val="374151"/>
                <w:sz w:val="15"/>
                <w:szCs w:val="15"/>
                <w:rtl w:val="0"/>
              </w:rPr>
              <w:t xml:space="preserve">Primary persona, age cohort, geography, platform, and funnel stage.</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AD">
            <w:pPr>
              <w:rPr/>
            </w:pPr>
            <w:r w:rsidDel="00000000" w:rsidR="00000000" w:rsidRPr="00000000">
              <w:rPr>
                <w:b w:val="1"/>
                <w:bCs w:val="1"/>
                <w:color w:val="111827"/>
                <w:sz w:val="15"/>
                <w:szCs w:val="15"/>
                <w:rtl w:val="0"/>
              </w:rPr>
              <w:t xml:space="preserve">Proof Assets</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AE">
            <w:pPr>
              <w:rPr/>
            </w:pPr>
            <w:r w:rsidDel="00000000" w:rsidR="00000000" w:rsidRPr="00000000">
              <w:rPr>
                <w:b w:val="0"/>
                <w:bCs w:val="0"/>
                <w:color w:val="374151"/>
                <w:sz w:val="15"/>
                <w:szCs w:val="15"/>
                <w:rtl w:val="0"/>
              </w:rPr>
              <w:t xml:space="preserve">Knowledge Base documents, case studies, data points, founder statements, certifications, and approved evidence.</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AF">
            <w:pPr>
              <w:rPr/>
            </w:pPr>
            <w:r w:rsidDel="00000000" w:rsidR="00000000" w:rsidRPr="00000000">
              <w:rPr>
                <w:b w:val="1"/>
                <w:bCs w:val="1"/>
                <w:color w:val="111827"/>
                <w:sz w:val="15"/>
                <w:szCs w:val="15"/>
                <w:rtl w:val="0"/>
              </w:rPr>
              <w:t xml:space="preserve">Allowed Angles</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B0">
            <w:pPr>
              <w:rPr/>
            </w:pPr>
            <w:r w:rsidDel="00000000" w:rsidR="00000000" w:rsidRPr="00000000">
              <w:rPr>
                <w:b w:val="0"/>
                <w:bCs w:val="0"/>
                <w:color w:val="374151"/>
                <w:sz w:val="15"/>
                <w:szCs w:val="15"/>
                <w:rtl w:val="0"/>
              </w:rPr>
              <w:t xml:space="preserve">Approved narratives and creative directions.</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B1">
            <w:pPr>
              <w:rPr/>
            </w:pPr>
            <w:r w:rsidDel="00000000" w:rsidR="00000000" w:rsidRPr="00000000">
              <w:rPr>
                <w:b w:val="1"/>
                <w:bCs w:val="1"/>
                <w:color w:val="111827"/>
                <w:sz w:val="15"/>
                <w:szCs w:val="15"/>
                <w:rtl w:val="0"/>
              </w:rPr>
              <w:t xml:space="preserve">Disallowed Angles</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B2">
            <w:pPr>
              <w:rPr/>
            </w:pPr>
            <w:r w:rsidDel="00000000" w:rsidR="00000000" w:rsidRPr="00000000">
              <w:rPr>
                <w:b w:val="0"/>
                <w:bCs w:val="0"/>
                <w:color w:val="374151"/>
                <w:sz w:val="15"/>
                <w:szCs w:val="15"/>
                <w:rtl w:val="0"/>
              </w:rPr>
              <w:t xml:space="preserve">Narratives that dilute positioning, create legal exposure, or conflict with brand sovereignty.</w:t>
            </w:r>
            <w:r w:rsidDel="00000000" w:rsidR="00000000" w:rsidRPr="00000000">
              <w:rPr>
                <w:rtl w:val="0"/>
              </w:rPr>
            </w:r>
          </w:p>
        </w:tc>
      </w:tr>
    </w:tbl>
    <w:p w:rsidR="00000000" w:rsidDel="00000000" w:rsidP="00000000" w:rsidRDefault="00000000" w:rsidRPr="00000000" w14:paraId="000000B3">
      <w:pPr>
        <w:pStyle w:val="Heading1"/>
        <w:spacing w:after="80" w:before="120" w:lineRule="auto"/>
        <w:rPr/>
      </w:pPr>
      <w:r w:rsidDel="00000000" w:rsidR="00000000" w:rsidRPr="00000000">
        <w:rPr>
          <w:rFonts w:ascii="Aptos" w:cs="Aptos" w:eastAsia="Aptos" w:hAnsi="Aptos"/>
          <w:rtl w:val="0"/>
        </w:rPr>
        <w:t xml:space="preserve">9. Zone 5 - Claims Substantiation Ledger</w:t>
      </w:r>
      <w:r w:rsidDel="00000000" w:rsidR="00000000" w:rsidRPr="00000000">
        <w:rPr>
          <w:rtl w:val="0"/>
        </w:rPr>
      </w:r>
    </w:p>
    <w:p w:rsidR="00000000" w:rsidDel="00000000" w:rsidP="00000000" w:rsidRDefault="00000000" w:rsidRPr="00000000" w14:paraId="000000B4">
      <w:pPr>
        <w:spacing w:after="60" w:line="246.99999999999994" w:lineRule="auto"/>
        <w:rPr/>
      </w:pPr>
      <w:r w:rsidDel="00000000" w:rsidR="00000000" w:rsidRPr="00000000">
        <w:rPr>
          <w:rFonts w:ascii="Aptos" w:cs="Aptos" w:eastAsia="Aptos" w:hAnsi="Aptos"/>
          <w:color w:val="374151"/>
          <w:sz w:val="18"/>
          <w:szCs w:val="18"/>
          <w:rtl w:val="0"/>
        </w:rPr>
        <w:t xml:space="preserve">Every factual claim must become an atomic claim object. This is mandatory for regulated categories, investor communications, health, finance, telecom, cybersecurity, AI, employment, and any public statement involving performance, savings, safety, availability, or superiority.</w:t>
      </w:r>
      <w:r w:rsidDel="00000000" w:rsidR="00000000" w:rsidRPr="00000000">
        <w:rPr>
          <w:rtl w:val="0"/>
        </w:rPr>
      </w:r>
    </w:p>
    <w:tbl>
      <w:tblPr>
        <w:tblStyle w:val="Table12"/>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7c3aed" w:space="0" w:sz="8" w:val="single"/>
              <w:left w:color="7c3aed" w:space="0" w:sz="8" w:val="single"/>
              <w:bottom w:color="7c3aed" w:space="0" w:sz="8" w:val="single"/>
              <w:right w:color="7c3aed" w:space="0" w:sz="8" w:val="single"/>
            </w:tcBorders>
            <w:shd w:fill="7c3aed" w:val="clear"/>
            <w:tcMar>
              <w:top w:w="80.0" w:type="dxa"/>
              <w:bottom w:w="80.0" w:type="dxa"/>
            </w:tcMar>
          </w:tcPr>
          <w:p w:rsidR="00000000" w:rsidDel="00000000" w:rsidP="00000000" w:rsidRDefault="00000000" w:rsidRPr="00000000" w14:paraId="000000B5">
            <w:pPr>
              <w:rPr/>
            </w:pPr>
            <w:r w:rsidDel="00000000" w:rsidR="00000000" w:rsidRPr="00000000">
              <w:rPr>
                <w:b w:val="1"/>
                <w:bCs w:val="1"/>
                <w:color w:val="ffffff"/>
                <w:sz w:val="16"/>
                <w:szCs w:val="16"/>
                <w:rtl w:val="0"/>
              </w:rPr>
              <w:t xml:space="preserve">Claim Object Field</w:t>
            </w:r>
            <w:r w:rsidDel="00000000" w:rsidR="00000000" w:rsidRPr="00000000">
              <w:rPr>
                <w:rtl w:val="0"/>
              </w:rPr>
            </w:r>
          </w:p>
        </w:tc>
        <w:tc>
          <w:tcPr>
            <w:tcBorders>
              <w:top w:color="7c3aed" w:space="0" w:sz="8" w:val="single"/>
              <w:left w:color="7c3aed" w:space="0" w:sz="8" w:val="single"/>
              <w:bottom w:color="7c3aed" w:space="0" w:sz="8" w:val="single"/>
              <w:right w:color="7c3aed" w:space="0" w:sz="8" w:val="single"/>
            </w:tcBorders>
            <w:shd w:fill="7c3aed" w:val="clear"/>
            <w:tcMar>
              <w:top w:w="80.0" w:type="dxa"/>
              <w:bottom w:w="80.0" w:type="dxa"/>
            </w:tcMar>
          </w:tcPr>
          <w:p w:rsidR="00000000" w:rsidDel="00000000" w:rsidP="00000000" w:rsidRDefault="00000000" w:rsidRPr="00000000" w14:paraId="000000B6">
            <w:pPr>
              <w:rPr/>
            </w:pPr>
            <w:r w:rsidDel="00000000" w:rsidR="00000000" w:rsidRPr="00000000">
              <w:rPr>
                <w:b w:val="1"/>
                <w:bCs w:val="1"/>
                <w:color w:val="ffffff"/>
                <w:sz w:val="16"/>
                <w:szCs w:val="16"/>
                <w:rtl w:val="0"/>
              </w:rPr>
              <w:t xml:space="preserve">Tier-0 Behavior</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B7">
            <w:pPr>
              <w:rPr/>
            </w:pPr>
            <w:r w:rsidDel="00000000" w:rsidR="00000000" w:rsidRPr="00000000">
              <w:rPr>
                <w:b w:val="1"/>
                <w:bCs w:val="1"/>
                <w:color w:val="111827"/>
                <w:sz w:val="15"/>
                <w:szCs w:val="15"/>
                <w:rtl w:val="0"/>
              </w:rPr>
              <w:t xml:space="preserve">Claim ID</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B8">
            <w:pPr>
              <w:rPr/>
            </w:pPr>
            <w:r w:rsidDel="00000000" w:rsidR="00000000" w:rsidRPr="00000000">
              <w:rPr>
                <w:b w:val="0"/>
                <w:bCs w:val="0"/>
                <w:color w:val="374151"/>
                <w:sz w:val="15"/>
                <w:szCs w:val="15"/>
                <w:rtl w:val="0"/>
              </w:rPr>
              <w:t xml:space="preserve">Immutable claim identifier linked to Evidence Vault and Knowledge Base source.</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B9">
            <w:pPr>
              <w:rPr/>
            </w:pPr>
            <w:r w:rsidDel="00000000" w:rsidR="00000000" w:rsidRPr="00000000">
              <w:rPr>
                <w:b w:val="1"/>
                <w:bCs w:val="1"/>
                <w:color w:val="111827"/>
                <w:sz w:val="15"/>
                <w:szCs w:val="15"/>
                <w:rtl w:val="0"/>
              </w:rPr>
              <w:t xml:space="preserve">Claim Text</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BA">
            <w:pPr>
              <w:rPr/>
            </w:pPr>
            <w:r w:rsidDel="00000000" w:rsidR="00000000" w:rsidRPr="00000000">
              <w:rPr>
                <w:b w:val="0"/>
                <w:bCs w:val="0"/>
                <w:color w:val="374151"/>
                <w:sz w:val="15"/>
                <w:szCs w:val="15"/>
                <w:rtl w:val="0"/>
              </w:rPr>
              <w:t xml:space="preserve">Approved wording and allowed variants.</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BB">
            <w:pPr>
              <w:rPr/>
            </w:pPr>
            <w:r w:rsidDel="00000000" w:rsidR="00000000" w:rsidRPr="00000000">
              <w:rPr>
                <w:b w:val="1"/>
                <w:bCs w:val="1"/>
                <w:color w:val="111827"/>
                <w:sz w:val="15"/>
                <w:szCs w:val="15"/>
                <w:rtl w:val="0"/>
              </w:rPr>
              <w:t xml:space="preserve">Source Anchor</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BC">
            <w:pPr>
              <w:rPr/>
            </w:pPr>
            <w:r w:rsidDel="00000000" w:rsidR="00000000" w:rsidRPr="00000000">
              <w:rPr>
                <w:b w:val="0"/>
                <w:bCs w:val="0"/>
                <w:color w:val="374151"/>
                <w:sz w:val="15"/>
                <w:szCs w:val="15"/>
                <w:rtl w:val="0"/>
              </w:rPr>
              <w:t xml:space="preserve">Specific document, dataset, URL, certification, contract, study, or approved leadership statement.</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BD">
            <w:pPr>
              <w:rPr/>
            </w:pPr>
            <w:r w:rsidDel="00000000" w:rsidR="00000000" w:rsidRPr="00000000">
              <w:rPr>
                <w:b w:val="1"/>
                <w:bCs w:val="1"/>
                <w:color w:val="111827"/>
                <w:sz w:val="15"/>
                <w:szCs w:val="15"/>
                <w:rtl w:val="0"/>
              </w:rPr>
              <w:t xml:space="preserve">Jurisdiction Scope</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BE">
            <w:pPr>
              <w:rPr/>
            </w:pPr>
            <w:r w:rsidDel="00000000" w:rsidR="00000000" w:rsidRPr="00000000">
              <w:rPr>
                <w:b w:val="0"/>
                <w:bCs w:val="0"/>
                <w:color w:val="374151"/>
                <w:sz w:val="15"/>
                <w:szCs w:val="15"/>
                <w:rtl w:val="0"/>
              </w:rPr>
              <w:t xml:space="preserve">Where the claim may be used: global, USA, UK, EU, state-level, industry-specific, or prohibited.</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BF">
            <w:pPr>
              <w:rPr/>
            </w:pPr>
            <w:r w:rsidDel="00000000" w:rsidR="00000000" w:rsidRPr="00000000">
              <w:rPr>
                <w:b w:val="1"/>
                <w:bCs w:val="1"/>
                <w:color w:val="111827"/>
                <w:sz w:val="15"/>
                <w:szCs w:val="15"/>
                <w:rtl w:val="0"/>
              </w:rPr>
              <w:t xml:space="preserve">Expiration Date</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C0">
            <w:pPr>
              <w:rPr/>
            </w:pPr>
            <w:r w:rsidDel="00000000" w:rsidR="00000000" w:rsidRPr="00000000">
              <w:rPr>
                <w:b w:val="0"/>
                <w:bCs w:val="0"/>
                <w:color w:val="374151"/>
                <w:sz w:val="15"/>
                <w:szCs w:val="15"/>
                <w:rtl w:val="0"/>
              </w:rPr>
              <w:t xml:space="preserve">Date requiring revalidation. Expired claims are blocked or routed to mandatory re-review.</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C1">
            <w:pPr>
              <w:rPr/>
            </w:pPr>
            <w:r w:rsidDel="00000000" w:rsidR="00000000" w:rsidRPr="00000000">
              <w:rPr>
                <w:b w:val="1"/>
                <w:bCs w:val="1"/>
                <w:color w:val="111827"/>
                <w:sz w:val="15"/>
                <w:szCs w:val="15"/>
                <w:rtl w:val="0"/>
              </w:rPr>
              <w:t xml:space="preserve">Risk Class</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C2">
            <w:pPr>
              <w:rPr/>
            </w:pPr>
            <w:r w:rsidDel="00000000" w:rsidR="00000000" w:rsidRPr="00000000">
              <w:rPr>
                <w:b w:val="0"/>
                <w:bCs w:val="0"/>
                <w:color w:val="374151"/>
                <w:sz w:val="15"/>
                <w:szCs w:val="15"/>
                <w:rtl w:val="0"/>
              </w:rPr>
              <w:t xml:space="preserve">Low, moderate, high, regulated, investor-sensitive, health-sensitive, or legal review required.</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C3">
            <w:pPr>
              <w:rPr/>
            </w:pPr>
            <w:r w:rsidDel="00000000" w:rsidR="00000000" w:rsidRPr="00000000">
              <w:rPr>
                <w:b w:val="1"/>
                <w:bCs w:val="1"/>
                <w:color w:val="111827"/>
                <w:sz w:val="15"/>
                <w:szCs w:val="15"/>
                <w:rtl w:val="0"/>
              </w:rPr>
              <w:t xml:space="preserve">Usage Map</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C4">
            <w:pPr>
              <w:rPr/>
            </w:pPr>
            <w:r w:rsidDel="00000000" w:rsidR="00000000" w:rsidRPr="00000000">
              <w:rPr>
                <w:b w:val="0"/>
                <w:bCs w:val="0"/>
                <w:color w:val="374151"/>
                <w:sz w:val="15"/>
                <w:szCs w:val="15"/>
                <w:rtl w:val="0"/>
              </w:rPr>
              <w:t xml:space="preserve">All posts, campaigns, platforms, agents, and markets where the claim has been used.</w:t>
            </w:r>
            <w:r w:rsidDel="00000000" w:rsidR="00000000" w:rsidRPr="00000000">
              <w:rPr>
                <w:rtl w:val="0"/>
              </w:rPr>
            </w:r>
          </w:p>
        </w:tc>
      </w:tr>
    </w:tbl>
    <w:p w:rsidR="00000000" w:rsidDel="00000000" w:rsidP="00000000" w:rsidRDefault="00000000" w:rsidRPr="00000000" w14:paraId="000000C5">
      <w:pPr>
        <w:pStyle w:val="Heading2"/>
        <w:spacing w:after="40" w:before="100" w:lineRule="auto"/>
        <w:rPr/>
      </w:pPr>
      <w:r w:rsidDel="00000000" w:rsidR="00000000" w:rsidRPr="00000000">
        <w:rPr>
          <w:rFonts w:ascii="Aptos" w:cs="Aptos" w:eastAsia="Aptos" w:hAnsi="Aptos"/>
          <w:rtl w:val="0"/>
        </w:rPr>
        <w:t xml:space="preserve">9.1 Stale Claim Workflow</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374151"/>
          <w:sz w:val="17"/>
          <w:szCs w:val="17"/>
          <w:u w:val="none"/>
          <w:shd w:fill="auto" w:val="clear"/>
          <w:vertAlign w:val="baseline"/>
          <w:rtl w:val="0"/>
        </w:rPr>
        <w:t xml:space="preserve">If a source is updated, superseded, withdrawn, expired, or disputed, ZoikoVertex must identify every active, scheduled, and historical content item using that claim.</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374151"/>
          <w:sz w:val="17"/>
          <w:szCs w:val="17"/>
          <w:u w:val="none"/>
          <w:shd w:fill="auto" w:val="clear"/>
          <w:vertAlign w:val="baseline"/>
          <w:rtl w:val="0"/>
        </w:rPr>
        <w:t xml:space="preserve">Scheduled content using a stale claim must move to Mandatory Re-Review.</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374151"/>
          <w:sz w:val="17"/>
          <w:szCs w:val="17"/>
          <w:u w:val="none"/>
          <w:shd w:fill="auto" w:val="clear"/>
          <w:vertAlign w:val="baseline"/>
          <w:rtl w:val="0"/>
        </w:rPr>
        <w:t xml:space="preserve">Published content must receive a Defensibility Review flag in the Risk &amp; Compliance Command Center.</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374151"/>
          <w:sz w:val="17"/>
          <w:szCs w:val="17"/>
          <w:u w:val="none"/>
          <w:shd w:fill="auto" w:val="clear"/>
          <w:vertAlign w:val="baseline"/>
          <w:rtl w:val="0"/>
        </w:rPr>
        <w:t xml:space="preserve">Agents must be prevented from generating new content using stale or revoked claims.</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374151"/>
          <w:sz w:val="17"/>
          <w:szCs w:val="17"/>
          <w:u w:val="none"/>
          <w:shd w:fill="auto" w:val="clear"/>
          <w:vertAlign w:val="baseline"/>
          <w:rtl w:val="0"/>
        </w:rPr>
        <w:t xml:space="preserve">The Evidence Vault must preserve both the original claim and the remediation history.</w:t>
      </w:r>
      <w:r w:rsidDel="00000000" w:rsidR="00000000" w:rsidRPr="00000000">
        <w:rPr>
          <w:rtl w:val="0"/>
        </w:rPr>
      </w:r>
    </w:p>
    <w:p w:rsidR="00000000" w:rsidDel="00000000" w:rsidP="00000000" w:rsidRDefault="00000000" w:rsidRPr="00000000" w14:paraId="000000CB">
      <w:pPr>
        <w:pStyle w:val="Heading1"/>
        <w:spacing w:after="80" w:before="120" w:lineRule="auto"/>
        <w:rPr/>
      </w:pPr>
      <w:r w:rsidDel="00000000" w:rsidR="00000000" w:rsidRPr="00000000">
        <w:rPr>
          <w:rFonts w:ascii="Aptos" w:cs="Aptos" w:eastAsia="Aptos" w:hAnsi="Aptos"/>
          <w:rtl w:val="0"/>
        </w:rPr>
        <w:t xml:space="preserve">10. Zone 6 - Visual Identity Governance</w:t>
      </w:r>
      <w:r w:rsidDel="00000000" w:rsidR="00000000" w:rsidRPr="00000000">
        <w:rPr>
          <w:rtl w:val="0"/>
        </w:rPr>
      </w:r>
    </w:p>
    <w:p w:rsidR="00000000" w:rsidDel="00000000" w:rsidP="00000000" w:rsidRDefault="00000000" w:rsidRPr="00000000" w14:paraId="000000CC">
      <w:pPr>
        <w:spacing w:after="60" w:line="246.99999999999994" w:lineRule="auto"/>
        <w:rPr/>
      </w:pPr>
      <w:r w:rsidDel="00000000" w:rsidR="00000000" w:rsidRPr="00000000">
        <w:rPr>
          <w:rFonts w:ascii="Aptos" w:cs="Aptos" w:eastAsia="Aptos" w:hAnsi="Aptos"/>
          <w:color w:val="374151"/>
          <w:sz w:val="18"/>
          <w:szCs w:val="18"/>
          <w:rtl w:val="0"/>
        </w:rPr>
        <w:t xml:space="preserve">The visual identity zone governs logos, colors, typography, imagery, template usage, and social-platform-specific creative constraints. It must integrate directly with the Media Vault and Publishing Hub.</w:t>
      </w:r>
      <w:r w:rsidDel="00000000" w:rsidR="00000000" w:rsidRPr="00000000">
        <w:rPr>
          <w:rtl w:val="0"/>
        </w:rPr>
      </w:r>
    </w:p>
    <w:tbl>
      <w:tblPr>
        <w:tblStyle w:val="Table13"/>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7c3aed" w:space="0" w:sz="8" w:val="single"/>
              <w:left w:color="7c3aed" w:space="0" w:sz="8" w:val="single"/>
              <w:bottom w:color="7c3aed" w:space="0" w:sz="8" w:val="single"/>
              <w:right w:color="7c3aed" w:space="0" w:sz="8" w:val="single"/>
            </w:tcBorders>
            <w:shd w:fill="7c3aed" w:val="clear"/>
            <w:tcMar>
              <w:top w:w="80.0" w:type="dxa"/>
              <w:bottom w:w="80.0" w:type="dxa"/>
            </w:tcMar>
          </w:tcPr>
          <w:p w:rsidR="00000000" w:rsidDel="00000000" w:rsidP="00000000" w:rsidRDefault="00000000" w:rsidRPr="00000000" w14:paraId="000000CD">
            <w:pPr>
              <w:rPr/>
            </w:pPr>
            <w:r w:rsidDel="00000000" w:rsidR="00000000" w:rsidRPr="00000000">
              <w:rPr>
                <w:b w:val="1"/>
                <w:bCs w:val="1"/>
                <w:color w:val="ffffff"/>
                <w:sz w:val="16"/>
                <w:szCs w:val="16"/>
                <w:rtl w:val="0"/>
              </w:rPr>
              <w:t xml:space="preserve">Area</w:t>
            </w:r>
            <w:r w:rsidDel="00000000" w:rsidR="00000000" w:rsidRPr="00000000">
              <w:rPr>
                <w:rtl w:val="0"/>
              </w:rPr>
            </w:r>
          </w:p>
        </w:tc>
        <w:tc>
          <w:tcPr>
            <w:tcBorders>
              <w:top w:color="7c3aed" w:space="0" w:sz="8" w:val="single"/>
              <w:left w:color="7c3aed" w:space="0" w:sz="8" w:val="single"/>
              <w:bottom w:color="7c3aed" w:space="0" w:sz="8" w:val="single"/>
              <w:right w:color="7c3aed" w:space="0" w:sz="8" w:val="single"/>
            </w:tcBorders>
            <w:shd w:fill="7c3aed" w:val="clear"/>
            <w:tcMar>
              <w:top w:w="80.0" w:type="dxa"/>
              <w:bottom w:w="80.0" w:type="dxa"/>
            </w:tcMar>
          </w:tcPr>
          <w:p w:rsidR="00000000" w:rsidDel="00000000" w:rsidP="00000000" w:rsidRDefault="00000000" w:rsidRPr="00000000" w14:paraId="000000CE">
            <w:pPr>
              <w:rPr/>
            </w:pPr>
            <w:r w:rsidDel="00000000" w:rsidR="00000000" w:rsidRPr="00000000">
              <w:rPr>
                <w:b w:val="1"/>
                <w:bCs w:val="1"/>
                <w:color w:val="ffffff"/>
                <w:sz w:val="16"/>
                <w:szCs w:val="16"/>
                <w:rtl w:val="0"/>
              </w:rPr>
              <w:t xml:space="preserve">Requirement</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CF">
            <w:pPr>
              <w:rPr/>
            </w:pPr>
            <w:r w:rsidDel="00000000" w:rsidR="00000000" w:rsidRPr="00000000">
              <w:rPr>
                <w:b w:val="1"/>
                <w:bCs w:val="1"/>
                <w:color w:val="111827"/>
                <w:sz w:val="15"/>
                <w:szCs w:val="15"/>
                <w:rtl w:val="0"/>
              </w:rPr>
              <w:t xml:space="preserve">Logo Governance</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D0">
            <w:pPr>
              <w:rPr/>
            </w:pPr>
            <w:r w:rsidDel="00000000" w:rsidR="00000000" w:rsidRPr="00000000">
              <w:rPr>
                <w:b w:val="0"/>
                <w:bCs w:val="0"/>
                <w:color w:val="374151"/>
                <w:sz w:val="15"/>
                <w:szCs w:val="15"/>
                <w:rtl w:val="0"/>
              </w:rPr>
              <w:t xml:space="preserve">Primary, secondary, icon, monochrome, clear-space rules, minimum sizes, incorrect usage, and approval tier.</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D1">
            <w:pPr>
              <w:rPr/>
            </w:pPr>
            <w:r w:rsidDel="00000000" w:rsidR="00000000" w:rsidRPr="00000000">
              <w:rPr>
                <w:b w:val="1"/>
                <w:bCs w:val="1"/>
                <w:color w:val="111827"/>
                <w:sz w:val="15"/>
                <w:szCs w:val="15"/>
                <w:rtl w:val="0"/>
              </w:rPr>
              <w:t xml:space="preserve">Color System</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D2">
            <w:pPr>
              <w:rPr/>
            </w:pPr>
            <w:r w:rsidDel="00000000" w:rsidR="00000000" w:rsidRPr="00000000">
              <w:rPr>
                <w:b w:val="0"/>
                <w:bCs w:val="0"/>
                <w:color w:val="374151"/>
                <w:sz w:val="15"/>
                <w:szCs w:val="15"/>
                <w:rtl w:val="0"/>
              </w:rPr>
              <w:t xml:space="preserve">Core palette, accessibility contrast, prohibited combinations, campaign variants, and dark-mode compatibility.</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D3">
            <w:pPr>
              <w:rPr/>
            </w:pPr>
            <w:r w:rsidDel="00000000" w:rsidR="00000000" w:rsidRPr="00000000">
              <w:rPr>
                <w:b w:val="1"/>
                <w:bCs w:val="1"/>
                <w:color w:val="111827"/>
                <w:sz w:val="15"/>
                <w:szCs w:val="15"/>
                <w:rtl w:val="0"/>
              </w:rPr>
              <w:t xml:space="preserve">Typography</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D4">
            <w:pPr>
              <w:rPr/>
            </w:pPr>
            <w:r w:rsidDel="00000000" w:rsidR="00000000" w:rsidRPr="00000000">
              <w:rPr>
                <w:b w:val="0"/>
                <w:bCs w:val="0"/>
                <w:color w:val="374151"/>
                <w:sz w:val="15"/>
                <w:szCs w:val="15"/>
                <w:rtl w:val="0"/>
              </w:rPr>
              <w:t xml:space="preserve">Approved fonts, fallback fonts, hierarchy rules, platform-safe substitutions, and forbidden treatments.</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D5">
            <w:pPr>
              <w:rPr/>
            </w:pPr>
            <w:r w:rsidDel="00000000" w:rsidR="00000000" w:rsidRPr="00000000">
              <w:rPr>
                <w:b w:val="1"/>
                <w:bCs w:val="1"/>
                <w:color w:val="111827"/>
                <w:sz w:val="15"/>
                <w:szCs w:val="15"/>
                <w:rtl w:val="0"/>
              </w:rPr>
              <w:t xml:space="preserve">Imagery Style</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D6">
            <w:pPr>
              <w:rPr/>
            </w:pPr>
            <w:r w:rsidDel="00000000" w:rsidR="00000000" w:rsidRPr="00000000">
              <w:rPr>
                <w:b w:val="0"/>
                <w:bCs w:val="0"/>
                <w:color w:val="374151"/>
                <w:sz w:val="15"/>
                <w:szCs w:val="15"/>
                <w:rtl w:val="0"/>
              </w:rPr>
              <w:t xml:space="preserve">Photography direction, illustration rules, human representation standards, AI-generated image policy, and cultural review triggers.</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D7">
            <w:pPr>
              <w:rPr/>
            </w:pPr>
            <w:r w:rsidDel="00000000" w:rsidR="00000000" w:rsidRPr="00000000">
              <w:rPr>
                <w:b w:val="1"/>
                <w:bCs w:val="1"/>
                <w:color w:val="111827"/>
                <w:sz w:val="15"/>
                <w:szCs w:val="15"/>
                <w:rtl w:val="0"/>
              </w:rPr>
              <w:t xml:space="preserve">Template Control</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D8">
            <w:pPr>
              <w:rPr/>
            </w:pPr>
            <w:r w:rsidDel="00000000" w:rsidR="00000000" w:rsidRPr="00000000">
              <w:rPr>
                <w:b w:val="0"/>
                <w:bCs w:val="0"/>
                <w:color w:val="374151"/>
                <w:sz w:val="15"/>
                <w:szCs w:val="15"/>
                <w:rtl w:val="0"/>
              </w:rPr>
              <w:t xml:space="preserve">Approved layouts by platform, post type, market, campaign, and content risk level.</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D9">
            <w:pPr>
              <w:rPr/>
            </w:pPr>
            <w:r w:rsidDel="00000000" w:rsidR="00000000" w:rsidRPr="00000000">
              <w:rPr>
                <w:b w:val="1"/>
                <w:bCs w:val="1"/>
                <w:color w:val="111827"/>
                <w:sz w:val="15"/>
                <w:szCs w:val="15"/>
                <w:rtl w:val="0"/>
              </w:rPr>
              <w:t xml:space="preserve">Asset Lineage</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DA">
            <w:pPr>
              <w:rPr/>
            </w:pPr>
            <w:r w:rsidDel="00000000" w:rsidR="00000000" w:rsidRPr="00000000">
              <w:rPr>
                <w:b w:val="0"/>
                <w:bCs w:val="0"/>
                <w:color w:val="374151"/>
                <w:sz w:val="15"/>
                <w:szCs w:val="15"/>
                <w:rtl w:val="0"/>
              </w:rPr>
              <w:t xml:space="preserve">Every creative asset must link to source file, owner, license, usage rights, expiry, and modification history.</w:t>
            </w:r>
            <w:r w:rsidDel="00000000" w:rsidR="00000000" w:rsidRPr="00000000">
              <w:rPr>
                <w:rtl w:val="0"/>
              </w:rPr>
            </w:r>
          </w:p>
        </w:tc>
      </w:tr>
    </w:tbl>
    <w:p w:rsidR="00000000" w:rsidDel="00000000" w:rsidP="00000000" w:rsidRDefault="00000000" w:rsidRPr="00000000" w14:paraId="000000DB">
      <w:pPr>
        <w:pStyle w:val="Heading1"/>
        <w:spacing w:after="80" w:before="120" w:lineRule="auto"/>
        <w:rPr/>
      </w:pPr>
      <w:r w:rsidDel="00000000" w:rsidR="00000000" w:rsidRPr="00000000">
        <w:rPr>
          <w:rFonts w:ascii="Aptos" w:cs="Aptos" w:eastAsia="Aptos" w:hAnsi="Aptos"/>
          <w:rtl w:val="0"/>
        </w:rPr>
        <w:t xml:space="preserve">11. Zone 7 - Socio-Cultural Guardrails</w:t>
      </w:r>
      <w:r w:rsidDel="00000000" w:rsidR="00000000" w:rsidRPr="00000000">
        <w:rPr>
          <w:rtl w:val="0"/>
        </w:rPr>
      </w:r>
    </w:p>
    <w:p w:rsidR="00000000" w:rsidDel="00000000" w:rsidP="00000000" w:rsidRDefault="00000000" w:rsidRPr="00000000" w14:paraId="000000DC">
      <w:pPr>
        <w:spacing w:after="60" w:line="246.99999999999994" w:lineRule="auto"/>
        <w:rPr/>
      </w:pPr>
      <w:r w:rsidDel="00000000" w:rsidR="00000000" w:rsidRPr="00000000">
        <w:rPr>
          <w:rFonts w:ascii="Aptos" w:cs="Aptos" w:eastAsia="Aptos" w:hAnsi="Aptos"/>
          <w:color w:val="374151"/>
          <w:sz w:val="18"/>
          <w:szCs w:val="18"/>
          <w:rtl w:val="0"/>
        </w:rPr>
        <w:t xml:space="preserve">The center must protect the brand from cultural misalignment and context-insensitive publishing. It must combine static cultural rules with live external context from risk and intelligence systems.</w:t>
      </w:r>
      <w:r w:rsidDel="00000000" w:rsidR="00000000" w:rsidRPr="00000000">
        <w:rPr>
          <w:rtl w:val="0"/>
        </w:rPr>
      </w:r>
    </w:p>
    <w:tbl>
      <w:tblPr>
        <w:tblStyle w:val="Table14"/>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7c3aed" w:space="0" w:sz="8" w:val="single"/>
              <w:left w:color="7c3aed" w:space="0" w:sz="8" w:val="single"/>
              <w:bottom w:color="7c3aed" w:space="0" w:sz="8" w:val="single"/>
              <w:right w:color="7c3aed" w:space="0" w:sz="8" w:val="single"/>
            </w:tcBorders>
            <w:shd w:fill="7c3aed" w:val="clear"/>
            <w:tcMar>
              <w:top w:w="80.0" w:type="dxa"/>
              <w:bottom w:w="80.0" w:type="dxa"/>
            </w:tcMar>
          </w:tcPr>
          <w:p w:rsidR="00000000" w:rsidDel="00000000" w:rsidP="00000000" w:rsidRDefault="00000000" w:rsidRPr="00000000" w14:paraId="000000DD">
            <w:pPr>
              <w:rPr/>
            </w:pPr>
            <w:r w:rsidDel="00000000" w:rsidR="00000000" w:rsidRPr="00000000">
              <w:rPr>
                <w:b w:val="1"/>
                <w:bCs w:val="1"/>
                <w:color w:val="ffffff"/>
                <w:sz w:val="16"/>
                <w:szCs w:val="16"/>
                <w:rtl w:val="0"/>
              </w:rPr>
              <w:t xml:space="preserve">Guardrail</w:t>
            </w:r>
            <w:r w:rsidDel="00000000" w:rsidR="00000000" w:rsidRPr="00000000">
              <w:rPr>
                <w:rtl w:val="0"/>
              </w:rPr>
            </w:r>
          </w:p>
        </w:tc>
        <w:tc>
          <w:tcPr>
            <w:tcBorders>
              <w:top w:color="7c3aed" w:space="0" w:sz="8" w:val="single"/>
              <w:left w:color="7c3aed" w:space="0" w:sz="8" w:val="single"/>
              <w:bottom w:color="7c3aed" w:space="0" w:sz="8" w:val="single"/>
              <w:right w:color="7c3aed" w:space="0" w:sz="8" w:val="single"/>
            </w:tcBorders>
            <w:shd w:fill="7c3aed" w:val="clear"/>
            <w:tcMar>
              <w:top w:w="80.0" w:type="dxa"/>
              <w:bottom w:w="80.0" w:type="dxa"/>
            </w:tcMar>
          </w:tcPr>
          <w:p w:rsidR="00000000" w:rsidDel="00000000" w:rsidP="00000000" w:rsidRDefault="00000000" w:rsidRPr="00000000" w14:paraId="000000DE">
            <w:pPr>
              <w:rPr/>
            </w:pPr>
            <w:r w:rsidDel="00000000" w:rsidR="00000000" w:rsidRPr="00000000">
              <w:rPr>
                <w:b w:val="1"/>
                <w:bCs w:val="1"/>
                <w:color w:val="ffffff"/>
                <w:sz w:val="16"/>
                <w:szCs w:val="16"/>
                <w:rtl w:val="0"/>
              </w:rPr>
              <w:t xml:space="preserve">Behavior</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DF">
            <w:pPr>
              <w:rPr/>
            </w:pPr>
            <w:r w:rsidDel="00000000" w:rsidR="00000000" w:rsidRPr="00000000">
              <w:rPr>
                <w:b w:val="1"/>
                <w:bCs w:val="1"/>
                <w:color w:val="111827"/>
                <w:sz w:val="15"/>
                <w:szCs w:val="15"/>
                <w:rtl w:val="0"/>
              </w:rPr>
              <w:t xml:space="preserve">Market Sensitivity Profile</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E0">
            <w:pPr>
              <w:rPr/>
            </w:pPr>
            <w:r w:rsidDel="00000000" w:rsidR="00000000" w:rsidRPr="00000000">
              <w:rPr>
                <w:b w:val="0"/>
                <w:bCs w:val="0"/>
                <w:color w:val="374151"/>
                <w:sz w:val="15"/>
                <w:szCs w:val="15"/>
                <w:rtl w:val="0"/>
              </w:rPr>
              <w:t xml:space="preserve">Country, state, language, religion-sensitive periods, political sensitivities, cultural idioms, and local tone rules.</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E1">
            <w:pPr>
              <w:rPr/>
            </w:pPr>
            <w:r w:rsidDel="00000000" w:rsidR="00000000" w:rsidRPr="00000000">
              <w:rPr>
                <w:b w:val="1"/>
                <w:bCs w:val="1"/>
                <w:color w:val="111827"/>
                <w:sz w:val="15"/>
                <w:szCs w:val="15"/>
                <w:rtl w:val="0"/>
              </w:rPr>
              <w:t xml:space="preserve">Age Cohort Controls</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E2">
            <w:pPr>
              <w:rPr/>
            </w:pPr>
            <w:r w:rsidDel="00000000" w:rsidR="00000000" w:rsidRPr="00000000">
              <w:rPr>
                <w:b w:val="0"/>
                <w:bCs w:val="0"/>
                <w:color w:val="374151"/>
                <w:sz w:val="15"/>
                <w:szCs w:val="15"/>
                <w:rtl w:val="0"/>
              </w:rPr>
              <w:t xml:space="preserve">Generation-specific tone, platform suitability, accessibility, and content appropriateness rules.</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E3">
            <w:pPr>
              <w:rPr/>
            </w:pPr>
            <w:r w:rsidDel="00000000" w:rsidR="00000000" w:rsidRPr="00000000">
              <w:rPr>
                <w:b w:val="1"/>
                <w:bCs w:val="1"/>
                <w:color w:val="111827"/>
                <w:sz w:val="15"/>
                <w:szCs w:val="15"/>
                <w:rtl w:val="0"/>
              </w:rPr>
              <w:t xml:space="preserve">Crisis Context Scan</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E4">
            <w:pPr>
              <w:rPr/>
            </w:pPr>
            <w:r w:rsidDel="00000000" w:rsidR="00000000" w:rsidRPr="00000000">
              <w:rPr>
                <w:b w:val="0"/>
                <w:bCs w:val="0"/>
                <w:color w:val="374151"/>
                <w:sz w:val="15"/>
                <w:szCs w:val="15"/>
                <w:rtl w:val="0"/>
              </w:rPr>
              <w:t xml:space="preserve">Integration with global news, trend, incident, and crisis feeds to identify inappropriate timing.</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E5">
            <w:pPr>
              <w:rPr/>
            </w:pPr>
            <w:r w:rsidDel="00000000" w:rsidR="00000000" w:rsidRPr="00000000">
              <w:rPr>
                <w:b w:val="1"/>
                <w:bCs w:val="1"/>
                <w:color w:val="111827"/>
                <w:sz w:val="15"/>
                <w:szCs w:val="15"/>
                <w:rtl w:val="0"/>
              </w:rPr>
              <w:t xml:space="preserve">Empathy Protocol</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E6">
            <w:pPr>
              <w:rPr/>
            </w:pPr>
            <w:r w:rsidDel="00000000" w:rsidR="00000000" w:rsidRPr="00000000">
              <w:rPr>
                <w:b w:val="0"/>
                <w:bCs w:val="0"/>
                <w:color w:val="374151"/>
                <w:sz w:val="15"/>
                <w:szCs w:val="15"/>
                <w:rtl w:val="0"/>
              </w:rPr>
              <w:t xml:space="preserve">Auto-hold celebratory or humorous content during tragedy, unrest, emergency, or sector-specific crisis.</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E7">
            <w:pPr>
              <w:rPr/>
            </w:pPr>
            <w:r w:rsidDel="00000000" w:rsidR="00000000" w:rsidRPr="00000000">
              <w:rPr>
                <w:b w:val="1"/>
                <w:bCs w:val="1"/>
                <w:color w:val="111827"/>
                <w:sz w:val="15"/>
                <w:szCs w:val="15"/>
                <w:rtl w:val="0"/>
              </w:rPr>
              <w:t xml:space="preserve">Local Review Requirement</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E8">
            <w:pPr>
              <w:rPr/>
            </w:pPr>
            <w:r w:rsidDel="00000000" w:rsidR="00000000" w:rsidRPr="00000000">
              <w:rPr>
                <w:b w:val="0"/>
                <w:bCs w:val="0"/>
                <w:color w:val="374151"/>
                <w:sz w:val="15"/>
                <w:szCs w:val="15"/>
                <w:rtl w:val="0"/>
              </w:rPr>
              <w:t xml:space="preserve">Routes content to in-market validators where cultural nuance requires human judgment.</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E9">
            <w:pPr>
              <w:rPr/>
            </w:pPr>
            <w:r w:rsidDel="00000000" w:rsidR="00000000" w:rsidRPr="00000000">
              <w:rPr>
                <w:b w:val="1"/>
                <w:bCs w:val="1"/>
                <w:color w:val="111827"/>
                <w:sz w:val="15"/>
                <w:szCs w:val="15"/>
                <w:rtl w:val="0"/>
              </w:rPr>
              <w:t xml:space="preserve">Protected Topic Rules</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EA">
            <w:pPr>
              <w:rPr/>
            </w:pPr>
            <w:r w:rsidDel="00000000" w:rsidR="00000000" w:rsidRPr="00000000">
              <w:rPr>
                <w:b w:val="0"/>
                <w:bCs w:val="0"/>
                <w:color w:val="374151"/>
                <w:sz w:val="15"/>
                <w:szCs w:val="15"/>
                <w:rtl w:val="0"/>
              </w:rPr>
              <w:t xml:space="preserve">Controls political, religious, identity, medical, financial, legal, and employment-sensitive topics.</w:t>
            </w:r>
            <w:r w:rsidDel="00000000" w:rsidR="00000000" w:rsidRPr="00000000">
              <w:rPr>
                <w:rtl w:val="0"/>
              </w:rPr>
            </w:r>
          </w:p>
        </w:tc>
      </w:tr>
    </w:tbl>
    <w:p w:rsidR="00000000" w:rsidDel="00000000" w:rsidP="00000000" w:rsidRDefault="00000000" w:rsidRPr="00000000" w14:paraId="000000EB">
      <w:pPr>
        <w:pStyle w:val="Heading1"/>
        <w:spacing w:after="80" w:before="120" w:lineRule="auto"/>
        <w:rPr/>
      </w:pPr>
      <w:r w:rsidDel="00000000" w:rsidR="00000000" w:rsidRPr="00000000">
        <w:rPr>
          <w:rFonts w:ascii="Aptos" w:cs="Aptos" w:eastAsia="Aptos" w:hAnsi="Aptos"/>
          <w:rtl w:val="0"/>
        </w:rPr>
        <w:t xml:space="preserve">12. Zone 8 - AI Brand Alignment Engine</w:t>
      </w:r>
      <w:r w:rsidDel="00000000" w:rsidR="00000000" w:rsidRPr="00000000">
        <w:rPr>
          <w:rtl w:val="0"/>
        </w:rPr>
      </w:r>
    </w:p>
    <w:p w:rsidR="00000000" w:rsidDel="00000000" w:rsidP="00000000" w:rsidRDefault="00000000" w:rsidRPr="00000000" w14:paraId="000000EC">
      <w:pPr>
        <w:spacing w:after="60" w:line="246.99999999999994" w:lineRule="auto"/>
        <w:rPr/>
      </w:pPr>
      <w:r w:rsidDel="00000000" w:rsidR="00000000" w:rsidRPr="00000000">
        <w:rPr>
          <w:rFonts w:ascii="Aptos" w:cs="Aptos" w:eastAsia="Aptos" w:hAnsi="Aptos"/>
          <w:color w:val="374151"/>
          <w:sz w:val="18"/>
          <w:szCs w:val="18"/>
          <w:rtl w:val="0"/>
        </w:rPr>
        <w:t xml:space="preserve">This engine evaluates AI and human-created content before it enters approval or publishing. It must score alignment, explain the score, and provide remediation instructions.</w:t>
      </w:r>
      <w:r w:rsidDel="00000000" w:rsidR="00000000" w:rsidRPr="00000000">
        <w:rPr>
          <w:rtl w:val="0"/>
        </w:rPr>
      </w:r>
    </w:p>
    <w:tbl>
      <w:tblPr>
        <w:tblStyle w:val="Table15"/>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7c3aed" w:space="0" w:sz="8" w:val="single"/>
              <w:left w:color="7c3aed" w:space="0" w:sz="8" w:val="single"/>
              <w:bottom w:color="7c3aed" w:space="0" w:sz="8" w:val="single"/>
              <w:right w:color="7c3aed" w:space="0" w:sz="8" w:val="single"/>
            </w:tcBorders>
            <w:shd w:fill="7c3aed" w:val="clear"/>
            <w:tcMar>
              <w:top w:w="80.0" w:type="dxa"/>
              <w:bottom w:w="80.0" w:type="dxa"/>
            </w:tcMar>
          </w:tcPr>
          <w:p w:rsidR="00000000" w:rsidDel="00000000" w:rsidP="00000000" w:rsidRDefault="00000000" w:rsidRPr="00000000" w14:paraId="000000ED">
            <w:pPr>
              <w:rPr/>
            </w:pPr>
            <w:r w:rsidDel="00000000" w:rsidR="00000000" w:rsidRPr="00000000">
              <w:rPr>
                <w:b w:val="1"/>
                <w:bCs w:val="1"/>
                <w:color w:val="ffffff"/>
                <w:sz w:val="16"/>
                <w:szCs w:val="16"/>
                <w:rtl w:val="0"/>
              </w:rPr>
              <w:t xml:space="preserve">Metric</w:t>
            </w:r>
            <w:r w:rsidDel="00000000" w:rsidR="00000000" w:rsidRPr="00000000">
              <w:rPr>
                <w:rtl w:val="0"/>
              </w:rPr>
            </w:r>
          </w:p>
        </w:tc>
        <w:tc>
          <w:tcPr>
            <w:tcBorders>
              <w:top w:color="7c3aed" w:space="0" w:sz="8" w:val="single"/>
              <w:left w:color="7c3aed" w:space="0" w:sz="8" w:val="single"/>
              <w:bottom w:color="7c3aed" w:space="0" w:sz="8" w:val="single"/>
              <w:right w:color="7c3aed" w:space="0" w:sz="8" w:val="single"/>
            </w:tcBorders>
            <w:shd w:fill="7c3aed" w:val="clear"/>
            <w:tcMar>
              <w:top w:w="80.0" w:type="dxa"/>
              <w:bottom w:w="80.0" w:type="dxa"/>
            </w:tcMar>
          </w:tcPr>
          <w:p w:rsidR="00000000" w:rsidDel="00000000" w:rsidP="00000000" w:rsidRDefault="00000000" w:rsidRPr="00000000" w14:paraId="000000EE">
            <w:pPr>
              <w:rPr/>
            </w:pPr>
            <w:r w:rsidDel="00000000" w:rsidR="00000000" w:rsidRPr="00000000">
              <w:rPr>
                <w:b w:val="1"/>
                <w:bCs w:val="1"/>
                <w:color w:val="ffffff"/>
                <w:sz w:val="16"/>
                <w:szCs w:val="16"/>
                <w:rtl w:val="0"/>
              </w:rPr>
              <w:t xml:space="preserve">Purpose</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EF">
            <w:pPr>
              <w:rPr/>
            </w:pPr>
            <w:r w:rsidDel="00000000" w:rsidR="00000000" w:rsidRPr="00000000">
              <w:rPr>
                <w:b w:val="1"/>
                <w:bCs w:val="1"/>
                <w:color w:val="111827"/>
                <w:sz w:val="15"/>
                <w:szCs w:val="15"/>
                <w:rtl w:val="0"/>
              </w:rPr>
              <w:t xml:space="preserve">Semantic Drift</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F0">
            <w:pPr>
              <w:rPr/>
            </w:pPr>
            <w:r w:rsidDel="00000000" w:rsidR="00000000" w:rsidRPr="00000000">
              <w:rPr>
                <w:b w:val="0"/>
                <w:bCs w:val="0"/>
                <w:color w:val="374151"/>
                <w:sz w:val="15"/>
                <w:szCs w:val="15"/>
                <w:rtl w:val="0"/>
              </w:rPr>
              <w:t xml:space="preserve">Measures distance between output and Golden Standard brand profile.</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F1">
            <w:pPr>
              <w:rPr/>
            </w:pPr>
            <w:r w:rsidDel="00000000" w:rsidR="00000000" w:rsidRPr="00000000">
              <w:rPr>
                <w:b w:val="1"/>
                <w:bCs w:val="1"/>
                <w:color w:val="111827"/>
                <w:sz w:val="15"/>
                <w:szCs w:val="15"/>
                <w:rtl w:val="0"/>
              </w:rPr>
              <w:t xml:space="preserve">Claim Lineage</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F2">
            <w:pPr>
              <w:rPr/>
            </w:pPr>
            <w:r w:rsidDel="00000000" w:rsidR="00000000" w:rsidRPr="00000000">
              <w:rPr>
                <w:b w:val="0"/>
                <w:bCs w:val="0"/>
                <w:color w:val="374151"/>
                <w:sz w:val="15"/>
                <w:szCs w:val="15"/>
                <w:rtl w:val="0"/>
              </w:rPr>
              <w:t xml:space="preserve">Verifies that factual statements are backed by approved source anchors.</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F3">
            <w:pPr>
              <w:rPr/>
            </w:pPr>
            <w:r w:rsidDel="00000000" w:rsidR="00000000" w:rsidRPr="00000000">
              <w:rPr>
                <w:b w:val="1"/>
                <w:bCs w:val="1"/>
                <w:color w:val="111827"/>
                <w:sz w:val="15"/>
                <w:szCs w:val="15"/>
                <w:rtl w:val="0"/>
              </w:rPr>
              <w:t xml:space="preserve">Cultural Resonancy</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F4">
            <w:pPr>
              <w:rPr/>
            </w:pPr>
            <w:r w:rsidDel="00000000" w:rsidR="00000000" w:rsidRPr="00000000">
              <w:rPr>
                <w:b w:val="0"/>
                <w:bCs w:val="0"/>
                <w:color w:val="374151"/>
                <w:sz w:val="15"/>
                <w:szCs w:val="15"/>
                <w:rtl w:val="0"/>
              </w:rPr>
              <w:t xml:space="preserve">Checks whether language, metaphor, idiom, humor, and timing fit the target market.</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F5">
            <w:pPr>
              <w:rPr/>
            </w:pPr>
            <w:r w:rsidDel="00000000" w:rsidR="00000000" w:rsidRPr="00000000">
              <w:rPr>
                <w:b w:val="1"/>
                <w:bCs w:val="1"/>
                <w:color w:val="111827"/>
                <w:sz w:val="15"/>
                <w:szCs w:val="15"/>
                <w:rtl w:val="0"/>
              </w:rPr>
              <w:t xml:space="preserve">Executive Proxemics</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F6">
            <w:pPr>
              <w:rPr/>
            </w:pPr>
            <w:r w:rsidDel="00000000" w:rsidR="00000000" w:rsidRPr="00000000">
              <w:rPr>
                <w:b w:val="0"/>
                <w:bCs w:val="0"/>
                <w:color w:val="374151"/>
                <w:sz w:val="15"/>
                <w:szCs w:val="15"/>
                <w:rtl w:val="0"/>
              </w:rPr>
              <w:t xml:space="preserve">Ensures content for investors, board members, regulators, and enterprise buyers uses reserved executive tone.</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F7">
            <w:pPr>
              <w:rPr/>
            </w:pPr>
            <w:r w:rsidDel="00000000" w:rsidR="00000000" w:rsidRPr="00000000">
              <w:rPr>
                <w:b w:val="1"/>
                <w:bCs w:val="1"/>
                <w:color w:val="111827"/>
                <w:sz w:val="15"/>
                <w:szCs w:val="15"/>
                <w:rtl w:val="0"/>
              </w:rPr>
              <w:t xml:space="preserve">Visual Compliance</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F8">
            <w:pPr>
              <w:rPr/>
            </w:pPr>
            <w:r w:rsidDel="00000000" w:rsidR="00000000" w:rsidRPr="00000000">
              <w:rPr>
                <w:b w:val="0"/>
                <w:bCs w:val="0"/>
                <w:color w:val="374151"/>
                <w:sz w:val="15"/>
                <w:szCs w:val="15"/>
                <w:rtl w:val="0"/>
              </w:rPr>
              <w:t xml:space="preserve">Checks asset use, logo treatment, colors, typography, image rules, and template fit.</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F9">
            <w:pPr>
              <w:rPr/>
            </w:pPr>
            <w:r w:rsidDel="00000000" w:rsidR="00000000" w:rsidRPr="00000000">
              <w:rPr>
                <w:b w:val="1"/>
                <w:bCs w:val="1"/>
                <w:color w:val="111827"/>
                <w:sz w:val="15"/>
                <w:szCs w:val="15"/>
                <w:rtl w:val="0"/>
              </w:rPr>
              <w:t xml:space="preserve">Platform Fit</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0FA">
            <w:pPr>
              <w:rPr/>
            </w:pPr>
            <w:r w:rsidDel="00000000" w:rsidR="00000000" w:rsidRPr="00000000">
              <w:rPr>
                <w:b w:val="0"/>
                <w:bCs w:val="0"/>
                <w:color w:val="374151"/>
                <w:sz w:val="15"/>
                <w:szCs w:val="15"/>
                <w:rtl w:val="0"/>
              </w:rPr>
              <w:t xml:space="preserve">Evaluates whether content is suitable for LinkedIn, X, Instagram, TikTok, YouTube, Facebook, or other connected channels.</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FB">
            <w:pPr>
              <w:rPr/>
            </w:pPr>
            <w:r w:rsidDel="00000000" w:rsidR="00000000" w:rsidRPr="00000000">
              <w:rPr>
                <w:b w:val="1"/>
                <w:bCs w:val="1"/>
                <w:color w:val="111827"/>
                <w:sz w:val="15"/>
                <w:szCs w:val="15"/>
                <w:rtl w:val="0"/>
              </w:rPr>
              <w:t xml:space="preserve">Remediation Vector</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0FC">
            <w:pPr>
              <w:rPr/>
            </w:pPr>
            <w:r w:rsidDel="00000000" w:rsidR="00000000" w:rsidRPr="00000000">
              <w:rPr>
                <w:b w:val="0"/>
                <w:bCs w:val="0"/>
                <w:color w:val="374151"/>
                <w:sz w:val="15"/>
                <w:szCs w:val="15"/>
                <w:rtl w:val="0"/>
              </w:rPr>
              <w:t xml:space="preserve">Returns precise rewrite instruction to the agent or creator, not just a pass/fail result.</w:t>
            </w:r>
            <w:r w:rsidDel="00000000" w:rsidR="00000000" w:rsidRPr="00000000">
              <w:rPr>
                <w:rtl w:val="0"/>
              </w:rPr>
            </w:r>
          </w:p>
        </w:tc>
      </w:tr>
    </w:tbl>
    <w:p w:rsidR="00000000" w:rsidDel="00000000" w:rsidP="00000000" w:rsidRDefault="00000000" w:rsidRPr="00000000" w14:paraId="000000FD">
      <w:pPr>
        <w:pStyle w:val="Heading2"/>
        <w:spacing w:after="40" w:before="100" w:lineRule="auto"/>
        <w:rPr/>
      </w:pPr>
      <w:r w:rsidDel="00000000" w:rsidR="00000000" w:rsidRPr="00000000">
        <w:rPr>
          <w:rFonts w:ascii="Aptos" w:cs="Aptos" w:eastAsia="Aptos" w:hAnsi="Aptos"/>
          <w:rtl w:val="0"/>
        </w:rPr>
        <w:t xml:space="preserve">12.1 Scoring Thresholds</w:t>
      </w:r>
      <w:r w:rsidDel="00000000" w:rsidR="00000000" w:rsidRPr="00000000">
        <w:rPr>
          <w:rtl w:val="0"/>
        </w:rPr>
      </w:r>
    </w:p>
    <w:tbl>
      <w:tblPr>
        <w:tblStyle w:val="Table16"/>
        <w:tblW w:w="10455.0" w:type="dxa"/>
        <w:jc w:val="center"/>
        <w:tblLayout w:type="fixed"/>
        <w:tblLook w:val="0400"/>
      </w:tblPr>
      <w:tblGrid>
        <w:gridCol w:w="3485"/>
        <w:gridCol w:w="3485"/>
        <w:gridCol w:w="3485"/>
        <w:tblGridChange w:id="0">
          <w:tblGrid>
            <w:gridCol w:w="3485"/>
            <w:gridCol w:w="3485"/>
            <w:gridCol w:w="3485"/>
          </w:tblGrid>
        </w:tblGridChange>
      </w:tblGrid>
      <w:tr>
        <w:trPr>
          <w:cantSplit w:val="0"/>
          <w:tblHeader w:val="0"/>
        </w:trPr>
        <w:tc>
          <w:tcPr>
            <w:tcBorders>
              <w:top w:color="7c3aed" w:space="0" w:sz="8" w:val="single"/>
              <w:left w:color="7c3aed" w:space="0" w:sz="8" w:val="single"/>
              <w:bottom w:color="7c3aed" w:space="0" w:sz="8" w:val="single"/>
              <w:right w:color="7c3aed" w:space="0" w:sz="8" w:val="single"/>
            </w:tcBorders>
            <w:shd w:fill="7c3aed" w:val="clear"/>
            <w:tcMar>
              <w:top w:w="80.0" w:type="dxa"/>
              <w:bottom w:w="80.0" w:type="dxa"/>
            </w:tcMar>
          </w:tcPr>
          <w:p w:rsidR="00000000" w:rsidDel="00000000" w:rsidP="00000000" w:rsidRDefault="00000000" w:rsidRPr="00000000" w14:paraId="000000FE">
            <w:pPr>
              <w:rPr/>
            </w:pPr>
            <w:r w:rsidDel="00000000" w:rsidR="00000000" w:rsidRPr="00000000">
              <w:rPr>
                <w:b w:val="1"/>
                <w:bCs w:val="1"/>
                <w:color w:val="ffffff"/>
                <w:sz w:val="16"/>
                <w:szCs w:val="16"/>
                <w:rtl w:val="0"/>
              </w:rPr>
              <w:t xml:space="preserve">Score</w:t>
            </w:r>
            <w:r w:rsidDel="00000000" w:rsidR="00000000" w:rsidRPr="00000000">
              <w:rPr>
                <w:rtl w:val="0"/>
              </w:rPr>
            </w:r>
          </w:p>
        </w:tc>
        <w:tc>
          <w:tcPr>
            <w:tcBorders>
              <w:top w:color="7c3aed" w:space="0" w:sz="8" w:val="single"/>
              <w:left w:color="7c3aed" w:space="0" w:sz="8" w:val="single"/>
              <w:bottom w:color="7c3aed" w:space="0" w:sz="8" w:val="single"/>
              <w:right w:color="7c3aed" w:space="0" w:sz="8" w:val="single"/>
            </w:tcBorders>
            <w:shd w:fill="7c3aed" w:val="clear"/>
            <w:tcMar>
              <w:top w:w="80.0" w:type="dxa"/>
              <w:bottom w:w="80.0" w:type="dxa"/>
            </w:tcMar>
          </w:tcPr>
          <w:p w:rsidR="00000000" w:rsidDel="00000000" w:rsidP="00000000" w:rsidRDefault="00000000" w:rsidRPr="00000000" w14:paraId="000000FF">
            <w:pPr>
              <w:rPr/>
            </w:pPr>
            <w:r w:rsidDel="00000000" w:rsidR="00000000" w:rsidRPr="00000000">
              <w:rPr>
                <w:b w:val="1"/>
                <w:bCs w:val="1"/>
                <w:color w:val="ffffff"/>
                <w:sz w:val="16"/>
                <w:szCs w:val="16"/>
                <w:rtl w:val="0"/>
              </w:rPr>
              <w:t xml:space="preserve">Status</w:t>
            </w:r>
            <w:r w:rsidDel="00000000" w:rsidR="00000000" w:rsidRPr="00000000">
              <w:rPr>
                <w:rtl w:val="0"/>
              </w:rPr>
            </w:r>
          </w:p>
        </w:tc>
        <w:tc>
          <w:tcPr>
            <w:tcBorders>
              <w:top w:color="7c3aed" w:space="0" w:sz="8" w:val="single"/>
              <w:left w:color="7c3aed" w:space="0" w:sz="8" w:val="single"/>
              <w:bottom w:color="7c3aed" w:space="0" w:sz="8" w:val="single"/>
              <w:right w:color="7c3aed" w:space="0" w:sz="8" w:val="single"/>
            </w:tcBorders>
            <w:shd w:fill="7c3aed" w:val="clear"/>
            <w:tcMar>
              <w:top w:w="80.0" w:type="dxa"/>
              <w:bottom w:w="80.0" w:type="dxa"/>
            </w:tcMar>
          </w:tcPr>
          <w:p w:rsidR="00000000" w:rsidDel="00000000" w:rsidP="00000000" w:rsidRDefault="00000000" w:rsidRPr="00000000" w14:paraId="00000100">
            <w:pPr>
              <w:rPr/>
            </w:pPr>
            <w:r w:rsidDel="00000000" w:rsidR="00000000" w:rsidRPr="00000000">
              <w:rPr>
                <w:b w:val="1"/>
                <w:bCs w:val="1"/>
                <w:color w:val="ffffff"/>
                <w:sz w:val="16"/>
                <w:szCs w:val="16"/>
                <w:rtl w:val="0"/>
              </w:rPr>
              <w:t xml:space="preserve">Required Action</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01">
            <w:pPr>
              <w:rPr/>
            </w:pPr>
            <w:r w:rsidDel="00000000" w:rsidR="00000000" w:rsidRPr="00000000">
              <w:rPr>
                <w:b w:val="1"/>
                <w:bCs w:val="1"/>
                <w:color w:val="111827"/>
                <w:sz w:val="15"/>
                <w:szCs w:val="15"/>
                <w:rtl w:val="0"/>
              </w:rPr>
              <w:t xml:space="preserve">95-100</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02">
            <w:pPr>
              <w:rPr/>
            </w:pPr>
            <w:r w:rsidDel="00000000" w:rsidR="00000000" w:rsidRPr="00000000">
              <w:rPr>
                <w:b w:val="0"/>
                <w:bCs w:val="0"/>
                <w:color w:val="374151"/>
                <w:sz w:val="15"/>
                <w:szCs w:val="15"/>
                <w:rtl w:val="0"/>
              </w:rPr>
              <w:t xml:space="preserve">Certified Brand-Aligned</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03">
            <w:pPr>
              <w:rPr/>
            </w:pPr>
            <w:r w:rsidDel="00000000" w:rsidR="00000000" w:rsidRPr="00000000">
              <w:rPr>
                <w:b w:val="0"/>
                <w:bCs w:val="0"/>
                <w:color w:val="374151"/>
                <w:sz w:val="15"/>
                <w:szCs w:val="15"/>
                <w:rtl w:val="0"/>
              </w:rPr>
              <w:t xml:space="preserve">Eligible for normal workflow based on autonomy level and policy rules.</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04">
            <w:pPr>
              <w:rPr/>
            </w:pPr>
            <w:r w:rsidDel="00000000" w:rsidR="00000000" w:rsidRPr="00000000">
              <w:rPr>
                <w:b w:val="1"/>
                <w:bCs w:val="1"/>
                <w:color w:val="111827"/>
                <w:sz w:val="15"/>
                <w:szCs w:val="15"/>
                <w:rtl w:val="0"/>
              </w:rPr>
              <w:t xml:space="preserve">85-94</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05">
            <w:pPr>
              <w:rPr/>
            </w:pPr>
            <w:r w:rsidDel="00000000" w:rsidR="00000000" w:rsidRPr="00000000">
              <w:rPr>
                <w:b w:val="0"/>
                <w:bCs w:val="0"/>
                <w:color w:val="374151"/>
                <w:sz w:val="15"/>
                <w:szCs w:val="15"/>
                <w:rtl w:val="0"/>
              </w:rPr>
              <w:t xml:space="preserve">Acceptable with Minor Notes</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06">
            <w:pPr>
              <w:rPr/>
            </w:pPr>
            <w:r w:rsidDel="00000000" w:rsidR="00000000" w:rsidRPr="00000000">
              <w:rPr>
                <w:b w:val="0"/>
                <w:bCs w:val="0"/>
                <w:color w:val="374151"/>
                <w:sz w:val="15"/>
                <w:szCs w:val="15"/>
                <w:rtl w:val="0"/>
              </w:rPr>
              <w:t xml:space="preserve">Allowed into review with recommendations visible to validator.</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07">
            <w:pPr>
              <w:rPr/>
            </w:pPr>
            <w:r w:rsidDel="00000000" w:rsidR="00000000" w:rsidRPr="00000000">
              <w:rPr>
                <w:b w:val="1"/>
                <w:bCs w:val="1"/>
                <w:color w:val="111827"/>
                <w:sz w:val="15"/>
                <w:szCs w:val="15"/>
                <w:rtl w:val="0"/>
              </w:rPr>
              <w:t xml:space="preserve">75-84</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08">
            <w:pPr>
              <w:rPr/>
            </w:pPr>
            <w:r w:rsidDel="00000000" w:rsidR="00000000" w:rsidRPr="00000000">
              <w:rPr>
                <w:b w:val="0"/>
                <w:bCs w:val="0"/>
                <w:color w:val="374151"/>
                <w:sz w:val="15"/>
                <w:szCs w:val="15"/>
                <w:rtl w:val="0"/>
              </w:rPr>
              <w:t xml:space="preserve">Remediation Required</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09">
            <w:pPr>
              <w:rPr/>
            </w:pPr>
            <w:r w:rsidDel="00000000" w:rsidR="00000000" w:rsidRPr="00000000">
              <w:rPr>
                <w:b w:val="0"/>
                <w:bCs w:val="0"/>
                <w:color w:val="374151"/>
                <w:sz w:val="15"/>
                <w:szCs w:val="15"/>
                <w:rtl w:val="0"/>
              </w:rPr>
              <w:t xml:space="preserve">Must be rewritten or corrected before approval.</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0A">
            <w:pPr>
              <w:rPr/>
            </w:pPr>
            <w:r w:rsidDel="00000000" w:rsidR="00000000" w:rsidRPr="00000000">
              <w:rPr>
                <w:b w:val="1"/>
                <w:bCs w:val="1"/>
                <w:color w:val="111827"/>
                <w:sz w:val="15"/>
                <w:szCs w:val="15"/>
                <w:rtl w:val="0"/>
              </w:rPr>
              <w:t xml:space="preserve">60-74</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0B">
            <w:pPr>
              <w:rPr/>
            </w:pPr>
            <w:r w:rsidDel="00000000" w:rsidR="00000000" w:rsidRPr="00000000">
              <w:rPr>
                <w:b w:val="0"/>
                <w:bCs w:val="0"/>
                <w:color w:val="374151"/>
                <w:sz w:val="15"/>
                <w:szCs w:val="15"/>
                <w:rtl w:val="0"/>
              </w:rPr>
              <w:t xml:space="preserve">High Brand Risk</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0C">
            <w:pPr>
              <w:rPr/>
            </w:pPr>
            <w:r w:rsidDel="00000000" w:rsidR="00000000" w:rsidRPr="00000000">
              <w:rPr>
                <w:b w:val="0"/>
                <w:bCs w:val="0"/>
                <w:color w:val="374151"/>
                <w:sz w:val="15"/>
                <w:szCs w:val="15"/>
                <w:rtl w:val="0"/>
              </w:rPr>
              <w:t xml:space="preserve">Requires brand custodian review and governance artifact.</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0D">
            <w:pPr>
              <w:rPr/>
            </w:pPr>
            <w:r w:rsidDel="00000000" w:rsidR="00000000" w:rsidRPr="00000000">
              <w:rPr>
                <w:b w:val="1"/>
                <w:bCs w:val="1"/>
                <w:color w:val="111827"/>
                <w:sz w:val="15"/>
                <w:szCs w:val="15"/>
                <w:rtl w:val="0"/>
              </w:rPr>
              <w:t xml:space="preserve">Below 60</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0E">
            <w:pPr>
              <w:rPr/>
            </w:pPr>
            <w:r w:rsidDel="00000000" w:rsidR="00000000" w:rsidRPr="00000000">
              <w:rPr>
                <w:b w:val="0"/>
                <w:bCs w:val="0"/>
                <w:color w:val="374151"/>
                <w:sz w:val="15"/>
                <w:szCs w:val="15"/>
                <w:rtl w:val="0"/>
              </w:rPr>
              <w:t xml:space="preserve">Blocked</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0F">
            <w:pPr>
              <w:rPr/>
            </w:pPr>
            <w:r w:rsidDel="00000000" w:rsidR="00000000" w:rsidRPr="00000000">
              <w:rPr>
                <w:b w:val="0"/>
                <w:bCs w:val="0"/>
                <w:color w:val="374151"/>
                <w:sz w:val="15"/>
                <w:szCs w:val="15"/>
                <w:rtl w:val="0"/>
              </w:rPr>
              <w:t xml:space="preserve">Cannot proceed until corrected and re-scored.</w:t>
            </w:r>
            <w:r w:rsidDel="00000000" w:rsidR="00000000" w:rsidRPr="00000000">
              <w:rPr>
                <w:rtl w:val="0"/>
              </w:rPr>
            </w:r>
          </w:p>
        </w:tc>
      </w:tr>
    </w:tbl>
    <w:p w:rsidR="00000000" w:rsidDel="00000000" w:rsidP="00000000" w:rsidRDefault="00000000" w:rsidRPr="00000000" w14:paraId="00000110">
      <w:pPr>
        <w:pStyle w:val="Heading1"/>
        <w:spacing w:after="80" w:before="120" w:lineRule="auto"/>
        <w:rPr/>
      </w:pPr>
      <w:r w:rsidDel="00000000" w:rsidR="00000000" w:rsidRPr="00000000">
        <w:rPr>
          <w:rFonts w:ascii="Aptos" w:cs="Aptos" w:eastAsia="Aptos" w:hAnsi="Aptos"/>
          <w:rtl w:val="0"/>
        </w:rPr>
        <w:t xml:space="preserve">13. Zone 9 - Exceptions &amp; Overrides</w:t>
      </w:r>
      <w:r w:rsidDel="00000000" w:rsidR="00000000" w:rsidRPr="00000000">
        <w:rPr>
          <w:rtl w:val="0"/>
        </w:rPr>
      </w:r>
    </w:p>
    <w:p w:rsidR="00000000" w:rsidDel="00000000" w:rsidP="00000000" w:rsidRDefault="00000000" w:rsidRPr="00000000" w14:paraId="00000111">
      <w:pPr>
        <w:spacing w:after="60" w:line="246.99999999999994" w:lineRule="auto"/>
        <w:rPr/>
      </w:pPr>
      <w:r w:rsidDel="00000000" w:rsidR="00000000" w:rsidRPr="00000000">
        <w:rPr>
          <w:rFonts w:ascii="Aptos" w:cs="Aptos" w:eastAsia="Aptos" w:hAnsi="Aptos"/>
          <w:color w:val="374151"/>
          <w:sz w:val="18"/>
          <w:szCs w:val="18"/>
          <w:rtl w:val="0"/>
        </w:rPr>
        <w:t xml:space="preserve">Enterprise brands need exceptions, but exceptions must be formal, scoped, approved, expiring, and auditable. The system must never allow silent drift away from approved standards.</w:t>
      </w:r>
      <w:r w:rsidDel="00000000" w:rsidR="00000000" w:rsidRPr="00000000">
        <w:rPr>
          <w:rtl w:val="0"/>
        </w:rPr>
      </w:r>
    </w:p>
    <w:tbl>
      <w:tblPr>
        <w:tblStyle w:val="Table17"/>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7c3aed" w:space="0" w:sz="8" w:val="single"/>
              <w:left w:color="7c3aed" w:space="0" w:sz="8" w:val="single"/>
              <w:bottom w:color="7c3aed" w:space="0" w:sz="8" w:val="single"/>
              <w:right w:color="7c3aed" w:space="0" w:sz="8" w:val="single"/>
            </w:tcBorders>
            <w:shd w:fill="7c3aed" w:val="clear"/>
            <w:tcMar>
              <w:top w:w="80.0" w:type="dxa"/>
              <w:bottom w:w="80.0" w:type="dxa"/>
            </w:tcMar>
          </w:tcPr>
          <w:p w:rsidR="00000000" w:rsidDel="00000000" w:rsidP="00000000" w:rsidRDefault="00000000" w:rsidRPr="00000000" w14:paraId="00000112">
            <w:pPr>
              <w:rPr/>
            </w:pPr>
            <w:r w:rsidDel="00000000" w:rsidR="00000000" w:rsidRPr="00000000">
              <w:rPr>
                <w:b w:val="1"/>
                <w:bCs w:val="1"/>
                <w:color w:val="ffffff"/>
                <w:sz w:val="16"/>
                <w:szCs w:val="16"/>
                <w:rtl w:val="0"/>
              </w:rPr>
              <w:t xml:space="preserve">Exception Field</w:t>
            </w:r>
            <w:r w:rsidDel="00000000" w:rsidR="00000000" w:rsidRPr="00000000">
              <w:rPr>
                <w:rtl w:val="0"/>
              </w:rPr>
            </w:r>
          </w:p>
        </w:tc>
        <w:tc>
          <w:tcPr>
            <w:tcBorders>
              <w:top w:color="7c3aed" w:space="0" w:sz="8" w:val="single"/>
              <w:left w:color="7c3aed" w:space="0" w:sz="8" w:val="single"/>
              <w:bottom w:color="7c3aed" w:space="0" w:sz="8" w:val="single"/>
              <w:right w:color="7c3aed" w:space="0" w:sz="8" w:val="single"/>
            </w:tcBorders>
            <w:shd w:fill="7c3aed" w:val="clear"/>
            <w:tcMar>
              <w:top w:w="80.0" w:type="dxa"/>
              <w:bottom w:w="80.0" w:type="dxa"/>
            </w:tcMar>
          </w:tcPr>
          <w:p w:rsidR="00000000" w:rsidDel="00000000" w:rsidP="00000000" w:rsidRDefault="00000000" w:rsidRPr="00000000" w14:paraId="00000113">
            <w:pPr>
              <w:rPr/>
            </w:pPr>
            <w:r w:rsidDel="00000000" w:rsidR="00000000" w:rsidRPr="00000000">
              <w:rPr>
                <w:b w:val="1"/>
                <w:bCs w:val="1"/>
                <w:color w:val="ffffff"/>
                <w:sz w:val="16"/>
                <w:szCs w:val="16"/>
                <w:rtl w:val="0"/>
              </w:rPr>
              <w:t xml:space="preserve">Required Behavior</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14">
            <w:pPr>
              <w:rPr/>
            </w:pPr>
            <w:r w:rsidDel="00000000" w:rsidR="00000000" w:rsidRPr="00000000">
              <w:rPr>
                <w:b w:val="1"/>
                <w:bCs w:val="1"/>
                <w:color w:val="111827"/>
                <w:sz w:val="15"/>
                <w:szCs w:val="15"/>
                <w:rtl w:val="0"/>
              </w:rPr>
              <w:t xml:space="preserve">Exception Type</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15">
            <w:pPr>
              <w:rPr/>
            </w:pPr>
            <w:r w:rsidDel="00000000" w:rsidR="00000000" w:rsidRPr="00000000">
              <w:rPr>
                <w:b w:val="0"/>
                <w:bCs w:val="0"/>
                <w:color w:val="374151"/>
                <w:sz w:val="15"/>
                <w:szCs w:val="15"/>
                <w:rtl w:val="0"/>
              </w:rPr>
              <w:t xml:space="preserve">Tone, visual, claim, market, campaign, legal, platform, crisis, or executive override.</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16">
            <w:pPr>
              <w:rPr/>
            </w:pPr>
            <w:r w:rsidDel="00000000" w:rsidR="00000000" w:rsidRPr="00000000">
              <w:rPr>
                <w:b w:val="1"/>
                <w:bCs w:val="1"/>
                <w:color w:val="111827"/>
                <w:sz w:val="15"/>
                <w:szCs w:val="15"/>
                <w:rtl w:val="0"/>
              </w:rPr>
              <w:t xml:space="preserve">Scope</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17">
            <w:pPr>
              <w:rPr/>
            </w:pPr>
            <w:r w:rsidDel="00000000" w:rsidR="00000000" w:rsidRPr="00000000">
              <w:rPr>
                <w:b w:val="0"/>
                <w:bCs w:val="0"/>
                <w:color w:val="374151"/>
                <w:sz w:val="15"/>
                <w:szCs w:val="15"/>
                <w:rtl w:val="0"/>
              </w:rPr>
              <w:t xml:space="preserve">Brand, campaign, market, platform, audience, agent, time period, or specific content item.</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18">
            <w:pPr>
              <w:rPr/>
            </w:pPr>
            <w:r w:rsidDel="00000000" w:rsidR="00000000" w:rsidRPr="00000000">
              <w:rPr>
                <w:b w:val="1"/>
                <w:bCs w:val="1"/>
                <w:color w:val="111827"/>
                <w:sz w:val="15"/>
                <w:szCs w:val="15"/>
                <w:rtl w:val="0"/>
              </w:rPr>
              <w:t xml:space="preserve">Risk Rating</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19">
            <w:pPr>
              <w:rPr/>
            </w:pPr>
            <w:r w:rsidDel="00000000" w:rsidR="00000000" w:rsidRPr="00000000">
              <w:rPr>
                <w:b w:val="0"/>
                <w:bCs w:val="0"/>
                <w:color w:val="374151"/>
                <w:sz w:val="15"/>
                <w:szCs w:val="15"/>
                <w:rtl w:val="0"/>
              </w:rPr>
              <w:t xml:space="preserve">Low, moderate, high, regulated, executive-sensitive, or legal-review-required.</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1A">
            <w:pPr>
              <w:rPr/>
            </w:pPr>
            <w:r w:rsidDel="00000000" w:rsidR="00000000" w:rsidRPr="00000000">
              <w:rPr>
                <w:b w:val="1"/>
                <w:bCs w:val="1"/>
                <w:color w:val="111827"/>
                <w:sz w:val="15"/>
                <w:szCs w:val="15"/>
                <w:rtl w:val="0"/>
              </w:rPr>
              <w:t xml:space="preserve">Approval Path</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1B">
            <w:pPr>
              <w:rPr/>
            </w:pPr>
            <w:r w:rsidDel="00000000" w:rsidR="00000000" w:rsidRPr="00000000">
              <w:rPr>
                <w:b w:val="0"/>
                <w:bCs w:val="0"/>
                <w:color w:val="374151"/>
                <w:sz w:val="15"/>
                <w:szCs w:val="15"/>
                <w:rtl w:val="0"/>
              </w:rPr>
              <w:t xml:space="preserve">Brand custodian, governance admin, legal/regulatory approver, executive approver, or three-key authorization.</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1C">
            <w:pPr>
              <w:rPr/>
            </w:pPr>
            <w:r w:rsidDel="00000000" w:rsidR="00000000" w:rsidRPr="00000000">
              <w:rPr>
                <w:b w:val="1"/>
                <w:bCs w:val="1"/>
                <w:color w:val="111827"/>
                <w:sz w:val="15"/>
                <w:szCs w:val="15"/>
                <w:rtl w:val="0"/>
              </w:rPr>
              <w:t xml:space="preserve">Hard-Stop Expiry</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1D">
            <w:pPr>
              <w:rPr/>
            </w:pPr>
            <w:r w:rsidDel="00000000" w:rsidR="00000000" w:rsidRPr="00000000">
              <w:rPr>
                <w:b w:val="0"/>
                <w:bCs w:val="0"/>
                <w:color w:val="374151"/>
                <w:sz w:val="15"/>
                <w:szCs w:val="15"/>
                <w:rtl w:val="0"/>
              </w:rPr>
              <w:t xml:space="preserve">At expiry, permissions self-terminate and affected scheduled content moves to Mandatory Re-Review.</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1E">
            <w:pPr>
              <w:rPr/>
            </w:pPr>
            <w:r w:rsidDel="00000000" w:rsidR="00000000" w:rsidRPr="00000000">
              <w:rPr>
                <w:b w:val="1"/>
                <w:bCs w:val="1"/>
                <w:color w:val="111827"/>
                <w:sz w:val="15"/>
                <w:szCs w:val="15"/>
                <w:rtl w:val="0"/>
              </w:rPr>
              <w:t xml:space="preserve">Evidence Linkage</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1F">
            <w:pPr>
              <w:rPr/>
            </w:pPr>
            <w:r w:rsidDel="00000000" w:rsidR="00000000" w:rsidRPr="00000000">
              <w:rPr>
                <w:b w:val="0"/>
                <w:bCs w:val="0"/>
                <w:color w:val="374151"/>
                <w:sz w:val="15"/>
                <w:szCs w:val="15"/>
                <w:rtl w:val="0"/>
              </w:rPr>
              <w:t xml:space="preserve">Each exception produces a governance artifact with reason, approver, timestamp, scope, and expiration.</w:t>
            </w:r>
            <w:r w:rsidDel="00000000" w:rsidR="00000000" w:rsidRPr="00000000">
              <w:rPr>
                <w:rtl w:val="0"/>
              </w:rPr>
            </w:r>
          </w:p>
        </w:tc>
      </w:tr>
    </w:tbl>
    <w:p w:rsidR="00000000" w:rsidDel="00000000" w:rsidP="00000000" w:rsidRDefault="00000000" w:rsidRPr="00000000" w14:paraId="00000120">
      <w:pPr>
        <w:pStyle w:val="Heading1"/>
        <w:spacing w:after="80" w:before="120" w:lineRule="auto"/>
        <w:rPr/>
      </w:pPr>
      <w:r w:rsidDel="00000000" w:rsidR="00000000" w:rsidRPr="00000000">
        <w:rPr>
          <w:rFonts w:ascii="Aptos" w:cs="Aptos" w:eastAsia="Aptos" w:hAnsi="Aptos"/>
          <w:rtl w:val="0"/>
        </w:rPr>
        <w:t xml:space="preserve">14. Zone 10 - Brand-as-Code Console</w:t>
      </w:r>
      <w:r w:rsidDel="00000000" w:rsidR="00000000" w:rsidRPr="00000000">
        <w:rPr>
          <w:rtl w:val="0"/>
        </w:rPr>
      </w:r>
    </w:p>
    <w:p w:rsidR="00000000" w:rsidDel="00000000" w:rsidP="00000000" w:rsidRDefault="00000000" w:rsidRPr="00000000" w14:paraId="00000121">
      <w:pPr>
        <w:spacing w:after="60" w:line="246.99999999999994" w:lineRule="auto"/>
        <w:rPr/>
      </w:pPr>
      <w:r w:rsidDel="00000000" w:rsidR="00000000" w:rsidRPr="00000000">
        <w:rPr>
          <w:rFonts w:ascii="Aptos" w:cs="Aptos" w:eastAsia="Aptos" w:hAnsi="Aptos"/>
          <w:color w:val="374151"/>
          <w:sz w:val="18"/>
          <w:szCs w:val="18"/>
          <w:rtl w:val="0"/>
        </w:rPr>
        <w:t xml:space="preserve">Brand-as-Code is the engineering contract for this module. Every significant brand rule must have a human-readable form and machine-readable schema representation so agents can enforce it consistently.</w:t>
      </w:r>
      <w:r w:rsidDel="00000000" w:rsidR="00000000" w:rsidRPr="00000000">
        <w:rPr>
          <w:rtl w:val="0"/>
        </w:rPr>
      </w:r>
    </w:p>
    <w:tbl>
      <w:tblPr>
        <w:tblStyle w:val="Table18"/>
        <w:tblW w:w="10454.0" w:type="dxa"/>
        <w:jc w:val="left"/>
        <w:tblInd w:w="-115.0" w:type="dxa"/>
        <w:tblLayout w:type="fixed"/>
        <w:tblLook w:val="0400"/>
      </w:tblPr>
      <w:tblGrid>
        <w:gridCol w:w="5227"/>
        <w:gridCol w:w="5227"/>
        <w:tblGridChange w:id="0">
          <w:tblGrid>
            <w:gridCol w:w="5227"/>
            <w:gridCol w:w="5227"/>
          </w:tblGrid>
        </w:tblGridChange>
      </w:tblGrid>
      <w:tr>
        <w:trPr>
          <w:cantSplit w:val="0"/>
          <w:tblHeader w:val="0"/>
        </w:trPr>
        <w:tc>
          <w:tcPr>
            <w:tcBorders>
              <w:top w:color="2563eb" w:space="0" w:sz="10" w:val="single"/>
              <w:left w:color="2563eb" w:space="0" w:sz="10" w:val="single"/>
              <w:bottom w:color="2563eb" w:space="0" w:sz="10" w:val="single"/>
              <w:right w:color="2563eb" w:space="0" w:sz="10" w:val="single"/>
            </w:tcBorders>
            <w:shd w:fill="dbeafe" w:val="clear"/>
            <w:tcMar>
              <w:top w:w="100.0" w:type="dxa"/>
              <w:bottom w:w="100.0" w:type="dxa"/>
            </w:tcMar>
          </w:tcPr>
          <w:p w:rsidR="00000000" w:rsidDel="00000000" w:rsidP="00000000" w:rsidRDefault="00000000" w:rsidRPr="00000000" w14:paraId="00000122">
            <w:pPr>
              <w:rPr/>
            </w:pPr>
            <w:r w:rsidDel="00000000" w:rsidR="00000000" w:rsidRPr="00000000">
              <w:rPr>
                <w:b w:val="1"/>
                <w:bCs w:val="1"/>
                <w:color w:val="2563eb"/>
                <w:sz w:val="18"/>
                <w:szCs w:val="18"/>
                <w:rtl w:val="0"/>
              </w:rPr>
              <w:t xml:space="preserve">Engineering Requirement</w:t>
            </w:r>
            <w:r w:rsidDel="00000000" w:rsidR="00000000" w:rsidRPr="00000000">
              <w:rPr>
                <w:rtl w:val="0"/>
              </w:rPr>
              <w:br w:type="textWrapping"/>
            </w:r>
            <w:r w:rsidDel="00000000" w:rsidR="00000000" w:rsidRPr="00000000">
              <w:rPr>
                <w:color w:val="111827"/>
                <w:sz w:val="16"/>
                <w:szCs w:val="16"/>
                <w:rtl w:val="0"/>
              </w:rPr>
              <w:t xml:space="preserve">The front end must display a readable policy view while the back end stores validated schema objects with versioning, inheritance, effective dates, and rollback capability.</w:t>
            </w:r>
            <w:r w:rsidDel="00000000" w:rsidR="00000000" w:rsidRPr="00000000">
              <w:rPr>
                <w:rtl w:val="0"/>
              </w:rPr>
            </w:r>
          </w:p>
        </w:tc>
      </w:tr>
      <w:tr>
        <w:trPr>
          <w:cantSplit w:val="0"/>
          <w:tblHeader w:val="0"/>
        </w:trPr>
        <w:tc>
          <w:tcPr>
            <w:tcBorders>
              <w:top w:color="7c3aed" w:space="0" w:sz="8" w:val="single"/>
              <w:left w:color="7c3aed" w:space="0" w:sz="8" w:val="single"/>
              <w:bottom w:color="7c3aed" w:space="0" w:sz="8" w:val="single"/>
              <w:right w:color="7c3aed" w:space="0" w:sz="8" w:val="single"/>
            </w:tcBorders>
            <w:shd w:fill="7c3aed" w:val="clear"/>
            <w:tcMar>
              <w:top w:w="80.0" w:type="dxa"/>
              <w:bottom w:w="80.0" w:type="dxa"/>
            </w:tcMar>
          </w:tcPr>
          <w:p w:rsidR="00000000" w:rsidDel="00000000" w:rsidP="00000000" w:rsidRDefault="00000000" w:rsidRPr="00000000" w14:paraId="00000123">
            <w:pPr>
              <w:rPr/>
            </w:pPr>
            <w:r w:rsidDel="00000000" w:rsidR="00000000" w:rsidRPr="00000000">
              <w:rPr>
                <w:b w:val="1"/>
                <w:bCs w:val="1"/>
                <w:color w:val="ffffff"/>
                <w:sz w:val="16"/>
                <w:szCs w:val="16"/>
                <w:rtl w:val="0"/>
              </w:rPr>
              <w:t xml:space="preserve">Schema Field</w:t>
            </w:r>
            <w:r w:rsidDel="00000000" w:rsidR="00000000" w:rsidRPr="00000000">
              <w:rPr>
                <w:rtl w:val="0"/>
              </w:rPr>
            </w:r>
          </w:p>
        </w:tc>
        <w:tc>
          <w:tcPr>
            <w:tcBorders>
              <w:top w:color="7c3aed" w:space="0" w:sz="8" w:val="single"/>
              <w:left w:color="7c3aed" w:space="0" w:sz="8" w:val="single"/>
              <w:bottom w:color="7c3aed" w:space="0" w:sz="8" w:val="single"/>
              <w:right w:color="7c3aed" w:space="0" w:sz="8" w:val="single"/>
            </w:tcBorders>
            <w:shd w:fill="7c3aed" w:val="clear"/>
            <w:tcMar>
              <w:top w:w="80.0" w:type="dxa"/>
              <w:bottom w:w="80.0" w:type="dxa"/>
            </w:tcMar>
          </w:tcPr>
          <w:p w:rsidR="00000000" w:rsidDel="00000000" w:rsidP="00000000" w:rsidRDefault="00000000" w:rsidRPr="00000000" w14:paraId="00000124">
            <w:pPr>
              <w:rPr/>
            </w:pPr>
            <w:r w:rsidDel="00000000" w:rsidR="00000000" w:rsidRPr="00000000">
              <w:rPr>
                <w:b w:val="1"/>
                <w:bCs w:val="1"/>
                <w:color w:val="ffffff"/>
                <w:sz w:val="16"/>
                <w:szCs w:val="16"/>
                <w:rtl w:val="0"/>
              </w:rPr>
              <w:t xml:space="preserve">Definition</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25">
            <w:pPr>
              <w:rPr/>
            </w:pPr>
            <w:r w:rsidDel="00000000" w:rsidR="00000000" w:rsidRPr="00000000">
              <w:rPr>
                <w:b w:val="1"/>
                <w:bCs w:val="1"/>
                <w:color w:val="111827"/>
                <w:sz w:val="15"/>
                <w:szCs w:val="15"/>
                <w:rtl w:val="0"/>
              </w:rPr>
              <w:t xml:space="preserve">Rule ID</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26">
            <w:pPr>
              <w:rPr/>
            </w:pPr>
            <w:r w:rsidDel="00000000" w:rsidR="00000000" w:rsidRPr="00000000">
              <w:rPr>
                <w:b w:val="0"/>
                <w:bCs w:val="0"/>
                <w:color w:val="374151"/>
                <w:sz w:val="15"/>
                <w:szCs w:val="15"/>
                <w:rtl w:val="0"/>
              </w:rPr>
              <w:t xml:space="preserve">BRAND_RULE_0001 style identifier.</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27">
            <w:pPr>
              <w:rPr/>
            </w:pPr>
            <w:r w:rsidDel="00000000" w:rsidR="00000000" w:rsidRPr="00000000">
              <w:rPr>
                <w:b w:val="1"/>
                <w:bCs w:val="1"/>
                <w:color w:val="111827"/>
                <w:sz w:val="15"/>
                <w:szCs w:val="15"/>
                <w:rtl w:val="0"/>
              </w:rPr>
              <w:t xml:space="preserve">Human Label</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28">
            <w:pPr>
              <w:rPr/>
            </w:pPr>
            <w:r w:rsidDel="00000000" w:rsidR="00000000" w:rsidRPr="00000000">
              <w:rPr>
                <w:b w:val="0"/>
                <w:bCs w:val="0"/>
                <w:color w:val="374151"/>
                <w:sz w:val="15"/>
                <w:szCs w:val="15"/>
                <w:rtl w:val="0"/>
              </w:rPr>
              <w:t xml:space="preserve">Plain-English name for brand and governance users.</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29">
            <w:pPr>
              <w:rPr/>
            </w:pPr>
            <w:r w:rsidDel="00000000" w:rsidR="00000000" w:rsidRPr="00000000">
              <w:rPr>
                <w:b w:val="1"/>
                <w:bCs w:val="1"/>
                <w:color w:val="111827"/>
                <w:sz w:val="15"/>
                <w:szCs w:val="15"/>
                <w:rtl w:val="0"/>
              </w:rPr>
              <w:t xml:space="preserve">Machine Target</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2A">
            <w:pPr>
              <w:rPr/>
            </w:pPr>
            <w:r w:rsidDel="00000000" w:rsidR="00000000" w:rsidRPr="00000000">
              <w:rPr>
                <w:b w:val="0"/>
                <w:bCs w:val="0"/>
                <w:color w:val="374151"/>
                <w:sz w:val="15"/>
                <w:szCs w:val="15"/>
                <w:rtl w:val="0"/>
              </w:rPr>
              <w:t xml:space="preserve">JSON field such as voice.authority_index or claim.source_anchor_required.</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2B">
            <w:pPr>
              <w:rPr/>
            </w:pPr>
            <w:r w:rsidDel="00000000" w:rsidR="00000000" w:rsidRPr="00000000">
              <w:rPr>
                <w:b w:val="1"/>
                <w:bCs w:val="1"/>
                <w:color w:val="111827"/>
                <w:sz w:val="15"/>
                <w:szCs w:val="15"/>
                <w:rtl w:val="0"/>
              </w:rPr>
              <w:t xml:space="preserve">Operator</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2C">
            <w:pPr>
              <w:rPr/>
            </w:pPr>
            <w:r w:rsidDel="00000000" w:rsidR="00000000" w:rsidRPr="00000000">
              <w:rPr>
                <w:b w:val="0"/>
                <w:bCs w:val="0"/>
                <w:color w:val="374151"/>
                <w:sz w:val="15"/>
                <w:szCs w:val="15"/>
                <w:rtl w:val="0"/>
              </w:rPr>
              <w:t xml:space="preserve">Equals, range, threshold, contains, excludes, semantic distance, required source, or jurisdiction match.</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2D">
            <w:pPr>
              <w:rPr/>
            </w:pPr>
            <w:r w:rsidDel="00000000" w:rsidR="00000000" w:rsidRPr="00000000">
              <w:rPr>
                <w:b w:val="1"/>
                <w:bCs w:val="1"/>
                <w:color w:val="111827"/>
                <w:sz w:val="15"/>
                <w:szCs w:val="15"/>
                <w:rtl w:val="0"/>
              </w:rPr>
              <w:t xml:space="preserve">Severity</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2E">
            <w:pPr>
              <w:rPr/>
            </w:pPr>
            <w:r w:rsidDel="00000000" w:rsidR="00000000" w:rsidRPr="00000000">
              <w:rPr>
                <w:b w:val="0"/>
                <w:bCs w:val="0"/>
                <w:color w:val="374151"/>
                <w:sz w:val="15"/>
                <w:szCs w:val="15"/>
                <w:rtl w:val="0"/>
              </w:rPr>
              <w:t xml:space="preserve">Note, warning, remediation, mandatory review, block, emergency hold.</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2F">
            <w:pPr>
              <w:rPr/>
            </w:pPr>
            <w:r w:rsidDel="00000000" w:rsidR="00000000" w:rsidRPr="00000000">
              <w:rPr>
                <w:b w:val="1"/>
                <w:bCs w:val="1"/>
                <w:color w:val="111827"/>
                <w:sz w:val="15"/>
                <w:szCs w:val="15"/>
                <w:rtl w:val="0"/>
              </w:rPr>
              <w:t xml:space="preserve">Inheritance</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30">
            <w:pPr>
              <w:rPr/>
            </w:pPr>
            <w:r w:rsidDel="00000000" w:rsidR="00000000" w:rsidRPr="00000000">
              <w:rPr>
                <w:b w:val="0"/>
                <w:bCs w:val="0"/>
                <w:color w:val="374151"/>
                <w:sz w:val="15"/>
                <w:szCs w:val="15"/>
                <w:rtl w:val="0"/>
              </w:rPr>
              <w:t xml:space="preserve">Parent locked, inheritable, override allowed, local-only, or deprecated.</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31">
            <w:pPr>
              <w:rPr/>
            </w:pPr>
            <w:r w:rsidDel="00000000" w:rsidR="00000000" w:rsidRPr="00000000">
              <w:rPr>
                <w:b w:val="1"/>
                <w:bCs w:val="1"/>
                <w:color w:val="111827"/>
                <w:sz w:val="15"/>
                <w:szCs w:val="15"/>
                <w:rtl w:val="0"/>
              </w:rPr>
              <w:t xml:space="preserve">Effective Window</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32">
            <w:pPr>
              <w:rPr/>
            </w:pPr>
            <w:r w:rsidDel="00000000" w:rsidR="00000000" w:rsidRPr="00000000">
              <w:rPr>
                <w:b w:val="0"/>
                <w:bCs w:val="0"/>
                <w:color w:val="374151"/>
                <w:sz w:val="15"/>
                <w:szCs w:val="15"/>
                <w:rtl w:val="0"/>
              </w:rPr>
              <w:t xml:space="preserve">Start date, end date, quiet period, campaign window, market event, or indefinite.</w:t>
            </w:r>
            <w:r w:rsidDel="00000000" w:rsidR="00000000" w:rsidRPr="00000000">
              <w:rPr>
                <w:rtl w:val="0"/>
              </w:rPr>
            </w:r>
          </w:p>
        </w:tc>
      </w:tr>
    </w:tbl>
    <w:p w:rsidR="00000000" w:rsidDel="00000000" w:rsidP="00000000" w:rsidRDefault="00000000" w:rsidRPr="00000000" w14:paraId="00000133">
      <w:pPr>
        <w:pStyle w:val="Heading2"/>
        <w:spacing w:after="40" w:before="100" w:lineRule="auto"/>
        <w:rPr/>
      </w:pPr>
      <w:r w:rsidDel="00000000" w:rsidR="00000000" w:rsidRPr="00000000">
        <w:rPr>
          <w:rFonts w:ascii="Aptos" w:cs="Aptos" w:eastAsia="Aptos" w:hAnsi="Aptos"/>
          <w:rtl w:val="0"/>
        </w:rPr>
        <w:t xml:space="preserve">14.1 Example Machine-Readable Object</w:t>
      </w:r>
      <w:r w:rsidDel="00000000" w:rsidR="00000000" w:rsidRPr="00000000">
        <w:rPr>
          <w:rtl w:val="0"/>
        </w:rPr>
      </w:r>
    </w:p>
    <w:tbl>
      <w:tblPr>
        <w:tblStyle w:val="Table19"/>
        <w:tblW w:w="10454.0" w:type="dxa"/>
        <w:jc w:val="left"/>
        <w:tblInd w:w="-115.0" w:type="dxa"/>
        <w:tblLayout w:type="fixed"/>
        <w:tblLook w:val="0400"/>
      </w:tblPr>
      <w:tblGrid>
        <w:gridCol w:w="10454"/>
        <w:tblGridChange w:id="0">
          <w:tblGrid>
            <w:gridCol w:w="10454"/>
          </w:tblGrid>
        </w:tblGridChange>
      </w:tblGrid>
      <w:tr>
        <w:trPr>
          <w:cantSplit w:val="0"/>
          <w:tblHeader w:val="0"/>
        </w:trPr>
        <w:tc>
          <w:tcPr>
            <w:tcBorders>
              <w:top w:color="6b7280" w:space="0" w:sz="10" w:val="single"/>
              <w:left w:color="6b7280" w:space="0" w:sz="10" w:val="single"/>
              <w:bottom w:color="6b7280" w:space="0" w:sz="10" w:val="single"/>
              <w:right w:color="6b7280" w:space="0" w:sz="10" w:val="single"/>
            </w:tcBorders>
            <w:shd w:fill="f9fafb" w:val="clear"/>
            <w:tcMar>
              <w:top w:w="100.0" w:type="dxa"/>
              <w:bottom w:w="100.0" w:type="dxa"/>
            </w:tcMar>
          </w:tcPr>
          <w:p w:rsidR="00000000" w:rsidDel="00000000" w:rsidP="00000000" w:rsidRDefault="00000000" w:rsidRPr="00000000" w14:paraId="00000134">
            <w:pPr>
              <w:rPr/>
            </w:pPr>
            <w:r w:rsidDel="00000000" w:rsidR="00000000" w:rsidRPr="00000000">
              <w:rPr>
                <w:b w:val="1"/>
                <w:bCs w:val="1"/>
                <w:color w:val="6b7280"/>
                <w:sz w:val="18"/>
                <w:szCs w:val="18"/>
                <w:rtl w:val="0"/>
              </w:rPr>
              <w:t xml:space="preserve">Illustrative JSON Schema Object</w:t>
            </w:r>
            <w:r w:rsidDel="00000000" w:rsidR="00000000" w:rsidRPr="00000000">
              <w:rPr>
                <w:rtl w:val="0"/>
              </w:rPr>
              <w:br w:type="textWrapping"/>
            </w:r>
            <w:r w:rsidDel="00000000" w:rsidR="00000000" w:rsidRPr="00000000">
              <w:rPr>
                <w:color w:val="111827"/>
                <w:sz w:val="16"/>
                <w:szCs w:val="16"/>
                <w:rtl w:val="0"/>
              </w:rPr>
              <w:t xml:space="preserve">{ "rule_id": "BRAND_RULE_0142", "brand_id": "zoikovertex", "target": "voice.restraint_index", "operator": "&gt;=", "value": 0.82, "severity": "remediation_required", "scope": ["linkedin", "enterprise_buyers"], "inheritance": "parent_locked", "evidence_required": true }</w:t>
            </w:r>
            <w:r w:rsidDel="00000000" w:rsidR="00000000" w:rsidRPr="00000000">
              <w:rPr>
                <w:rtl w:val="0"/>
              </w:rPr>
            </w:r>
          </w:p>
        </w:tc>
      </w:tr>
    </w:tbl>
    <w:p w:rsidR="00000000" w:rsidDel="00000000" w:rsidP="00000000" w:rsidRDefault="00000000" w:rsidRPr="00000000" w14:paraId="00000135">
      <w:pPr>
        <w:pStyle w:val="Heading1"/>
        <w:spacing w:after="80" w:before="120" w:lineRule="auto"/>
        <w:rPr/>
      </w:pPr>
      <w:r w:rsidDel="00000000" w:rsidR="00000000" w:rsidRPr="00000000">
        <w:rPr>
          <w:rFonts w:ascii="Aptos" w:cs="Aptos" w:eastAsia="Aptos" w:hAnsi="Aptos"/>
          <w:rtl w:val="0"/>
        </w:rPr>
        <w:t xml:space="preserve">15. Zone 11 - Governance History &amp; Evidence</w:t>
      </w:r>
      <w:r w:rsidDel="00000000" w:rsidR="00000000" w:rsidRPr="00000000">
        <w:rPr>
          <w:rtl w:val="0"/>
        </w:rPr>
      </w:r>
    </w:p>
    <w:p w:rsidR="00000000" w:rsidDel="00000000" w:rsidP="00000000" w:rsidRDefault="00000000" w:rsidRPr="00000000" w14:paraId="00000136">
      <w:pPr>
        <w:spacing w:after="60" w:line="246.99999999999994" w:lineRule="auto"/>
        <w:rPr/>
      </w:pPr>
      <w:r w:rsidDel="00000000" w:rsidR="00000000" w:rsidRPr="00000000">
        <w:rPr>
          <w:rFonts w:ascii="Aptos" w:cs="Aptos" w:eastAsia="Aptos" w:hAnsi="Aptos"/>
          <w:color w:val="374151"/>
          <w:sz w:val="18"/>
          <w:szCs w:val="18"/>
          <w:rtl w:val="0"/>
        </w:rPr>
        <w:t xml:space="preserve">Every material brand decision must be traceable. The system must show what changed, who changed it, why it changed, what content was affected, and which approval path authorized the change.</w:t>
      </w:r>
      <w:r w:rsidDel="00000000" w:rsidR="00000000" w:rsidRPr="00000000">
        <w:rPr>
          <w:rtl w:val="0"/>
        </w:rPr>
      </w:r>
    </w:p>
    <w:tbl>
      <w:tblPr>
        <w:tblStyle w:val="Table20"/>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7c3aed" w:space="0" w:sz="8" w:val="single"/>
              <w:left w:color="7c3aed" w:space="0" w:sz="8" w:val="single"/>
              <w:bottom w:color="7c3aed" w:space="0" w:sz="8" w:val="single"/>
              <w:right w:color="7c3aed" w:space="0" w:sz="8" w:val="single"/>
            </w:tcBorders>
            <w:shd w:fill="7c3aed" w:val="clear"/>
            <w:tcMar>
              <w:top w:w="80.0" w:type="dxa"/>
              <w:bottom w:w="80.0" w:type="dxa"/>
            </w:tcMar>
          </w:tcPr>
          <w:p w:rsidR="00000000" w:rsidDel="00000000" w:rsidP="00000000" w:rsidRDefault="00000000" w:rsidRPr="00000000" w14:paraId="00000137">
            <w:pPr>
              <w:rPr/>
            </w:pPr>
            <w:r w:rsidDel="00000000" w:rsidR="00000000" w:rsidRPr="00000000">
              <w:rPr>
                <w:b w:val="1"/>
                <w:bCs w:val="1"/>
                <w:color w:val="ffffff"/>
                <w:sz w:val="16"/>
                <w:szCs w:val="16"/>
                <w:rtl w:val="0"/>
              </w:rPr>
              <w:t xml:space="preserve">Evidence Feature</w:t>
            </w:r>
            <w:r w:rsidDel="00000000" w:rsidR="00000000" w:rsidRPr="00000000">
              <w:rPr>
                <w:rtl w:val="0"/>
              </w:rPr>
            </w:r>
          </w:p>
        </w:tc>
        <w:tc>
          <w:tcPr>
            <w:tcBorders>
              <w:top w:color="7c3aed" w:space="0" w:sz="8" w:val="single"/>
              <w:left w:color="7c3aed" w:space="0" w:sz="8" w:val="single"/>
              <w:bottom w:color="7c3aed" w:space="0" w:sz="8" w:val="single"/>
              <w:right w:color="7c3aed" w:space="0" w:sz="8" w:val="single"/>
            </w:tcBorders>
            <w:shd w:fill="7c3aed" w:val="clear"/>
            <w:tcMar>
              <w:top w:w="80.0" w:type="dxa"/>
              <w:bottom w:w="80.0" w:type="dxa"/>
            </w:tcMar>
          </w:tcPr>
          <w:p w:rsidR="00000000" w:rsidDel="00000000" w:rsidP="00000000" w:rsidRDefault="00000000" w:rsidRPr="00000000" w14:paraId="00000138">
            <w:pPr>
              <w:rPr/>
            </w:pPr>
            <w:r w:rsidDel="00000000" w:rsidR="00000000" w:rsidRPr="00000000">
              <w:rPr>
                <w:b w:val="1"/>
                <w:bCs w:val="1"/>
                <w:color w:val="ffffff"/>
                <w:sz w:val="16"/>
                <w:szCs w:val="16"/>
                <w:rtl w:val="0"/>
              </w:rPr>
              <w:t xml:space="preserve">Requirement</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39">
            <w:pPr>
              <w:rPr/>
            </w:pPr>
            <w:r w:rsidDel="00000000" w:rsidR="00000000" w:rsidRPr="00000000">
              <w:rPr>
                <w:b w:val="1"/>
                <w:bCs w:val="1"/>
                <w:color w:val="111827"/>
                <w:sz w:val="15"/>
                <w:szCs w:val="15"/>
                <w:rtl w:val="0"/>
              </w:rPr>
              <w:t xml:space="preserve">Version History</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3A">
            <w:pPr>
              <w:rPr/>
            </w:pPr>
            <w:r w:rsidDel="00000000" w:rsidR="00000000" w:rsidRPr="00000000">
              <w:rPr>
                <w:b w:val="0"/>
                <w:bCs w:val="0"/>
                <w:color w:val="374151"/>
                <w:sz w:val="15"/>
                <w:szCs w:val="15"/>
                <w:rtl w:val="0"/>
              </w:rPr>
              <w:t xml:space="preserve">Immutable version sequence with diff view and rollback request workflow.</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3B">
            <w:pPr>
              <w:rPr/>
            </w:pPr>
            <w:r w:rsidDel="00000000" w:rsidR="00000000" w:rsidRPr="00000000">
              <w:rPr>
                <w:b w:val="1"/>
                <w:bCs w:val="1"/>
                <w:color w:val="111827"/>
                <w:sz w:val="15"/>
                <w:szCs w:val="15"/>
                <w:rtl w:val="0"/>
              </w:rPr>
              <w:t xml:space="preserve">Approval Signatures</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3C">
            <w:pPr>
              <w:rPr/>
            </w:pPr>
            <w:r w:rsidDel="00000000" w:rsidR="00000000" w:rsidRPr="00000000">
              <w:rPr>
                <w:b w:val="0"/>
                <w:bCs w:val="0"/>
                <w:color w:val="374151"/>
                <w:sz w:val="15"/>
                <w:szCs w:val="15"/>
                <w:rtl w:val="0"/>
              </w:rPr>
              <w:t xml:space="preserve">Digital signature or system-signed authorization record for brand rule changes and exceptions.</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3D">
            <w:pPr>
              <w:rPr/>
            </w:pPr>
            <w:r w:rsidDel="00000000" w:rsidR="00000000" w:rsidRPr="00000000">
              <w:rPr>
                <w:b w:val="1"/>
                <w:bCs w:val="1"/>
                <w:color w:val="111827"/>
                <w:sz w:val="15"/>
                <w:szCs w:val="15"/>
                <w:rtl w:val="0"/>
              </w:rPr>
              <w:t xml:space="preserve">Affected Content Map</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3E">
            <w:pPr>
              <w:rPr/>
            </w:pPr>
            <w:r w:rsidDel="00000000" w:rsidR="00000000" w:rsidRPr="00000000">
              <w:rPr>
                <w:b w:val="0"/>
                <w:bCs w:val="0"/>
                <w:color w:val="374151"/>
                <w:sz w:val="15"/>
                <w:szCs w:val="15"/>
                <w:rtl w:val="0"/>
              </w:rPr>
              <w:t xml:space="preserve">Lists drafts, scheduled posts, published posts, agents, campaigns, and assets affected by a rule change.</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3F">
            <w:pPr>
              <w:rPr/>
            </w:pPr>
            <w:r w:rsidDel="00000000" w:rsidR="00000000" w:rsidRPr="00000000">
              <w:rPr>
                <w:b w:val="1"/>
                <w:bCs w:val="1"/>
                <w:color w:val="111827"/>
                <w:sz w:val="15"/>
                <w:szCs w:val="15"/>
                <w:rtl w:val="0"/>
              </w:rPr>
              <w:t xml:space="preserve">Governance Artifact</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40">
            <w:pPr>
              <w:rPr/>
            </w:pPr>
            <w:r w:rsidDel="00000000" w:rsidR="00000000" w:rsidRPr="00000000">
              <w:rPr>
                <w:b w:val="0"/>
                <w:bCs w:val="0"/>
                <w:color w:val="374151"/>
                <w:sz w:val="15"/>
                <w:szCs w:val="15"/>
                <w:rtl w:val="0"/>
              </w:rPr>
              <w:t xml:space="preserve">Policy version, trigger, decision, approver, timestamp, source anchor, and evidence hash.</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41">
            <w:pPr>
              <w:rPr/>
            </w:pPr>
            <w:r w:rsidDel="00000000" w:rsidR="00000000" w:rsidRPr="00000000">
              <w:rPr>
                <w:b w:val="1"/>
                <w:bCs w:val="1"/>
                <w:color w:val="111827"/>
                <w:sz w:val="15"/>
                <w:szCs w:val="15"/>
                <w:rtl w:val="0"/>
              </w:rPr>
              <w:t xml:space="preserve">Discovery Bundle Export</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42">
            <w:pPr>
              <w:rPr/>
            </w:pPr>
            <w:r w:rsidDel="00000000" w:rsidR="00000000" w:rsidRPr="00000000">
              <w:rPr>
                <w:b w:val="0"/>
                <w:bCs w:val="0"/>
                <w:color w:val="374151"/>
                <w:sz w:val="15"/>
                <w:szCs w:val="15"/>
                <w:rtl w:val="0"/>
              </w:rPr>
              <w:t xml:space="preserve">Audit-ready PDF/JSON package for legal, compliance, procurement, or regulator review.</w:t>
            </w:r>
            <w:r w:rsidDel="00000000" w:rsidR="00000000" w:rsidRPr="00000000">
              <w:rPr>
                <w:rtl w:val="0"/>
              </w:rPr>
            </w:r>
          </w:p>
        </w:tc>
      </w:tr>
    </w:tbl>
    <w:p w:rsidR="00000000" w:rsidDel="00000000" w:rsidP="00000000" w:rsidRDefault="00000000" w:rsidRPr="00000000" w14:paraId="00000143">
      <w:pPr>
        <w:pStyle w:val="Heading1"/>
        <w:spacing w:after="80" w:before="120" w:lineRule="auto"/>
        <w:rPr/>
      </w:pPr>
      <w:r w:rsidDel="00000000" w:rsidR="00000000" w:rsidRPr="00000000">
        <w:rPr>
          <w:rFonts w:ascii="Aptos" w:cs="Aptos" w:eastAsia="Aptos" w:hAnsi="Aptos"/>
          <w:rtl w:val="0"/>
        </w:rPr>
        <w:t xml:space="preserve">16. Required User Actions and CTAs</w:t>
      </w:r>
      <w:r w:rsidDel="00000000" w:rsidR="00000000" w:rsidRPr="00000000">
        <w:rPr>
          <w:rtl w:val="0"/>
        </w:rPr>
      </w:r>
    </w:p>
    <w:tbl>
      <w:tblPr>
        <w:tblStyle w:val="Table21"/>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7c3aed" w:space="0" w:sz="8" w:val="single"/>
              <w:left w:color="7c3aed" w:space="0" w:sz="8" w:val="single"/>
              <w:bottom w:color="7c3aed" w:space="0" w:sz="8" w:val="single"/>
              <w:right w:color="7c3aed" w:space="0" w:sz="8" w:val="single"/>
            </w:tcBorders>
            <w:shd w:fill="7c3aed" w:val="clear"/>
            <w:tcMar>
              <w:top w:w="80.0" w:type="dxa"/>
              <w:bottom w:w="80.0" w:type="dxa"/>
            </w:tcMar>
          </w:tcPr>
          <w:p w:rsidR="00000000" w:rsidDel="00000000" w:rsidP="00000000" w:rsidRDefault="00000000" w:rsidRPr="00000000" w14:paraId="00000144">
            <w:pPr>
              <w:rPr/>
            </w:pPr>
            <w:r w:rsidDel="00000000" w:rsidR="00000000" w:rsidRPr="00000000">
              <w:rPr>
                <w:b w:val="1"/>
                <w:bCs w:val="1"/>
                <w:color w:val="ffffff"/>
                <w:sz w:val="16"/>
                <w:szCs w:val="16"/>
                <w:rtl w:val="0"/>
              </w:rPr>
              <w:t xml:space="preserve">CTA</w:t>
            </w:r>
            <w:r w:rsidDel="00000000" w:rsidR="00000000" w:rsidRPr="00000000">
              <w:rPr>
                <w:rtl w:val="0"/>
              </w:rPr>
            </w:r>
          </w:p>
        </w:tc>
        <w:tc>
          <w:tcPr>
            <w:tcBorders>
              <w:top w:color="7c3aed" w:space="0" w:sz="8" w:val="single"/>
              <w:left w:color="7c3aed" w:space="0" w:sz="8" w:val="single"/>
              <w:bottom w:color="7c3aed" w:space="0" w:sz="8" w:val="single"/>
              <w:right w:color="7c3aed" w:space="0" w:sz="8" w:val="single"/>
            </w:tcBorders>
            <w:shd w:fill="7c3aed" w:val="clear"/>
            <w:tcMar>
              <w:top w:w="80.0" w:type="dxa"/>
              <w:bottom w:w="80.0" w:type="dxa"/>
            </w:tcMar>
          </w:tcPr>
          <w:p w:rsidR="00000000" w:rsidDel="00000000" w:rsidP="00000000" w:rsidRDefault="00000000" w:rsidRPr="00000000" w14:paraId="00000145">
            <w:pPr>
              <w:rPr/>
            </w:pPr>
            <w:r w:rsidDel="00000000" w:rsidR="00000000" w:rsidRPr="00000000">
              <w:rPr>
                <w:b w:val="1"/>
                <w:bCs w:val="1"/>
                <w:color w:val="ffffff"/>
                <w:sz w:val="16"/>
                <w:szCs w:val="16"/>
                <w:rtl w:val="0"/>
              </w:rPr>
              <w:t xml:space="preserve">Purpose</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46">
            <w:pPr>
              <w:rPr/>
            </w:pPr>
            <w:r w:rsidDel="00000000" w:rsidR="00000000" w:rsidRPr="00000000">
              <w:rPr>
                <w:b w:val="1"/>
                <w:bCs w:val="1"/>
                <w:color w:val="111827"/>
                <w:sz w:val="15"/>
                <w:szCs w:val="15"/>
                <w:rtl w:val="0"/>
              </w:rPr>
              <w:t xml:space="preserve">Create Brand Profile</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47">
            <w:pPr>
              <w:rPr/>
            </w:pPr>
            <w:r w:rsidDel="00000000" w:rsidR="00000000" w:rsidRPr="00000000">
              <w:rPr>
                <w:b w:val="0"/>
                <w:bCs w:val="0"/>
                <w:color w:val="374151"/>
                <w:sz w:val="15"/>
                <w:szCs w:val="15"/>
                <w:rtl w:val="0"/>
              </w:rPr>
              <w:t xml:space="preserve">Starts a new parent, sub-brand, regional, product, or campaign profile.</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48">
            <w:pPr>
              <w:rPr/>
            </w:pPr>
            <w:r w:rsidDel="00000000" w:rsidR="00000000" w:rsidRPr="00000000">
              <w:rPr>
                <w:b w:val="1"/>
                <w:bCs w:val="1"/>
                <w:color w:val="111827"/>
                <w:sz w:val="15"/>
                <w:szCs w:val="15"/>
                <w:rtl w:val="0"/>
              </w:rPr>
              <w:t xml:space="preserve">Edit Brand Rules</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49">
            <w:pPr>
              <w:rPr/>
            </w:pPr>
            <w:r w:rsidDel="00000000" w:rsidR="00000000" w:rsidRPr="00000000">
              <w:rPr>
                <w:b w:val="0"/>
                <w:bCs w:val="0"/>
                <w:color w:val="374151"/>
                <w:sz w:val="15"/>
                <w:szCs w:val="15"/>
                <w:rtl w:val="0"/>
              </w:rPr>
              <w:t xml:space="preserve">Opens controlled editing with version preview and approval path.</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4A">
            <w:pPr>
              <w:rPr/>
            </w:pPr>
            <w:r w:rsidDel="00000000" w:rsidR="00000000" w:rsidRPr="00000000">
              <w:rPr>
                <w:b w:val="1"/>
                <w:bCs w:val="1"/>
                <w:color w:val="111827"/>
                <w:sz w:val="15"/>
                <w:szCs w:val="15"/>
                <w:rtl w:val="0"/>
              </w:rPr>
              <w:t xml:space="preserve">Validate Claims</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4B">
            <w:pPr>
              <w:rPr/>
            </w:pPr>
            <w:r w:rsidDel="00000000" w:rsidR="00000000" w:rsidRPr="00000000">
              <w:rPr>
                <w:b w:val="0"/>
                <w:bCs w:val="0"/>
                <w:color w:val="374151"/>
                <w:sz w:val="15"/>
                <w:szCs w:val="15"/>
                <w:rtl w:val="0"/>
              </w:rPr>
              <w:t xml:space="preserve">Runs claim substantiation against Knowledge Base and Evidence Vault.</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4C">
            <w:pPr>
              <w:rPr/>
            </w:pPr>
            <w:r w:rsidDel="00000000" w:rsidR="00000000" w:rsidRPr="00000000">
              <w:rPr>
                <w:b w:val="1"/>
                <w:bCs w:val="1"/>
                <w:color w:val="111827"/>
                <w:sz w:val="15"/>
                <w:szCs w:val="15"/>
                <w:rtl w:val="0"/>
              </w:rPr>
              <w:t xml:space="preserve">Run Brand Simulation</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4D">
            <w:pPr>
              <w:rPr/>
            </w:pPr>
            <w:r w:rsidDel="00000000" w:rsidR="00000000" w:rsidRPr="00000000">
              <w:rPr>
                <w:b w:val="0"/>
                <w:bCs w:val="0"/>
                <w:color w:val="374151"/>
                <w:sz w:val="15"/>
                <w:szCs w:val="15"/>
                <w:rtl w:val="0"/>
              </w:rPr>
              <w:t xml:space="preserve">Tests draft rules against historical and scheduled content.</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4E">
            <w:pPr>
              <w:rPr/>
            </w:pPr>
            <w:r w:rsidDel="00000000" w:rsidR="00000000" w:rsidRPr="00000000">
              <w:rPr>
                <w:b w:val="1"/>
                <w:bCs w:val="1"/>
                <w:color w:val="111827"/>
                <w:sz w:val="15"/>
                <w:szCs w:val="15"/>
                <w:rtl w:val="0"/>
              </w:rPr>
              <w:t xml:space="preserve">Request Exception</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4F">
            <w:pPr>
              <w:rPr/>
            </w:pPr>
            <w:r w:rsidDel="00000000" w:rsidR="00000000" w:rsidRPr="00000000">
              <w:rPr>
                <w:b w:val="0"/>
                <w:bCs w:val="0"/>
                <w:color w:val="374151"/>
                <w:sz w:val="15"/>
                <w:szCs w:val="15"/>
                <w:rtl w:val="0"/>
              </w:rPr>
              <w:t xml:space="preserve">Creates a scoped, expiring override with evidence requirement.</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50">
            <w:pPr>
              <w:rPr/>
            </w:pPr>
            <w:r w:rsidDel="00000000" w:rsidR="00000000" w:rsidRPr="00000000">
              <w:rPr>
                <w:b w:val="1"/>
                <w:bCs w:val="1"/>
                <w:color w:val="111827"/>
                <w:sz w:val="15"/>
                <w:szCs w:val="15"/>
                <w:rtl w:val="0"/>
              </w:rPr>
              <w:t xml:space="preserve">Apply Brand Hold</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51">
            <w:pPr>
              <w:rPr/>
            </w:pPr>
            <w:r w:rsidDel="00000000" w:rsidR="00000000" w:rsidRPr="00000000">
              <w:rPr>
                <w:b w:val="0"/>
                <w:bCs w:val="0"/>
                <w:color w:val="374151"/>
                <w:sz w:val="15"/>
                <w:szCs w:val="15"/>
                <w:rtl w:val="0"/>
              </w:rPr>
              <w:t xml:space="preserve">Freezes content for selected brand, region, campaign, or platform.</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52">
            <w:pPr>
              <w:rPr/>
            </w:pPr>
            <w:r w:rsidDel="00000000" w:rsidR="00000000" w:rsidRPr="00000000">
              <w:rPr>
                <w:b w:val="1"/>
                <w:bCs w:val="1"/>
                <w:color w:val="111827"/>
                <w:sz w:val="15"/>
                <w:szCs w:val="15"/>
                <w:rtl w:val="0"/>
              </w:rPr>
              <w:t xml:space="preserve">Export Governance Bundle</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53">
            <w:pPr>
              <w:rPr/>
            </w:pPr>
            <w:r w:rsidDel="00000000" w:rsidR="00000000" w:rsidRPr="00000000">
              <w:rPr>
                <w:b w:val="0"/>
                <w:bCs w:val="0"/>
                <w:color w:val="374151"/>
                <w:sz w:val="15"/>
                <w:szCs w:val="15"/>
                <w:rtl w:val="0"/>
              </w:rPr>
              <w:t xml:space="preserve">Creates audit-ready evidence pack for selected brand rules or content decisions.</w:t>
            </w:r>
            <w:r w:rsidDel="00000000" w:rsidR="00000000" w:rsidRPr="00000000">
              <w:rPr>
                <w:rtl w:val="0"/>
              </w:rPr>
            </w:r>
          </w:p>
        </w:tc>
      </w:tr>
    </w:tbl>
    <w:p w:rsidR="00000000" w:rsidDel="00000000" w:rsidP="00000000" w:rsidRDefault="00000000" w:rsidRPr="00000000" w14:paraId="00000154">
      <w:pPr>
        <w:pStyle w:val="Heading1"/>
        <w:spacing w:after="80" w:before="120" w:lineRule="auto"/>
        <w:rPr/>
      </w:pPr>
      <w:r w:rsidDel="00000000" w:rsidR="00000000" w:rsidRPr="00000000">
        <w:rPr>
          <w:rFonts w:ascii="Aptos" w:cs="Aptos" w:eastAsia="Aptos" w:hAnsi="Aptos"/>
          <w:rtl w:val="0"/>
        </w:rPr>
        <w:t xml:space="preserve">17. Permission Model</w:t>
      </w:r>
      <w:r w:rsidDel="00000000" w:rsidR="00000000" w:rsidRPr="00000000">
        <w:rPr>
          <w:rtl w:val="0"/>
        </w:rPr>
      </w:r>
    </w:p>
    <w:tbl>
      <w:tblPr>
        <w:tblStyle w:val="Table22"/>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7c3aed" w:space="0" w:sz="8" w:val="single"/>
              <w:left w:color="7c3aed" w:space="0" w:sz="8" w:val="single"/>
              <w:bottom w:color="7c3aed" w:space="0" w:sz="8" w:val="single"/>
              <w:right w:color="7c3aed" w:space="0" w:sz="8" w:val="single"/>
            </w:tcBorders>
            <w:shd w:fill="7c3aed" w:val="clear"/>
            <w:tcMar>
              <w:top w:w="80.0" w:type="dxa"/>
              <w:bottom w:w="80.0" w:type="dxa"/>
            </w:tcMar>
          </w:tcPr>
          <w:p w:rsidR="00000000" w:rsidDel="00000000" w:rsidP="00000000" w:rsidRDefault="00000000" w:rsidRPr="00000000" w14:paraId="00000155">
            <w:pPr>
              <w:rPr/>
            </w:pPr>
            <w:r w:rsidDel="00000000" w:rsidR="00000000" w:rsidRPr="00000000">
              <w:rPr>
                <w:b w:val="1"/>
                <w:bCs w:val="1"/>
                <w:color w:val="ffffff"/>
                <w:sz w:val="16"/>
                <w:szCs w:val="16"/>
                <w:rtl w:val="0"/>
              </w:rPr>
              <w:t xml:space="preserve">Role</w:t>
            </w:r>
            <w:r w:rsidDel="00000000" w:rsidR="00000000" w:rsidRPr="00000000">
              <w:rPr>
                <w:rtl w:val="0"/>
              </w:rPr>
            </w:r>
          </w:p>
        </w:tc>
        <w:tc>
          <w:tcPr>
            <w:tcBorders>
              <w:top w:color="7c3aed" w:space="0" w:sz="8" w:val="single"/>
              <w:left w:color="7c3aed" w:space="0" w:sz="8" w:val="single"/>
              <w:bottom w:color="7c3aed" w:space="0" w:sz="8" w:val="single"/>
              <w:right w:color="7c3aed" w:space="0" w:sz="8" w:val="single"/>
            </w:tcBorders>
            <w:shd w:fill="7c3aed" w:val="clear"/>
            <w:tcMar>
              <w:top w:w="80.0" w:type="dxa"/>
              <w:bottom w:w="80.0" w:type="dxa"/>
            </w:tcMar>
          </w:tcPr>
          <w:p w:rsidR="00000000" w:rsidDel="00000000" w:rsidP="00000000" w:rsidRDefault="00000000" w:rsidRPr="00000000" w14:paraId="00000156">
            <w:pPr>
              <w:rPr/>
            </w:pPr>
            <w:r w:rsidDel="00000000" w:rsidR="00000000" w:rsidRPr="00000000">
              <w:rPr>
                <w:b w:val="1"/>
                <w:bCs w:val="1"/>
                <w:color w:val="ffffff"/>
                <w:sz w:val="16"/>
                <w:szCs w:val="16"/>
                <w:rtl w:val="0"/>
              </w:rPr>
              <w:t xml:space="preserve">Access Rights</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57">
            <w:pPr>
              <w:rPr/>
            </w:pPr>
            <w:r w:rsidDel="00000000" w:rsidR="00000000" w:rsidRPr="00000000">
              <w:rPr>
                <w:b w:val="1"/>
                <w:bCs w:val="1"/>
                <w:color w:val="111827"/>
                <w:sz w:val="15"/>
                <w:szCs w:val="15"/>
                <w:rtl w:val="0"/>
              </w:rPr>
              <w:t xml:space="preserve">Workspace Owner</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58">
            <w:pPr>
              <w:rPr/>
            </w:pPr>
            <w:r w:rsidDel="00000000" w:rsidR="00000000" w:rsidRPr="00000000">
              <w:rPr>
                <w:b w:val="0"/>
                <w:bCs w:val="0"/>
                <w:color w:val="374151"/>
                <w:sz w:val="15"/>
                <w:szCs w:val="15"/>
                <w:rtl w:val="0"/>
              </w:rPr>
              <w:t xml:space="preserve">Full authority across brand governance, emergency holds, inheritance, and billing-linked settings.</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59">
            <w:pPr>
              <w:rPr/>
            </w:pPr>
            <w:r w:rsidDel="00000000" w:rsidR="00000000" w:rsidRPr="00000000">
              <w:rPr>
                <w:b w:val="1"/>
                <w:bCs w:val="1"/>
                <w:color w:val="111827"/>
                <w:sz w:val="15"/>
                <w:szCs w:val="15"/>
                <w:rtl w:val="0"/>
              </w:rPr>
              <w:t xml:space="preserve">Admin</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5A">
            <w:pPr>
              <w:rPr/>
            </w:pPr>
            <w:r w:rsidDel="00000000" w:rsidR="00000000" w:rsidRPr="00000000">
              <w:rPr>
                <w:b w:val="0"/>
                <w:bCs w:val="0"/>
                <w:color w:val="374151"/>
                <w:sz w:val="15"/>
                <w:szCs w:val="15"/>
                <w:rtl w:val="0"/>
              </w:rPr>
              <w:t xml:space="preserve">Manage access, workspace settings, integrations, and operational configuration.</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5B">
            <w:pPr>
              <w:rPr/>
            </w:pPr>
            <w:r w:rsidDel="00000000" w:rsidR="00000000" w:rsidRPr="00000000">
              <w:rPr>
                <w:b w:val="1"/>
                <w:bCs w:val="1"/>
                <w:color w:val="111827"/>
                <w:sz w:val="15"/>
                <w:szCs w:val="15"/>
                <w:rtl w:val="0"/>
              </w:rPr>
              <w:t xml:space="preserve">Brand Custodian</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5C">
            <w:pPr>
              <w:rPr/>
            </w:pPr>
            <w:r w:rsidDel="00000000" w:rsidR="00000000" w:rsidRPr="00000000">
              <w:rPr>
                <w:b w:val="0"/>
                <w:bCs w:val="0"/>
                <w:color w:val="374151"/>
                <w:sz w:val="15"/>
                <w:szCs w:val="15"/>
                <w:rtl w:val="0"/>
              </w:rPr>
              <w:t xml:space="preserve">Owns brand profile, voice, visual rules, claims, exceptions, and final brand veto.</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5D">
            <w:pPr>
              <w:rPr/>
            </w:pPr>
            <w:r w:rsidDel="00000000" w:rsidR="00000000" w:rsidRPr="00000000">
              <w:rPr>
                <w:b w:val="1"/>
                <w:bCs w:val="1"/>
                <w:color w:val="111827"/>
                <w:sz w:val="15"/>
                <w:szCs w:val="15"/>
                <w:rtl w:val="0"/>
              </w:rPr>
              <w:t xml:space="preserve">Governor</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5E">
            <w:pPr>
              <w:rPr/>
            </w:pPr>
            <w:r w:rsidDel="00000000" w:rsidR="00000000" w:rsidRPr="00000000">
              <w:rPr>
                <w:b w:val="0"/>
                <w:bCs w:val="0"/>
                <w:color w:val="374151"/>
                <w:sz w:val="15"/>
                <w:szCs w:val="15"/>
                <w:rtl w:val="0"/>
              </w:rPr>
              <w:t xml:space="preserve">Owns policy alignment, risk thresholds, exception governance, and compliance escalation.</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5F">
            <w:pPr>
              <w:rPr/>
            </w:pPr>
            <w:r w:rsidDel="00000000" w:rsidR="00000000" w:rsidRPr="00000000">
              <w:rPr>
                <w:b w:val="1"/>
                <w:bCs w:val="1"/>
                <w:color w:val="111827"/>
                <w:sz w:val="15"/>
                <w:szCs w:val="15"/>
                <w:rtl w:val="0"/>
              </w:rPr>
              <w:t xml:space="preserve">Curator</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60">
            <w:pPr>
              <w:rPr/>
            </w:pPr>
            <w:r w:rsidDel="00000000" w:rsidR="00000000" w:rsidRPr="00000000">
              <w:rPr>
                <w:b w:val="0"/>
                <w:bCs w:val="0"/>
                <w:color w:val="374151"/>
                <w:sz w:val="15"/>
                <w:szCs w:val="15"/>
                <w:rtl w:val="0"/>
              </w:rPr>
              <w:t xml:space="preserve">Maintains source anchors, claim evidence, knowledge freshness, and RAG integrity.</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61">
            <w:pPr>
              <w:rPr/>
            </w:pPr>
            <w:r w:rsidDel="00000000" w:rsidR="00000000" w:rsidRPr="00000000">
              <w:rPr>
                <w:b w:val="1"/>
                <w:bCs w:val="1"/>
                <w:color w:val="111827"/>
                <w:sz w:val="15"/>
                <w:szCs w:val="15"/>
                <w:rtl w:val="0"/>
              </w:rPr>
              <w:t xml:space="preserve">Agent Architect</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62">
            <w:pPr>
              <w:rPr/>
            </w:pPr>
            <w:r w:rsidDel="00000000" w:rsidR="00000000" w:rsidRPr="00000000">
              <w:rPr>
                <w:b w:val="0"/>
                <w:bCs w:val="0"/>
                <w:color w:val="374151"/>
                <w:sz w:val="15"/>
                <w:szCs w:val="15"/>
                <w:rtl w:val="0"/>
              </w:rPr>
              <w:t xml:space="preserve">Binds agents to brand profiles and corrects behavior after remediation.</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63">
            <w:pPr>
              <w:rPr/>
            </w:pPr>
            <w:r w:rsidDel="00000000" w:rsidR="00000000" w:rsidRPr="00000000">
              <w:rPr>
                <w:b w:val="1"/>
                <w:bCs w:val="1"/>
                <w:color w:val="111827"/>
                <w:sz w:val="15"/>
                <w:szCs w:val="15"/>
                <w:rtl w:val="0"/>
              </w:rPr>
              <w:t xml:space="preserve">Validator</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64">
            <w:pPr>
              <w:rPr/>
            </w:pPr>
            <w:r w:rsidDel="00000000" w:rsidR="00000000" w:rsidRPr="00000000">
              <w:rPr>
                <w:b w:val="0"/>
                <w:bCs w:val="0"/>
                <w:color w:val="374151"/>
                <w:sz w:val="15"/>
                <w:szCs w:val="15"/>
                <w:rtl w:val="0"/>
              </w:rPr>
              <w:t xml:space="preserve">Reviews brand alignment, claim support, cultural fit, and output quality.</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65">
            <w:pPr>
              <w:rPr/>
            </w:pPr>
            <w:r w:rsidDel="00000000" w:rsidR="00000000" w:rsidRPr="00000000">
              <w:rPr>
                <w:b w:val="1"/>
                <w:bCs w:val="1"/>
                <w:color w:val="111827"/>
                <w:sz w:val="15"/>
                <w:szCs w:val="15"/>
                <w:rtl w:val="0"/>
              </w:rPr>
              <w:t xml:space="preserve">Auditor</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66">
            <w:pPr>
              <w:rPr/>
            </w:pPr>
            <w:r w:rsidDel="00000000" w:rsidR="00000000" w:rsidRPr="00000000">
              <w:rPr>
                <w:b w:val="0"/>
                <w:bCs w:val="0"/>
                <w:color w:val="374151"/>
                <w:sz w:val="15"/>
                <w:szCs w:val="15"/>
                <w:rtl w:val="0"/>
              </w:rPr>
              <w:t xml:space="preserve">Read-only evidence, governance artifacts, version history, and discovery exports.</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67">
            <w:pPr>
              <w:rPr/>
            </w:pPr>
            <w:r w:rsidDel="00000000" w:rsidR="00000000" w:rsidRPr="00000000">
              <w:rPr>
                <w:b w:val="1"/>
                <w:bCs w:val="1"/>
                <w:color w:val="111827"/>
                <w:sz w:val="15"/>
                <w:szCs w:val="15"/>
                <w:rtl w:val="0"/>
              </w:rPr>
              <w:t xml:space="preserve">External Collaborator</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68">
            <w:pPr>
              <w:rPr/>
            </w:pPr>
            <w:r w:rsidDel="00000000" w:rsidR="00000000" w:rsidRPr="00000000">
              <w:rPr>
                <w:b w:val="0"/>
                <w:bCs w:val="0"/>
                <w:color w:val="374151"/>
                <w:sz w:val="15"/>
                <w:szCs w:val="15"/>
                <w:rtl w:val="0"/>
              </w:rPr>
              <w:t xml:space="preserve">Restricted access to assigned assets, campaigns, and review tasks only.</w:t>
            </w:r>
            <w:r w:rsidDel="00000000" w:rsidR="00000000" w:rsidRPr="00000000">
              <w:rPr>
                <w:rtl w:val="0"/>
              </w:rPr>
            </w:r>
          </w:p>
        </w:tc>
      </w:tr>
    </w:tbl>
    <w:p w:rsidR="00000000" w:rsidDel="00000000" w:rsidP="00000000" w:rsidRDefault="00000000" w:rsidRPr="00000000" w14:paraId="00000169">
      <w:pPr>
        <w:pStyle w:val="Heading1"/>
        <w:spacing w:after="80" w:before="120" w:lineRule="auto"/>
        <w:rPr/>
      </w:pPr>
      <w:r w:rsidDel="00000000" w:rsidR="00000000" w:rsidRPr="00000000">
        <w:rPr>
          <w:rFonts w:ascii="Aptos" w:cs="Aptos" w:eastAsia="Aptos" w:hAnsi="Aptos"/>
          <w:rtl w:val="0"/>
        </w:rPr>
        <w:t xml:space="preserve">18. Integration Requirements</w:t>
      </w:r>
      <w:r w:rsidDel="00000000" w:rsidR="00000000" w:rsidRPr="00000000">
        <w:rPr>
          <w:rtl w:val="0"/>
        </w:rPr>
      </w:r>
    </w:p>
    <w:tbl>
      <w:tblPr>
        <w:tblStyle w:val="Table23"/>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7c3aed" w:space="0" w:sz="8" w:val="single"/>
              <w:left w:color="7c3aed" w:space="0" w:sz="8" w:val="single"/>
              <w:bottom w:color="7c3aed" w:space="0" w:sz="8" w:val="single"/>
              <w:right w:color="7c3aed" w:space="0" w:sz="8" w:val="single"/>
            </w:tcBorders>
            <w:shd w:fill="7c3aed" w:val="clear"/>
            <w:tcMar>
              <w:top w:w="80.0" w:type="dxa"/>
              <w:bottom w:w="80.0" w:type="dxa"/>
            </w:tcMar>
          </w:tcPr>
          <w:p w:rsidR="00000000" w:rsidDel="00000000" w:rsidP="00000000" w:rsidRDefault="00000000" w:rsidRPr="00000000" w14:paraId="0000016A">
            <w:pPr>
              <w:rPr/>
            </w:pPr>
            <w:r w:rsidDel="00000000" w:rsidR="00000000" w:rsidRPr="00000000">
              <w:rPr>
                <w:b w:val="1"/>
                <w:bCs w:val="1"/>
                <w:color w:val="ffffff"/>
                <w:sz w:val="16"/>
                <w:szCs w:val="16"/>
                <w:rtl w:val="0"/>
              </w:rPr>
              <w:t xml:space="preserve">System</w:t>
            </w:r>
            <w:r w:rsidDel="00000000" w:rsidR="00000000" w:rsidRPr="00000000">
              <w:rPr>
                <w:rtl w:val="0"/>
              </w:rPr>
            </w:r>
          </w:p>
        </w:tc>
        <w:tc>
          <w:tcPr>
            <w:tcBorders>
              <w:top w:color="7c3aed" w:space="0" w:sz="8" w:val="single"/>
              <w:left w:color="7c3aed" w:space="0" w:sz="8" w:val="single"/>
              <w:bottom w:color="7c3aed" w:space="0" w:sz="8" w:val="single"/>
              <w:right w:color="7c3aed" w:space="0" w:sz="8" w:val="single"/>
            </w:tcBorders>
            <w:shd w:fill="7c3aed" w:val="clear"/>
            <w:tcMar>
              <w:top w:w="80.0" w:type="dxa"/>
              <w:bottom w:w="80.0" w:type="dxa"/>
            </w:tcMar>
          </w:tcPr>
          <w:p w:rsidR="00000000" w:rsidDel="00000000" w:rsidP="00000000" w:rsidRDefault="00000000" w:rsidRPr="00000000" w14:paraId="0000016B">
            <w:pPr>
              <w:rPr/>
            </w:pPr>
            <w:r w:rsidDel="00000000" w:rsidR="00000000" w:rsidRPr="00000000">
              <w:rPr>
                <w:b w:val="1"/>
                <w:bCs w:val="1"/>
                <w:color w:val="ffffff"/>
                <w:sz w:val="16"/>
                <w:szCs w:val="16"/>
                <w:rtl w:val="0"/>
              </w:rPr>
              <w:t xml:space="preserve">Integration Behavior</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6C">
            <w:pPr>
              <w:rPr/>
            </w:pPr>
            <w:r w:rsidDel="00000000" w:rsidR="00000000" w:rsidRPr="00000000">
              <w:rPr>
                <w:b w:val="1"/>
                <w:bCs w:val="1"/>
                <w:color w:val="111827"/>
                <w:sz w:val="15"/>
                <w:szCs w:val="15"/>
                <w:rtl w:val="0"/>
              </w:rPr>
              <w:t xml:space="preserve">Agent Studio</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6D">
            <w:pPr>
              <w:rPr/>
            </w:pPr>
            <w:r w:rsidDel="00000000" w:rsidR="00000000" w:rsidRPr="00000000">
              <w:rPr>
                <w:b w:val="0"/>
                <w:bCs w:val="0"/>
                <w:color w:val="374151"/>
                <w:sz w:val="15"/>
                <w:szCs w:val="15"/>
                <w:rtl w:val="0"/>
              </w:rPr>
              <w:t xml:space="preserve">Agents must inherit approved brand profiles, forbidden topics, tone thresholds, and claim rules.</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6E">
            <w:pPr>
              <w:rPr/>
            </w:pPr>
            <w:r w:rsidDel="00000000" w:rsidR="00000000" w:rsidRPr="00000000">
              <w:rPr>
                <w:b w:val="1"/>
                <w:bCs w:val="1"/>
                <w:color w:val="111827"/>
                <w:sz w:val="15"/>
                <w:szCs w:val="15"/>
                <w:rtl w:val="0"/>
              </w:rPr>
              <w:t xml:space="preserve">Prompt Governance</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6F">
            <w:pPr>
              <w:rPr/>
            </w:pPr>
            <w:r w:rsidDel="00000000" w:rsidR="00000000" w:rsidRPr="00000000">
              <w:rPr>
                <w:b w:val="0"/>
                <w:bCs w:val="0"/>
                <w:color w:val="374151"/>
                <w:sz w:val="15"/>
                <w:szCs w:val="15"/>
                <w:rtl w:val="0"/>
              </w:rPr>
              <w:t xml:space="preserve">Prompts must reference active brand profile IDs and comply with linguistic guardrails.</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70">
            <w:pPr>
              <w:rPr/>
            </w:pPr>
            <w:r w:rsidDel="00000000" w:rsidR="00000000" w:rsidRPr="00000000">
              <w:rPr>
                <w:b w:val="1"/>
                <w:bCs w:val="1"/>
                <w:color w:val="111827"/>
                <w:sz w:val="15"/>
                <w:szCs w:val="15"/>
                <w:rtl w:val="0"/>
              </w:rPr>
              <w:t xml:space="preserve">Knowledge Bases</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71">
            <w:pPr>
              <w:rPr/>
            </w:pPr>
            <w:r w:rsidDel="00000000" w:rsidR="00000000" w:rsidRPr="00000000">
              <w:rPr>
                <w:b w:val="0"/>
                <w:bCs w:val="0"/>
                <w:color w:val="374151"/>
                <w:sz w:val="15"/>
                <w:szCs w:val="15"/>
                <w:rtl w:val="0"/>
              </w:rPr>
              <w:t xml:space="preserve">Claims must be linked to approved sources and freshness rules.</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72">
            <w:pPr>
              <w:rPr/>
            </w:pPr>
            <w:r w:rsidDel="00000000" w:rsidR="00000000" w:rsidRPr="00000000">
              <w:rPr>
                <w:b w:val="1"/>
                <w:bCs w:val="1"/>
                <w:color w:val="111827"/>
                <w:sz w:val="15"/>
                <w:szCs w:val="15"/>
                <w:rtl w:val="0"/>
              </w:rPr>
              <w:t xml:space="preserve">Approval Workflow Engine</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73">
            <w:pPr>
              <w:rPr/>
            </w:pPr>
            <w:r w:rsidDel="00000000" w:rsidR="00000000" w:rsidRPr="00000000">
              <w:rPr>
                <w:b w:val="0"/>
                <w:bCs w:val="0"/>
                <w:color w:val="374151"/>
                <w:sz w:val="15"/>
                <w:szCs w:val="15"/>
                <w:rtl w:val="0"/>
              </w:rPr>
              <w:t xml:space="preserve">Brand score, claim lineage, visual compliance, and cultural risk must appear in review cards.</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74">
            <w:pPr>
              <w:rPr/>
            </w:pPr>
            <w:r w:rsidDel="00000000" w:rsidR="00000000" w:rsidRPr="00000000">
              <w:rPr>
                <w:b w:val="1"/>
                <w:bCs w:val="1"/>
                <w:color w:val="111827"/>
                <w:sz w:val="15"/>
                <w:szCs w:val="15"/>
                <w:rtl w:val="0"/>
              </w:rPr>
              <w:t xml:space="preserve">Policy Center</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75">
            <w:pPr>
              <w:rPr/>
            </w:pPr>
            <w:r w:rsidDel="00000000" w:rsidR="00000000" w:rsidRPr="00000000">
              <w:rPr>
                <w:b w:val="0"/>
                <w:bCs w:val="0"/>
                <w:color w:val="374151"/>
                <w:sz w:val="15"/>
                <w:szCs w:val="15"/>
                <w:rtl w:val="0"/>
              </w:rPr>
              <w:t xml:space="preserve">Regulatory, legal, and platform rules supersede brand rules where conflicts exist.</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76">
            <w:pPr>
              <w:rPr/>
            </w:pPr>
            <w:r w:rsidDel="00000000" w:rsidR="00000000" w:rsidRPr="00000000">
              <w:rPr>
                <w:b w:val="1"/>
                <w:bCs w:val="1"/>
                <w:color w:val="111827"/>
                <w:sz w:val="15"/>
                <w:szCs w:val="15"/>
                <w:rtl w:val="0"/>
              </w:rPr>
              <w:t xml:space="preserve">Evidence Vault</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77">
            <w:pPr>
              <w:rPr/>
            </w:pPr>
            <w:r w:rsidDel="00000000" w:rsidR="00000000" w:rsidRPr="00000000">
              <w:rPr>
                <w:b w:val="0"/>
                <w:bCs w:val="0"/>
                <w:color w:val="374151"/>
                <w:sz w:val="15"/>
                <w:szCs w:val="15"/>
                <w:rtl w:val="0"/>
              </w:rPr>
              <w:t xml:space="preserve">Stores brand artifacts, claim lineage, signature events, and exception histories.</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78">
            <w:pPr>
              <w:rPr/>
            </w:pPr>
            <w:r w:rsidDel="00000000" w:rsidR="00000000" w:rsidRPr="00000000">
              <w:rPr>
                <w:b w:val="1"/>
                <w:bCs w:val="1"/>
                <w:color w:val="111827"/>
                <w:sz w:val="15"/>
                <w:szCs w:val="15"/>
                <w:rtl w:val="0"/>
              </w:rPr>
              <w:t xml:space="preserve">Risk &amp; Compliance Command Center</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79">
            <w:pPr>
              <w:rPr/>
            </w:pPr>
            <w:r w:rsidDel="00000000" w:rsidR="00000000" w:rsidRPr="00000000">
              <w:rPr>
                <w:b w:val="0"/>
                <w:bCs w:val="0"/>
                <w:color w:val="374151"/>
                <w:sz w:val="15"/>
                <w:szCs w:val="15"/>
                <w:rtl w:val="0"/>
              </w:rPr>
              <w:t xml:space="preserve">Receives escalations for drift, stale claims, crisis holds, and governance gaps.</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7A">
            <w:pPr>
              <w:rPr/>
            </w:pPr>
            <w:r w:rsidDel="00000000" w:rsidR="00000000" w:rsidRPr="00000000">
              <w:rPr>
                <w:b w:val="1"/>
                <w:bCs w:val="1"/>
                <w:color w:val="111827"/>
                <w:sz w:val="15"/>
                <w:szCs w:val="15"/>
                <w:rtl w:val="0"/>
              </w:rPr>
              <w:t xml:space="preserve">Publishing Hub</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7B">
            <w:pPr>
              <w:rPr/>
            </w:pPr>
            <w:r w:rsidDel="00000000" w:rsidR="00000000" w:rsidRPr="00000000">
              <w:rPr>
                <w:b w:val="0"/>
                <w:bCs w:val="0"/>
                <w:color w:val="374151"/>
                <w:sz w:val="15"/>
                <w:szCs w:val="15"/>
                <w:rtl w:val="0"/>
              </w:rPr>
              <w:t xml:space="preserve">Blocks or holds content that fails brand, claim, culture, or exception checks.</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7C">
            <w:pPr>
              <w:rPr/>
            </w:pPr>
            <w:r w:rsidDel="00000000" w:rsidR="00000000" w:rsidRPr="00000000">
              <w:rPr>
                <w:b w:val="1"/>
                <w:bCs w:val="1"/>
                <w:color w:val="111827"/>
                <w:sz w:val="15"/>
                <w:szCs w:val="15"/>
                <w:rtl w:val="0"/>
              </w:rPr>
              <w:t xml:space="preserve">Intelligence Engine</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7D">
            <w:pPr>
              <w:rPr/>
            </w:pPr>
            <w:r w:rsidDel="00000000" w:rsidR="00000000" w:rsidRPr="00000000">
              <w:rPr>
                <w:b w:val="0"/>
                <w:bCs w:val="0"/>
                <w:color w:val="374151"/>
                <w:sz w:val="15"/>
                <w:szCs w:val="15"/>
                <w:rtl w:val="0"/>
              </w:rPr>
              <w:t xml:space="preserve">Uses audience, platform, geography, age cohort, and timing recommendations without violating brand constraints.</w:t>
            </w:r>
            <w:r w:rsidDel="00000000" w:rsidR="00000000" w:rsidRPr="00000000">
              <w:rPr>
                <w:rtl w:val="0"/>
              </w:rPr>
            </w:r>
          </w:p>
        </w:tc>
      </w:tr>
    </w:tbl>
    <w:p w:rsidR="00000000" w:rsidDel="00000000" w:rsidP="00000000" w:rsidRDefault="00000000" w:rsidRPr="00000000" w14:paraId="0000017E">
      <w:pPr>
        <w:pStyle w:val="Heading1"/>
        <w:spacing w:after="80" w:before="120" w:lineRule="auto"/>
        <w:rPr/>
      </w:pPr>
      <w:r w:rsidDel="00000000" w:rsidR="00000000" w:rsidRPr="00000000">
        <w:rPr>
          <w:rFonts w:ascii="Aptos" w:cs="Aptos" w:eastAsia="Aptos" w:hAnsi="Aptos"/>
          <w:rtl w:val="0"/>
        </w:rPr>
        <w:t xml:space="preserve">19. Data Model - Core Objects</w:t>
      </w:r>
      <w:r w:rsidDel="00000000" w:rsidR="00000000" w:rsidRPr="00000000">
        <w:rPr>
          <w:rtl w:val="0"/>
        </w:rPr>
      </w:r>
    </w:p>
    <w:tbl>
      <w:tblPr>
        <w:tblStyle w:val="Table24"/>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7c3aed" w:space="0" w:sz="8" w:val="single"/>
              <w:left w:color="7c3aed" w:space="0" w:sz="8" w:val="single"/>
              <w:bottom w:color="7c3aed" w:space="0" w:sz="8" w:val="single"/>
              <w:right w:color="7c3aed" w:space="0" w:sz="8" w:val="single"/>
            </w:tcBorders>
            <w:shd w:fill="7c3aed" w:val="clear"/>
            <w:tcMar>
              <w:top w:w="80.0" w:type="dxa"/>
              <w:bottom w:w="80.0" w:type="dxa"/>
            </w:tcMar>
          </w:tcPr>
          <w:p w:rsidR="00000000" w:rsidDel="00000000" w:rsidP="00000000" w:rsidRDefault="00000000" w:rsidRPr="00000000" w14:paraId="0000017F">
            <w:pPr>
              <w:rPr/>
            </w:pPr>
            <w:r w:rsidDel="00000000" w:rsidR="00000000" w:rsidRPr="00000000">
              <w:rPr>
                <w:b w:val="1"/>
                <w:bCs w:val="1"/>
                <w:color w:val="ffffff"/>
                <w:sz w:val="16"/>
                <w:szCs w:val="16"/>
                <w:rtl w:val="0"/>
              </w:rPr>
              <w:t xml:space="preserve">Object</w:t>
            </w:r>
            <w:r w:rsidDel="00000000" w:rsidR="00000000" w:rsidRPr="00000000">
              <w:rPr>
                <w:rtl w:val="0"/>
              </w:rPr>
            </w:r>
          </w:p>
        </w:tc>
        <w:tc>
          <w:tcPr>
            <w:tcBorders>
              <w:top w:color="7c3aed" w:space="0" w:sz="8" w:val="single"/>
              <w:left w:color="7c3aed" w:space="0" w:sz="8" w:val="single"/>
              <w:bottom w:color="7c3aed" w:space="0" w:sz="8" w:val="single"/>
              <w:right w:color="7c3aed" w:space="0" w:sz="8" w:val="single"/>
            </w:tcBorders>
            <w:shd w:fill="7c3aed" w:val="clear"/>
            <w:tcMar>
              <w:top w:w="80.0" w:type="dxa"/>
              <w:bottom w:w="80.0" w:type="dxa"/>
            </w:tcMar>
          </w:tcPr>
          <w:p w:rsidR="00000000" w:rsidDel="00000000" w:rsidP="00000000" w:rsidRDefault="00000000" w:rsidRPr="00000000" w14:paraId="00000180">
            <w:pPr>
              <w:rPr/>
            </w:pPr>
            <w:r w:rsidDel="00000000" w:rsidR="00000000" w:rsidRPr="00000000">
              <w:rPr>
                <w:b w:val="1"/>
                <w:bCs w:val="1"/>
                <w:color w:val="ffffff"/>
                <w:sz w:val="16"/>
                <w:szCs w:val="16"/>
                <w:rtl w:val="0"/>
              </w:rPr>
              <w:t xml:space="preserve">Representative Fields</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81">
            <w:pPr>
              <w:rPr/>
            </w:pPr>
            <w:r w:rsidDel="00000000" w:rsidR="00000000" w:rsidRPr="00000000">
              <w:rPr>
                <w:b w:val="1"/>
                <w:bCs w:val="1"/>
                <w:color w:val="111827"/>
                <w:sz w:val="15"/>
                <w:szCs w:val="15"/>
                <w:rtl w:val="0"/>
              </w:rPr>
              <w:t xml:space="preserve">BrandProfile</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82">
            <w:pPr>
              <w:rPr/>
            </w:pPr>
            <w:r w:rsidDel="00000000" w:rsidR="00000000" w:rsidRPr="00000000">
              <w:rPr>
                <w:b w:val="0"/>
                <w:bCs w:val="0"/>
                <w:color w:val="374151"/>
                <w:sz w:val="15"/>
                <w:szCs w:val="15"/>
                <w:rtl w:val="0"/>
              </w:rPr>
              <w:t xml:space="preserve">brand_id, parent_id, legal_name, public_name, owner_id, markets, languages, status, version.</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83">
            <w:pPr>
              <w:rPr/>
            </w:pPr>
            <w:r w:rsidDel="00000000" w:rsidR="00000000" w:rsidRPr="00000000">
              <w:rPr>
                <w:b w:val="1"/>
                <w:bCs w:val="1"/>
                <w:color w:val="111827"/>
                <w:sz w:val="15"/>
                <w:szCs w:val="15"/>
                <w:rtl w:val="0"/>
              </w:rPr>
              <w:t xml:space="preserve">VoiceProfile</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84">
            <w:pPr>
              <w:rPr/>
            </w:pPr>
            <w:r w:rsidDel="00000000" w:rsidR="00000000" w:rsidRPr="00000000">
              <w:rPr>
                <w:b w:val="0"/>
                <w:bCs w:val="0"/>
                <w:color w:val="374151"/>
                <w:sz w:val="15"/>
                <w:szCs w:val="15"/>
                <w:rtl w:val="0"/>
              </w:rPr>
              <w:t xml:space="preserve">voice_id, brand_id, tone_profile, warmth_index, authority_index, restraint_index, reading_level.</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85">
            <w:pPr>
              <w:rPr/>
            </w:pPr>
            <w:r w:rsidDel="00000000" w:rsidR="00000000" w:rsidRPr="00000000">
              <w:rPr>
                <w:b w:val="1"/>
                <w:bCs w:val="1"/>
                <w:color w:val="111827"/>
                <w:sz w:val="15"/>
                <w:szCs w:val="15"/>
                <w:rtl w:val="0"/>
              </w:rPr>
              <w:t xml:space="preserve">LexiconRule</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86">
            <w:pPr>
              <w:rPr/>
            </w:pPr>
            <w:r w:rsidDel="00000000" w:rsidR="00000000" w:rsidRPr="00000000">
              <w:rPr>
                <w:b w:val="0"/>
                <w:bCs w:val="0"/>
                <w:color w:val="374151"/>
                <w:sz w:val="15"/>
                <w:szCs w:val="15"/>
                <w:rtl w:val="0"/>
              </w:rPr>
              <w:t xml:space="preserve">rule_id, brand_id, term, semantic_category, allowed_status, severity, replacement_guidance.</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87">
            <w:pPr>
              <w:rPr/>
            </w:pPr>
            <w:r w:rsidDel="00000000" w:rsidR="00000000" w:rsidRPr="00000000">
              <w:rPr>
                <w:b w:val="1"/>
                <w:bCs w:val="1"/>
                <w:color w:val="111827"/>
                <w:sz w:val="15"/>
                <w:szCs w:val="15"/>
                <w:rtl w:val="0"/>
              </w:rPr>
              <w:t xml:space="preserve">ClaimObject</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88">
            <w:pPr>
              <w:rPr/>
            </w:pPr>
            <w:r w:rsidDel="00000000" w:rsidR="00000000" w:rsidRPr="00000000">
              <w:rPr>
                <w:b w:val="0"/>
                <w:bCs w:val="0"/>
                <w:color w:val="374151"/>
                <w:sz w:val="15"/>
                <w:szCs w:val="15"/>
                <w:rtl w:val="0"/>
              </w:rPr>
              <w:t xml:space="preserve">claim_id, source_id, jurisdiction_scope, expiry_date, risk_class, approved_variants, usage_map.</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89">
            <w:pPr>
              <w:rPr/>
            </w:pPr>
            <w:r w:rsidDel="00000000" w:rsidR="00000000" w:rsidRPr="00000000">
              <w:rPr>
                <w:b w:val="1"/>
                <w:bCs w:val="1"/>
                <w:color w:val="111827"/>
                <w:sz w:val="15"/>
                <w:szCs w:val="15"/>
                <w:rtl w:val="0"/>
              </w:rPr>
              <w:t xml:space="preserve">VisualRule</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8A">
            <w:pPr>
              <w:rPr/>
            </w:pPr>
            <w:r w:rsidDel="00000000" w:rsidR="00000000" w:rsidRPr="00000000">
              <w:rPr>
                <w:b w:val="0"/>
                <w:bCs w:val="0"/>
                <w:color w:val="374151"/>
                <w:sz w:val="15"/>
                <w:szCs w:val="15"/>
                <w:rtl w:val="0"/>
              </w:rPr>
              <w:t xml:space="preserve">visual_rule_id, asset_type, usage_constraint, accessibility_requirement, template_link.</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8B">
            <w:pPr>
              <w:rPr/>
            </w:pPr>
            <w:r w:rsidDel="00000000" w:rsidR="00000000" w:rsidRPr="00000000">
              <w:rPr>
                <w:b w:val="1"/>
                <w:bCs w:val="1"/>
                <w:color w:val="111827"/>
                <w:sz w:val="15"/>
                <w:szCs w:val="15"/>
                <w:rtl w:val="0"/>
              </w:rPr>
              <w:t xml:space="preserve">CulturalGuardrail</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8C">
            <w:pPr>
              <w:rPr/>
            </w:pPr>
            <w:r w:rsidDel="00000000" w:rsidR="00000000" w:rsidRPr="00000000">
              <w:rPr>
                <w:b w:val="0"/>
                <w:bCs w:val="0"/>
                <w:color w:val="374151"/>
                <w:sz w:val="15"/>
                <w:szCs w:val="15"/>
                <w:rtl w:val="0"/>
              </w:rPr>
              <w:t xml:space="preserve">guardrail_id, market, audience, topic, context_trigger, action.</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8D">
            <w:pPr>
              <w:rPr/>
            </w:pPr>
            <w:r w:rsidDel="00000000" w:rsidR="00000000" w:rsidRPr="00000000">
              <w:rPr>
                <w:b w:val="1"/>
                <w:bCs w:val="1"/>
                <w:color w:val="111827"/>
                <w:sz w:val="15"/>
                <w:szCs w:val="15"/>
                <w:rtl w:val="0"/>
              </w:rPr>
              <w:t xml:space="preserve">BrandException</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8E">
            <w:pPr>
              <w:rPr/>
            </w:pPr>
            <w:r w:rsidDel="00000000" w:rsidR="00000000" w:rsidRPr="00000000">
              <w:rPr>
                <w:b w:val="0"/>
                <w:bCs w:val="0"/>
                <w:color w:val="374151"/>
                <w:sz w:val="15"/>
                <w:szCs w:val="15"/>
                <w:rtl w:val="0"/>
              </w:rPr>
              <w:t xml:space="preserve">exception_id, scope, approver_id, expiry, risk_rating, evidence_hash.</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8F">
            <w:pPr>
              <w:rPr/>
            </w:pPr>
            <w:r w:rsidDel="00000000" w:rsidR="00000000" w:rsidRPr="00000000">
              <w:rPr>
                <w:b w:val="1"/>
                <w:bCs w:val="1"/>
                <w:color w:val="111827"/>
                <w:sz w:val="15"/>
                <w:szCs w:val="15"/>
                <w:rtl w:val="0"/>
              </w:rPr>
              <w:t xml:space="preserve">BrandGovernanceArtifact</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90">
            <w:pPr>
              <w:rPr/>
            </w:pPr>
            <w:r w:rsidDel="00000000" w:rsidR="00000000" w:rsidRPr="00000000">
              <w:rPr>
                <w:b w:val="0"/>
                <w:bCs w:val="0"/>
                <w:color w:val="374151"/>
                <w:sz w:val="15"/>
                <w:szCs w:val="15"/>
                <w:rtl w:val="0"/>
              </w:rPr>
              <w:t xml:space="preserve">artifact_id, policy_version, decision, signatures, source_links, timestamp, ledger_hash.</w:t>
            </w:r>
            <w:r w:rsidDel="00000000" w:rsidR="00000000" w:rsidRPr="00000000">
              <w:rPr>
                <w:rtl w:val="0"/>
              </w:rPr>
            </w:r>
          </w:p>
        </w:tc>
      </w:tr>
    </w:tbl>
    <w:p w:rsidR="00000000" w:rsidDel="00000000" w:rsidP="00000000" w:rsidRDefault="00000000" w:rsidRPr="00000000" w14:paraId="00000191">
      <w:pPr>
        <w:pStyle w:val="Heading1"/>
        <w:spacing w:after="80" w:before="120" w:lineRule="auto"/>
        <w:rPr/>
      </w:pPr>
      <w:r w:rsidDel="00000000" w:rsidR="00000000" w:rsidRPr="00000000">
        <w:rPr>
          <w:rFonts w:ascii="Aptos" w:cs="Aptos" w:eastAsia="Aptos" w:hAnsi="Aptos"/>
          <w:rtl w:val="0"/>
        </w:rPr>
        <w:t xml:space="preserve">20. Workflow States</w:t>
      </w:r>
      <w:r w:rsidDel="00000000" w:rsidR="00000000" w:rsidRPr="00000000">
        <w:rPr>
          <w:rtl w:val="0"/>
        </w:rPr>
      </w:r>
    </w:p>
    <w:tbl>
      <w:tblPr>
        <w:tblStyle w:val="Table25"/>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7c3aed" w:space="0" w:sz="8" w:val="single"/>
              <w:left w:color="7c3aed" w:space="0" w:sz="8" w:val="single"/>
              <w:bottom w:color="7c3aed" w:space="0" w:sz="8" w:val="single"/>
              <w:right w:color="7c3aed" w:space="0" w:sz="8" w:val="single"/>
            </w:tcBorders>
            <w:shd w:fill="7c3aed" w:val="clear"/>
            <w:tcMar>
              <w:top w:w="80.0" w:type="dxa"/>
              <w:bottom w:w="80.0" w:type="dxa"/>
            </w:tcMar>
          </w:tcPr>
          <w:p w:rsidR="00000000" w:rsidDel="00000000" w:rsidP="00000000" w:rsidRDefault="00000000" w:rsidRPr="00000000" w14:paraId="00000192">
            <w:pPr>
              <w:rPr/>
            </w:pPr>
            <w:r w:rsidDel="00000000" w:rsidR="00000000" w:rsidRPr="00000000">
              <w:rPr>
                <w:b w:val="1"/>
                <w:bCs w:val="1"/>
                <w:color w:val="ffffff"/>
                <w:sz w:val="16"/>
                <w:szCs w:val="16"/>
                <w:rtl w:val="0"/>
              </w:rPr>
              <w:t xml:space="preserve">State</w:t>
            </w:r>
            <w:r w:rsidDel="00000000" w:rsidR="00000000" w:rsidRPr="00000000">
              <w:rPr>
                <w:rtl w:val="0"/>
              </w:rPr>
            </w:r>
          </w:p>
        </w:tc>
        <w:tc>
          <w:tcPr>
            <w:tcBorders>
              <w:top w:color="7c3aed" w:space="0" w:sz="8" w:val="single"/>
              <w:left w:color="7c3aed" w:space="0" w:sz="8" w:val="single"/>
              <w:bottom w:color="7c3aed" w:space="0" w:sz="8" w:val="single"/>
              <w:right w:color="7c3aed" w:space="0" w:sz="8" w:val="single"/>
            </w:tcBorders>
            <w:shd w:fill="7c3aed" w:val="clear"/>
            <w:tcMar>
              <w:top w:w="80.0" w:type="dxa"/>
              <w:bottom w:w="80.0" w:type="dxa"/>
            </w:tcMar>
          </w:tcPr>
          <w:p w:rsidR="00000000" w:rsidDel="00000000" w:rsidP="00000000" w:rsidRDefault="00000000" w:rsidRPr="00000000" w14:paraId="00000193">
            <w:pPr>
              <w:rPr/>
            </w:pPr>
            <w:r w:rsidDel="00000000" w:rsidR="00000000" w:rsidRPr="00000000">
              <w:rPr>
                <w:b w:val="1"/>
                <w:bCs w:val="1"/>
                <w:color w:val="ffffff"/>
                <w:sz w:val="16"/>
                <w:szCs w:val="16"/>
                <w:rtl w:val="0"/>
              </w:rPr>
              <w:t xml:space="preserve">Meaning</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94">
            <w:pPr>
              <w:rPr/>
            </w:pPr>
            <w:r w:rsidDel="00000000" w:rsidR="00000000" w:rsidRPr="00000000">
              <w:rPr>
                <w:b w:val="1"/>
                <w:bCs w:val="1"/>
                <w:color w:val="111827"/>
                <w:sz w:val="15"/>
                <w:szCs w:val="15"/>
                <w:rtl w:val="0"/>
              </w:rPr>
              <w:t xml:space="preserve">Draft</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95">
            <w:pPr>
              <w:rPr/>
            </w:pPr>
            <w:r w:rsidDel="00000000" w:rsidR="00000000" w:rsidRPr="00000000">
              <w:rPr>
                <w:b w:val="0"/>
                <w:bCs w:val="0"/>
                <w:color w:val="374151"/>
                <w:sz w:val="15"/>
                <w:szCs w:val="15"/>
                <w:rtl w:val="0"/>
              </w:rPr>
              <w:t xml:space="preserve">Rule or profile is being prepared and cannot govern production content.</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96">
            <w:pPr>
              <w:rPr/>
            </w:pPr>
            <w:r w:rsidDel="00000000" w:rsidR="00000000" w:rsidRPr="00000000">
              <w:rPr>
                <w:b w:val="1"/>
                <w:bCs w:val="1"/>
                <w:color w:val="111827"/>
                <w:sz w:val="15"/>
                <w:szCs w:val="15"/>
                <w:rtl w:val="0"/>
              </w:rPr>
              <w:t xml:space="preserve">Pending Validation</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97">
            <w:pPr>
              <w:rPr/>
            </w:pPr>
            <w:r w:rsidDel="00000000" w:rsidR="00000000" w:rsidRPr="00000000">
              <w:rPr>
                <w:b w:val="0"/>
                <w:bCs w:val="0"/>
                <w:color w:val="374151"/>
                <w:sz w:val="15"/>
                <w:szCs w:val="15"/>
                <w:rtl w:val="0"/>
              </w:rPr>
              <w:t xml:space="preserve">Submitted for brand, governance, legal, or executive review.</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98">
            <w:pPr>
              <w:rPr/>
            </w:pPr>
            <w:r w:rsidDel="00000000" w:rsidR="00000000" w:rsidRPr="00000000">
              <w:rPr>
                <w:b w:val="1"/>
                <w:bCs w:val="1"/>
                <w:color w:val="111827"/>
                <w:sz w:val="15"/>
                <w:szCs w:val="15"/>
                <w:rtl w:val="0"/>
              </w:rPr>
              <w:t xml:space="preserve">Active</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99">
            <w:pPr>
              <w:rPr/>
            </w:pPr>
            <w:r w:rsidDel="00000000" w:rsidR="00000000" w:rsidRPr="00000000">
              <w:rPr>
                <w:b w:val="0"/>
                <w:bCs w:val="0"/>
                <w:color w:val="374151"/>
                <w:sz w:val="15"/>
                <w:szCs w:val="15"/>
                <w:rtl w:val="0"/>
              </w:rPr>
              <w:t xml:space="preserve">Approved and available for agent enforcement and review scoring.</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9A">
            <w:pPr>
              <w:rPr/>
            </w:pPr>
            <w:r w:rsidDel="00000000" w:rsidR="00000000" w:rsidRPr="00000000">
              <w:rPr>
                <w:b w:val="1"/>
                <w:bCs w:val="1"/>
                <w:color w:val="111827"/>
                <w:sz w:val="15"/>
                <w:szCs w:val="15"/>
                <w:rtl w:val="0"/>
              </w:rPr>
              <w:t xml:space="preserve">Restricted</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9B">
            <w:pPr>
              <w:rPr/>
            </w:pPr>
            <w:r w:rsidDel="00000000" w:rsidR="00000000" w:rsidRPr="00000000">
              <w:rPr>
                <w:b w:val="0"/>
                <w:bCs w:val="0"/>
                <w:color w:val="374151"/>
                <w:sz w:val="15"/>
                <w:szCs w:val="15"/>
                <w:rtl w:val="0"/>
              </w:rPr>
              <w:t xml:space="preserve">Active but limited by market, platform, campaign, or risk condition.</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9C">
            <w:pPr>
              <w:rPr/>
            </w:pPr>
            <w:r w:rsidDel="00000000" w:rsidR="00000000" w:rsidRPr="00000000">
              <w:rPr>
                <w:b w:val="1"/>
                <w:bCs w:val="1"/>
                <w:color w:val="111827"/>
                <w:sz w:val="15"/>
                <w:szCs w:val="15"/>
                <w:rtl w:val="0"/>
              </w:rPr>
              <w:t xml:space="preserve">Exception Active</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9D">
            <w:pPr>
              <w:rPr/>
            </w:pPr>
            <w:r w:rsidDel="00000000" w:rsidR="00000000" w:rsidRPr="00000000">
              <w:rPr>
                <w:b w:val="0"/>
                <w:bCs w:val="0"/>
                <w:color w:val="374151"/>
                <w:sz w:val="15"/>
                <w:szCs w:val="15"/>
                <w:rtl w:val="0"/>
              </w:rPr>
              <w:t xml:space="preserve">Temporary override is in force with expiry and evidence requirements.</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9E">
            <w:pPr>
              <w:rPr/>
            </w:pPr>
            <w:r w:rsidDel="00000000" w:rsidR="00000000" w:rsidRPr="00000000">
              <w:rPr>
                <w:b w:val="1"/>
                <w:bCs w:val="1"/>
                <w:color w:val="111827"/>
                <w:sz w:val="15"/>
                <w:szCs w:val="15"/>
                <w:rtl w:val="0"/>
              </w:rPr>
              <w:t xml:space="preserve">Brand Hold</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9F">
            <w:pPr>
              <w:rPr/>
            </w:pPr>
            <w:r w:rsidDel="00000000" w:rsidR="00000000" w:rsidRPr="00000000">
              <w:rPr>
                <w:b w:val="0"/>
                <w:bCs w:val="0"/>
                <w:color w:val="374151"/>
                <w:sz w:val="15"/>
                <w:szCs w:val="15"/>
                <w:rtl w:val="0"/>
              </w:rPr>
              <w:t xml:space="preserve">All or selected content is frozen pending executive or governance action.</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A0">
            <w:pPr>
              <w:rPr/>
            </w:pPr>
            <w:r w:rsidDel="00000000" w:rsidR="00000000" w:rsidRPr="00000000">
              <w:rPr>
                <w:b w:val="1"/>
                <w:bCs w:val="1"/>
                <w:color w:val="111827"/>
                <w:sz w:val="15"/>
                <w:szCs w:val="15"/>
                <w:rtl w:val="0"/>
              </w:rPr>
              <w:t xml:space="preserve">Superseded</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A1">
            <w:pPr>
              <w:rPr/>
            </w:pPr>
            <w:r w:rsidDel="00000000" w:rsidR="00000000" w:rsidRPr="00000000">
              <w:rPr>
                <w:b w:val="0"/>
                <w:bCs w:val="0"/>
                <w:color w:val="374151"/>
                <w:sz w:val="15"/>
                <w:szCs w:val="15"/>
                <w:rtl w:val="0"/>
              </w:rPr>
              <w:t xml:space="preserve">Replaced by newer version but preserved for historical audit.</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A2">
            <w:pPr>
              <w:rPr/>
            </w:pPr>
            <w:r w:rsidDel="00000000" w:rsidR="00000000" w:rsidRPr="00000000">
              <w:rPr>
                <w:b w:val="1"/>
                <w:bCs w:val="1"/>
                <w:color w:val="111827"/>
                <w:sz w:val="15"/>
                <w:szCs w:val="15"/>
                <w:rtl w:val="0"/>
              </w:rPr>
              <w:t xml:space="preserve">Retired</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A3">
            <w:pPr>
              <w:rPr/>
            </w:pPr>
            <w:r w:rsidDel="00000000" w:rsidR="00000000" w:rsidRPr="00000000">
              <w:rPr>
                <w:b w:val="0"/>
                <w:bCs w:val="0"/>
                <w:color w:val="374151"/>
                <w:sz w:val="15"/>
                <w:szCs w:val="15"/>
                <w:rtl w:val="0"/>
              </w:rPr>
              <w:t xml:space="preserve">No longer available for new use; historical evidence remains intact.</w:t>
            </w:r>
            <w:r w:rsidDel="00000000" w:rsidR="00000000" w:rsidRPr="00000000">
              <w:rPr>
                <w:rtl w:val="0"/>
              </w:rPr>
            </w:r>
          </w:p>
        </w:tc>
      </w:tr>
    </w:tbl>
    <w:p w:rsidR="00000000" w:rsidDel="00000000" w:rsidP="00000000" w:rsidRDefault="00000000" w:rsidRPr="00000000" w14:paraId="000001A4">
      <w:pPr>
        <w:pStyle w:val="Heading1"/>
        <w:spacing w:after="80" w:before="120" w:lineRule="auto"/>
        <w:rPr/>
      </w:pPr>
      <w:r w:rsidDel="00000000" w:rsidR="00000000" w:rsidRPr="00000000">
        <w:rPr>
          <w:rFonts w:ascii="Aptos" w:cs="Aptos" w:eastAsia="Aptos" w:hAnsi="Aptos"/>
          <w:rtl w:val="0"/>
        </w:rPr>
        <w:t xml:space="preserve">21. Error, Empty, and Edge States</w:t>
      </w:r>
      <w:r w:rsidDel="00000000" w:rsidR="00000000" w:rsidRPr="00000000">
        <w:rPr>
          <w:rtl w:val="0"/>
        </w:rPr>
      </w:r>
    </w:p>
    <w:tbl>
      <w:tblPr>
        <w:tblStyle w:val="Table26"/>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7c3aed" w:space="0" w:sz="8" w:val="single"/>
              <w:left w:color="7c3aed" w:space="0" w:sz="8" w:val="single"/>
              <w:bottom w:color="7c3aed" w:space="0" w:sz="8" w:val="single"/>
              <w:right w:color="7c3aed" w:space="0" w:sz="8" w:val="single"/>
            </w:tcBorders>
            <w:shd w:fill="7c3aed" w:val="clear"/>
            <w:tcMar>
              <w:top w:w="80.0" w:type="dxa"/>
              <w:bottom w:w="80.0" w:type="dxa"/>
            </w:tcMar>
          </w:tcPr>
          <w:p w:rsidR="00000000" w:rsidDel="00000000" w:rsidP="00000000" w:rsidRDefault="00000000" w:rsidRPr="00000000" w14:paraId="000001A5">
            <w:pPr>
              <w:rPr/>
            </w:pPr>
            <w:r w:rsidDel="00000000" w:rsidR="00000000" w:rsidRPr="00000000">
              <w:rPr>
                <w:b w:val="1"/>
                <w:bCs w:val="1"/>
                <w:color w:val="ffffff"/>
                <w:sz w:val="16"/>
                <w:szCs w:val="16"/>
                <w:rtl w:val="0"/>
              </w:rPr>
              <w:t xml:space="preserve">State</w:t>
            </w:r>
            <w:r w:rsidDel="00000000" w:rsidR="00000000" w:rsidRPr="00000000">
              <w:rPr>
                <w:rtl w:val="0"/>
              </w:rPr>
            </w:r>
          </w:p>
        </w:tc>
        <w:tc>
          <w:tcPr>
            <w:tcBorders>
              <w:top w:color="7c3aed" w:space="0" w:sz="8" w:val="single"/>
              <w:left w:color="7c3aed" w:space="0" w:sz="8" w:val="single"/>
              <w:bottom w:color="7c3aed" w:space="0" w:sz="8" w:val="single"/>
              <w:right w:color="7c3aed" w:space="0" w:sz="8" w:val="single"/>
            </w:tcBorders>
            <w:shd w:fill="7c3aed" w:val="clear"/>
            <w:tcMar>
              <w:top w:w="80.0" w:type="dxa"/>
              <w:bottom w:w="80.0" w:type="dxa"/>
            </w:tcMar>
          </w:tcPr>
          <w:p w:rsidR="00000000" w:rsidDel="00000000" w:rsidP="00000000" w:rsidRDefault="00000000" w:rsidRPr="00000000" w14:paraId="000001A6">
            <w:pPr>
              <w:rPr/>
            </w:pPr>
            <w:r w:rsidDel="00000000" w:rsidR="00000000" w:rsidRPr="00000000">
              <w:rPr>
                <w:b w:val="1"/>
                <w:bCs w:val="1"/>
                <w:color w:val="ffffff"/>
                <w:sz w:val="16"/>
                <w:szCs w:val="16"/>
                <w:rtl w:val="0"/>
              </w:rPr>
              <w:t xml:space="preserve">System Response</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A7">
            <w:pPr>
              <w:rPr/>
            </w:pPr>
            <w:r w:rsidDel="00000000" w:rsidR="00000000" w:rsidRPr="00000000">
              <w:rPr>
                <w:b w:val="1"/>
                <w:bCs w:val="1"/>
                <w:color w:val="111827"/>
                <w:sz w:val="15"/>
                <w:szCs w:val="15"/>
                <w:rtl w:val="0"/>
              </w:rPr>
              <w:t xml:space="preserve">No Brand Profile</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A8">
            <w:pPr>
              <w:rPr/>
            </w:pPr>
            <w:r w:rsidDel="00000000" w:rsidR="00000000" w:rsidRPr="00000000">
              <w:rPr>
                <w:b w:val="0"/>
                <w:bCs w:val="0"/>
                <w:color w:val="374151"/>
                <w:sz w:val="15"/>
                <w:szCs w:val="15"/>
                <w:rtl w:val="0"/>
              </w:rPr>
              <w:t xml:space="preserve">Prompt user to create a parent brand profile before enabling agents.</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A9">
            <w:pPr>
              <w:rPr/>
            </w:pPr>
            <w:r w:rsidDel="00000000" w:rsidR="00000000" w:rsidRPr="00000000">
              <w:rPr>
                <w:b w:val="1"/>
                <w:bCs w:val="1"/>
                <w:color w:val="111827"/>
                <w:sz w:val="15"/>
                <w:szCs w:val="15"/>
                <w:rtl w:val="0"/>
              </w:rPr>
              <w:t xml:space="preserve">Missing Source Anchor</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AA">
            <w:pPr>
              <w:rPr/>
            </w:pPr>
            <w:r w:rsidDel="00000000" w:rsidR="00000000" w:rsidRPr="00000000">
              <w:rPr>
                <w:b w:val="0"/>
                <w:bCs w:val="0"/>
                <w:color w:val="374151"/>
                <w:sz w:val="15"/>
                <w:szCs w:val="15"/>
                <w:rtl w:val="0"/>
              </w:rPr>
              <w:t xml:space="preserve">Block regulated or factual claims until substantiation is attached.</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AB">
            <w:pPr>
              <w:rPr/>
            </w:pPr>
            <w:r w:rsidDel="00000000" w:rsidR="00000000" w:rsidRPr="00000000">
              <w:rPr>
                <w:b w:val="1"/>
                <w:bCs w:val="1"/>
                <w:color w:val="111827"/>
                <w:sz w:val="15"/>
                <w:szCs w:val="15"/>
                <w:rtl w:val="0"/>
              </w:rPr>
              <w:t xml:space="preserve">Expired Claim</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AC">
            <w:pPr>
              <w:rPr/>
            </w:pPr>
            <w:r w:rsidDel="00000000" w:rsidR="00000000" w:rsidRPr="00000000">
              <w:rPr>
                <w:b w:val="0"/>
                <w:bCs w:val="0"/>
                <w:color w:val="374151"/>
                <w:sz w:val="15"/>
                <w:szCs w:val="15"/>
                <w:rtl w:val="0"/>
              </w:rPr>
              <w:t xml:space="preserve">Route affected content to Mandatory Re-Review and prevent new generation.</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AD">
            <w:pPr>
              <w:rPr/>
            </w:pPr>
            <w:r w:rsidDel="00000000" w:rsidR="00000000" w:rsidRPr="00000000">
              <w:rPr>
                <w:b w:val="1"/>
                <w:bCs w:val="1"/>
                <w:color w:val="111827"/>
                <w:sz w:val="15"/>
                <w:szCs w:val="15"/>
                <w:rtl w:val="0"/>
              </w:rPr>
              <w:t xml:space="preserve">Conflict with Policy Center</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AE">
            <w:pPr>
              <w:rPr/>
            </w:pPr>
            <w:r w:rsidDel="00000000" w:rsidR="00000000" w:rsidRPr="00000000">
              <w:rPr>
                <w:b w:val="0"/>
                <w:bCs w:val="0"/>
                <w:color w:val="374151"/>
                <w:sz w:val="15"/>
                <w:szCs w:val="15"/>
                <w:rtl w:val="0"/>
              </w:rPr>
              <w:t xml:space="preserve">Apply strictest rule and notify Governor to reconcile.</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AF">
            <w:pPr>
              <w:rPr/>
            </w:pPr>
            <w:r w:rsidDel="00000000" w:rsidR="00000000" w:rsidRPr="00000000">
              <w:rPr>
                <w:b w:val="1"/>
                <w:bCs w:val="1"/>
                <w:color w:val="111827"/>
                <w:sz w:val="15"/>
                <w:szCs w:val="15"/>
                <w:rtl w:val="0"/>
              </w:rPr>
              <w:t xml:space="preserve">Crisis Context Detected</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B0">
            <w:pPr>
              <w:rPr/>
            </w:pPr>
            <w:r w:rsidDel="00000000" w:rsidR="00000000" w:rsidRPr="00000000">
              <w:rPr>
                <w:b w:val="0"/>
                <w:bCs w:val="0"/>
                <w:color w:val="374151"/>
                <w:sz w:val="15"/>
                <w:szCs w:val="15"/>
                <w:rtl w:val="0"/>
              </w:rPr>
              <w:t xml:space="preserve">Auto-hold affected content and require executive or local market review.</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B1">
            <w:pPr>
              <w:rPr/>
            </w:pPr>
            <w:r w:rsidDel="00000000" w:rsidR="00000000" w:rsidRPr="00000000">
              <w:rPr>
                <w:b w:val="1"/>
                <w:bCs w:val="1"/>
                <w:color w:val="111827"/>
                <w:sz w:val="15"/>
                <w:szCs w:val="15"/>
                <w:rtl w:val="0"/>
              </w:rPr>
              <w:t xml:space="preserve">Low Brand Alignment</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B2">
            <w:pPr>
              <w:rPr/>
            </w:pPr>
            <w:r w:rsidDel="00000000" w:rsidR="00000000" w:rsidRPr="00000000">
              <w:rPr>
                <w:b w:val="0"/>
                <w:bCs w:val="0"/>
                <w:color w:val="374151"/>
                <w:sz w:val="15"/>
                <w:szCs w:val="15"/>
                <w:rtl w:val="0"/>
              </w:rPr>
              <w:t xml:space="preserve">Return remediation vector and prevent publishing until score improves.</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B3">
            <w:pPr>
              <w:rPr/>
            </w:pPr>
            <w:r w:rsidDel="00000000" w:rsidR="00000000" w:rsidRPr="00000000">
              <w:rPr>
                <w:b w:val="1"/>
                <w:bCs w:val="1"/>
                <w:color w:val="111827"/>
                <w:sz w:val="15"/>
                <w:szCs w:val="15"/>
                <w:rtl w:val="0"/>
              </w:rPr>
              <w:t xml:space="preserve">Exception Expired</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B4">
            <w:pPr>
              <w:rPr/>
            </w:pPr>
            <w:r w:rsidDel="00000000" w:rsidR="00000000" w:rsidRPr="00000000">
              <w:rPr>
                <w:b w:val="0"/>
                <w:bCs w:val="0"/>
                <w:color w:val="374151"/>
                <w:sz w:val="15"/>
                <w:szCs w:val="15"/>
                <w:rtl w:val="0"/>
              </w:rPr>
              <w:t xml:space="preserve">Revoke override and re-score all impacted scheduled content.</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B5">
            <w:pPr>
              <w:rPr/>
            </w:pPr>
            <w:r w:rsidDel="00000000" w:rsidR="00000000" w:rsidRPr="00000000">
              <w:rPr>
                <w:b w:val="1"/>
                <w:bCs w:val="1"/>
                <w:color w:val="111827"/>
                <w:sz w:val="15"/>
                <w:szCs w:val="15"/>
                <w:rtl w:val="0"/>
              </w:rPr>
              <w:t xml:space="preserve">Knowledge Base Unavailable</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B6">
            <w:pPr>
              <w:rPr/>
            </w:pPr>
            <w:r w:rsidDel="00000000" w:rsidR="00000000" w:rsidRPr="00000000">
              <w:rPr>
                <w:b w:val="0"/>
                <w:bCs w:val="0"/>
                <w:color w:val="374151"/>
                <w:sz w:val="15"/>
                <w:szCs w:val="15"/>
                <w:rtl w:val="0"/>
              </w:rPr>
              <w:t xml:space="preserve">Fail closed for claim generation and restrict agent autonomy.</w:t>
            </w:r>
            <w:r w:rsidDel="00000000" w:rsidR="00000000" w:rsidRPr="00000000">
              <w:rPr>
                <w:rtl w:val="0"/>
              </w:rPr>
            </w:r>
          </w:p>
        </w:tc>
      </w:tr>
    </w:tbl>
    <w:p w:rsidR="00000000" w:rsidDel="00000000" w:rsidP="00000000" w:rsidRDefault="00000000" w:rsidRPr="00000000" w14:paraId="000001B7">
      <w:pPr>
        <w:pStyle w:val="Heading1"/>
        <w:spacing w:after="80" w:before="120" w:lineRule="auto"/>
        <w:rPr/>
      </w:pPr>
      <w:r w:rsidDel="00000000" w:rsidR="00000000" w:rsidRPr="00000000">
        <w:rPr>
          <w:rFonts w:ascii="Aptos" w:cs="Aptos" w:eastAsia="Aptos" w:hAnsi="Aptos"/>
          <w:rtl w:val="0"/>
        </w:rPr>
        <w:t xml:space="preserve">22. Analytics and Executive Metrics</w:t>
      </w:r>
      <w:r w:rsidDel="00000000" w:rsidR="00000000" w:rsidRPr="00000000">
        <w:rPr>
          <w:rtl w:val="0"/>
        </w:rPr>
      </w:r>
    </w:p>
    <w:tbl>
      <w:tblPr>
        <w:tblStyle w:val="Table27"/>
        <w:tblW w:w="10454.0" w:type="dxa"/>
        <w:jc w:val="center"/>
        <w:tblLayout w:type="fixed"/>
        <w:tblLook w:val="0400"/>
      </w:tblPr>
      <w:tblGrid>
        <w:gridCol w:w="5227"/>
        <w:gridCol w:w="5227"/>
        <w:tblGridChange w:id="0">
          <w:tblGrid>
            <w:gridCol w:w="5227"/>
            <w:gridCol w:w="5227"/>
          </w:tblGrid>
        </w:tblGridChange>
      </w:tblGrid>
      <w:tr>
        <w:trPr>
          <w:cantSplit w:val="0"/>
          <w:tblHeader w:val="0"/>
        </w:trPr>
        <w:tc>
          <w:tcPr>
            <w:tcBorders>
              <w:top w:color="7c3aed" w:space="0" w:sz="8" w:val="single"/>
              <w:left w:color="7c3aed" w:space="0" w:sz="8" w:val="single"/>
              <w:bottom w:color="7c3aed" w:space="0" w:sz="8" w:val="single"/>
              <w:right w:color="7c3aed" w:space="0" w:sz="8" w:val="single"/>
            </w:tcBorders>
            <w:shd w:fill="7c3aed" w:val="clear"/>
            <w:tcMar>
              <w:top w:w="80.0" w:type="dxa"/>
              <w:bottom w:w="80.0" w:type="dxa"/>
            </w:tcMar>
          </w:tcPr>
          <w:p w:rsidR="00000000" w:rsidDel="00000000" w:rsidP="00000000" w:rsidRDefault="00000000" w:rsidRPr="00000000" w14:paraId="000001B8">
            <w:pPr>
              <w:rPr/>
            </w:pPr>
            <w:r w:rsidDel="00000000" w:rsidR="00000000" w:rsidRPr="00000000">
              <w:rPr>
                <w:b w:val="1"/>
                <w:bCs w:val="1"/>
                <w:color w:val="ffffff"/>
                <w:sz w:val="16"/>
                <w:szCs w:val="16"/>
                <w:rtl w:val="0"/>
              </w:rPr>
              <w:t xml:space="preserve">Metric</w:t>
            </w:r>
            <w:r w:rsidDel="00000000" w:rsidR="00000000" w:rsidRPr="00000000">
              <w:rPr>
                <w:rtl w:val="0"/>
              </w:rPr>
            </w:r>
          </w:p>
        </w:tc>
        <w:tc>
          <w:tcPr>
            <w:tcBorders>
              <w:top w:color="7c3aed" w:space="0" w:sz="8" w:val="single"/>
              <w:left w:color="7c3aed" w:space="0" w:sz="8" w:val="single"/>
              <w:bottom w:color="7c3aed" w:space="0" w:sz="8" w:val="single"/>
              <w:right w:color="7c3aed" w:space="0" w:sz="8" w:val="single"/>
            </w:tcBorders>
            <w:shd w:fill="7c3aed" w:val="clear"/>
            <w:tcMar>
              <w:top w:w="80.0" w:type="dxa"/>
              <w:bottom w:w="80.0" w:type="dxa"/>
            </w:tcMar>
          </w:tcPr>
          <w:p w:rsidR="00000000" w:rsidDel="00000000" w:rsidP="00000000" w:rsidRDefault="00000000" w:rsidRPr="00000000" w14:paraId="000001B9">
            <w:pPr>
              <w:rPr/>
            </w:pPr>
            <w:r w:rsidDel="00000000" w:rsidR="00000000" w:rsidRPr="00000000">
              <w:rPr>
                <w:b w:val="1"/>
                <w:bCs w:val="1"/>
                <w:color w:val="ffffff"/>
                <w:sz w:val="16"/>
                <w:szCs w:val="16"/>
                <w:rtl w:val="0"/>
              </w:rPr>
              <w:t xml:space="preserve">Executive Value</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BA">
            <w:pPr>
              <w:rPr/>
            </w:pPr>
            <w:r w:rsidDel="00000000" w:rsidR="00000000" w:rsidRPr="00000000">
              <w:rPr>
                <w:b w:val="1"/>
                <w:bCs w:val="1"/>
                <w:color w:val="111827"/>
                <w:sz w:val="15"/>
                <w:szCs w:val="15"/>
                <w:rtl w:val="0"/>
              </w:rPr>
              <w:t xml:space="preserve">Brand Alignment Score</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BB">
            <w:pPr>
              <w:rPr/>
            </w:pPr>
            <w:r w:rsidDel="00000000" w:rsidR="00000000" w:rsidRPr="00000000">
              <w:rPr>
                <w:b w:val="0"/>
                <w:bCs w:val="0"/>
                <w:color w:val="374151"/>
                <w:sz w:val="15"/>
                <w:szCs w:val="15"/>
                <w:rtl w:val="0"/>
              </w:rPr>
              <w:t xml:space="preserve">Average weighted score by brand, campaign, region, platform, and agent.</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BC">
            <w:pPr>
              <w:rPr/>
            </w:pPr>
            <w:r w:rsidDel="00000000" w:rsidR="00000000" w:rsidRPr="00000000">
              <w:rPr>
                <w:b w:val="1"/>
                <w:bCs w:val="1"/>
                <w:color w:val="111827"/>
                <w:sz w:val="15"/>
                <w:szCs w:val="15"/>
                <w:rtl w:val="0"/>
              </w:rPr>
              <w:t xml:space="preserve">Claim Integrity Rate</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BD">
            <w:pPr>
              <w:rPr/>
            </w:pPr>
            <w:r w:rsidDel="00000000" w:rsidR="00000000" w:rsidRPr="00000000">
              <w:rPr>
                <w:b w:val="0"/>
                <w:bCs w:val="0"/>
                <w:color w:val="374151"/>
                <w:sz w:val="15"/>
                <w:szCs w:val="15"/>
                <w:rtl w:val="0"/>
              </w:rPr>
              <w:t xml:space="preserve">Percentage of claims with active, valid, jurisdiction-approved sources.</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BE">
            <w:pPr>
              <w:rPr/>
            </w:pPr>
            <w:r w:rsidDel="00000000" w:rsidR="00000000" w:rsidRPr="00000000">
              <w:rPr>
                <w:b w:val="1"/>
                <w:bCs w:val="1"/>
                <w:color w:val="111827"/>
                <w:sz w:val="15"/>
                <w:szCs w:val="15"/>
                <w:rtl w:val="0"/>
              </w:rPr>
              <w:t xml:space="preserve">Alignment Variance</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BF">
            <w:pPr>
              <w:rPr/>
            </w:pPr>
            <w:r w:rsidDel="00000000" w:rsidR="00000000" w:rsidRPr="00000000">
              <w:rPr>
                <w:b w:val="0"/>
                <w:bCs w:val="0"/>
                <w:color w:val="374151"/>
                <w:sz w:val="15"/>
                <w:szCs w:val="15"/>
                <w:rtl w:val="0"/>
              </w:rPr>
              <w:t xml:space="preserve">Degree of drift from Golden Standard brand profile over time.</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C0">
            <w:pPr>
              <w:rPr/>
            </w:pPr>
            <w:r w:rsidDel="00000000" w:rsidR="00000000" w:rsidRPr="00000000">
              <w:rPr>
                <w:b w:val="1"/>
                <w:bCs w:val="1"/>
                <w:color w:val="111827"/>
                <w:sz w:val="15"/>
                <w:szCs w:val="15"/>
                <w:rtl w:val="0"/>
              </w:rPr>
              <w:t xml:space="preserve">Remediation Rate</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C1">
            <w:pPr>
              <w:rPr/>
            </w:pPr>
            <w:r w:rsidDel="00000000" w:rsidR="00000000" w:rsidRPr="00000000">
              <w:rPr>
                <w:b w:val="0"/>
                <w:bCs w:val="0"/>
                <w:color w:val="374151"/>
                <w:sz w:val="15"/>
                <w:szCs w:val="15"/>
                <w:rtl w:val="0"/>
              </w:rPr>
              <w:t xml:space="preserve">Percentage of content requiring rewrite due to brand, claim, or cultural issues.</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C2">
            <w:pPr>
              <w:rPr/>
            </w:pPr>
            <w:r w:rsidDel="00000000" w:rsidR="00000000" w:rsidRPr="00000000">
              <w:rPr>
                <w:b w:val="1"/>
                <w:bCs w:val="1"/>
                <w:color w:val="111827"/>
                <w:sz w:val="15"/>
                <w:szCs w:val="15"/>
                <w:rtl w:val="0"/>
              </w:rPr>
              <w:t xml:space="preserve">First-Pass Brand Acceptance</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C3">
            <w:pPr>
              <w:rPr/>
            </w:pPr>
            <w:r w:rsidDel="00000000" w:rsidR="00000000" w:rsidRPr="00000000">
              <w:rPr>
                <w:b w:val="0"/>
                <w:bCs w:val="0"/>
                <w:color w:val="374151"/>
                <w:sz w:val="15"/>
                <w:szCs w:val="15"/>
                <w:rtl w:val="0"/>
              </w:rPr>
              <w:t xml:space="preserve">Percentage of AI-generated content accepted without brand remediation.</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C4">
            <w:pPr>
              <w:rPr/>
            </w:pPr>
            <w:r w:rsidDel="00000000" w:rsidR="00000000" w:rsidRPr="00000000">
              <w:rPr>
                <w:b w:val="1"/>
                <w:bCs w:val="1"/>
                <w:color w:val="111827"/>
                <w:sz w:val="15"/>
                <w:szCs w:val="15"/>
                <w:rtl w:val="0"/>
              </w:rPr>
              <w:t xml:space="preserve">Governance ROI</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tcMar>
              <w:top w:w="70.0" w:type="dxa"/>
              <w:bottom w:w="70.0" w:type="dxa"/>
            </w:tcMar>
            <w:vAlign w:val="top"/>
          </w:tcPr>
          <w:p w:rsidR="00000000" w:rsidDel="00000000" w:rsidP="00000000" w:rsidRDefault="00000000" w:rsidRPr="00000000" w14:paraId="000001C5">
            <w:pPr>
              <w:rPr/>
            </w:pPr>
            <w:r w:rsidDel="00000000" w:rsidR="00000000" w:rsidRPr="00000000">
              <w:rPr>
                <w:b w:val="0"/>
                <w:bCs w:val="0"/>
                <w:color w:val="374151"/>
                <w:sz w:val="15"/>
                <w:szCs w:val="15"/>
                <w:rtl w:val="0"/>
              </w:rPr>
              <w:t xml:space="preserve">Estimated risk avoided through prevented violations, stale-claim blocks, and crisis holds.</w:t>
            </w:r>
            <w:r w:rsidDel="00000000" w:rsidR="00000000" w:rsidRPr="00000000">
              <w:rPr>
                <w:rtl w:val="0"/>
              </w:rPr>
            </w:r>
          </w:p>
        </w:tc>
      </w:tr>
      <w:tr>
        <w:trPr>
          <w:cantSplit w:val="0"/>
          <w:tblHeader w:val="0"/>
        </w:trPr>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C6">
            <w:pPr>
              <w:rPr/>
            </w:pPr>
            <w:r w:rsidDel="00000000" w:rsidR="00000000" w:rsidRPr="00000000">
              <w:rPr>
                <w:b w:val="1"/>
                <w:bCs w:val="1"/>
                <w:color w:val="111827"/>
                <w:sz w:val="15"/>
                <w:szCs w:val="15"/>
                <w:rtl w:val="0"/>
              </w:rPr>
              <w:t xml:space="preserve">Exception Debt</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fffff" w:val="clear"/>
            <w:tcMar>
              <w:top w:w="70.0" w:type="dxa"/>
              <w:bottom w:w="70.0" w:type="dxa"/>
            </w:tcMar>
            <w:vAlign w:val="top"/>
          </w:tcPr>
          <w:p w:rsidR="00000000" w:rsidDel="00000000" w:rsidP="00000000" w:rsidRDefault="00000000" w:rsidRPr="00000000" w14:paraId="000001C7">
            <w:pPr>
              <w:rPr/>
            </w:pPr>
            <w:r w:rsidDel="00000000" w:rsidR="00000000" w:rsidRPr="00000000">
              <w:rPr>
                <w:b w:val="0"/>
                <w:bCs w:val="0"/>
                <w:color w:val="374151"/>
                <w:sz w:val="15"/>
                <w:szCs w:val="15"/>
                <w:rtl w:val="0"/>
              </w:rPr>
              <w:t xml:space="preserve">Open exceptions by age, risk class, scope, and expiry proximity.</w:t>
            </w:r>
            <w:r w:rsidDel="00000000" w:rsidR="00000000" w:rsidRPr="00000000">
              <w:rPr>
                <w:rtl w:val="0"/>
              </w:rPr>
            </w:r>
          </w:p>
        </w:tc>
      </w:tr>
    </w:tbl>
    <w:p w:rsidR="00000000" w:rsidDel="00000000" w:rsidP="00000000" w:rsidRDefault="00000000" w:rsidRPr="00000000" w14:paraId="000001C8">
      <w:pPr>
        <w:pStyle w:val="Heading1"/>
        <w:spacing w:after="80" w:before="120" w:lineRule="auto"/>
        <w:rPr/>
      </w:pPr>
      <w:r w:rsidDel="00000000" w:rsidR="00000000" w:rsidRPr="00000000">
        <w:rPr>
          <w:rFonts w:ascii="Aptos" w:cs="Aptos" w:eastAsia="Aptos" w:hAnsi="Aptos"/>
          <w:rtl w:val="0"/>
        </w:rPr>
        <w:t xml:space="preserve">23. Accessibility, Localization, and Inclusion</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hanging="360"/>
        <w:jc w:val="left"/>
        <w:rPr/>
      </w:pPr>
      <w:r w:rsidDel="00000000" w:rsidR="00000000" w:rsidRPr="00000000">
        <w:rPr>
          <w:rFonts w:ascii="Aptos" w:cs="Aptos" w:eastAsia="Aptos" w:hAnsi="Aptos"/>
          <w:b w:val="0"/>
          <w:bCs w:val="0"/>
          <w:i w:val="0"/>
          <w:iCs w:val="0"/>
          <w:smallCaps w:val="0"/>
          <w:strike w:val="0"/>
          <w:color w:val="374151"/>
          <w:sz w:val="17"/>
          <w:szCs w:val="17"/>
          <w:u w:val="none"/>
          <w:shd w:fill="auto" w:val="clear"/>
          <w:vertAlign w:val="baseline"/>
          <w:rtl w:val="0"/>
        </w:rPr>
        <w:t xml:space="preserve">All controls must meet WCAG 2.2 AA expectations, including visible focus states, keyboard navigation, screen-reader labels, and sufficient contrast.</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hanging="360"/>
        <w:jc w:val="left"/>
        <w:rPr/>
      </w:pPr>
      <w:r w:rsidDel="00000000" w:rsidR="00000000" w:rsidRPr="00000000">
        <w:rPr>
          <w:rFonts w:ascii="Aptos" w:cs="Aptos" w:eastAsia="Aptos" w:hAnsi="Aptos"/>
          <w:b w:val="0"/>
          <w:bCs w:val="0"/>
          <w:i w:val="0"/>
          <w:iCs w:val="0"/>
          <w:smallCaps w:val="0"/>
          <w:strike w:val="0"/>
          <w:color w:val="374151"/>
          <w:sz w:val="17"/>
          <w:szCs w:val="17"/>
          <w:u w:val="none"/>
          <w:shd w:fill="auto" w:val="clear"/>
          <w:vertAlign w:val="baseline"/>
          <w:rtl w:val="0"/>
        </w:rPr>
        <w:t xml:space="preserve">Brand rules must support multilingual profiles, localized tone, transcreation notes, right-to-left language readiness, and locale-specific prohibited phrasing.</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hanging="360"/>
        <w:jc w:val="left"/>
        <w:rPr/>
      </w:pPr>
      <w:r w:rsidDel="00000000" w:rsidR="00000000" w:rsidRPr="00000000">
        <w:rPr>
          <w:rFonts w:ascii="Aptos" w:cs="Aptos" w:eastAsia="Aptos" w:hAnsi="Aptos"/>
          <w:b w:val="0"/>
          <w:bCs w:val="0"/>
          <w:i w:val="0"/>
          <w:iCs w:val="0"/>
          <w:smallCaps w:val="0"/>
          <w:strike w:val="0"/>
          <w:color w:val="374151"/>
          <w:sz w:val="17"/>
          <w:szCs w:val="17"/>
          <w:u w:val="none"/>
          <w:shd w:fill="auto" w:val="clear"/>
          <w:vertAlign w:val="baseline"/>
          <w:rtl w:val="0"/>
        </w:rPr>
        <w:t xml:space="preserve">Color governance must include accessible contrast validation and non-color-only status indicators.</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259" w:right="0" w:hanging="360"/>
        <w:jc w:val="left"/>
        <w:rPr/>
      </w:pPr>
      <w:r w:rsidDel="00000000" w:rsidR="00000000" w:rsidRPr="00000000">
        <w:rPr>
          <w:rFonts w:ascii="Aptos" w:cs="Aptos" w:eastAsia="Aptos" w:hAnsi="Aptos"/>
          <w:b w:val="0"/>
          <w:bCs w:val="0"/>
          <w:i w:val="0"/>
          <w:iCs w:val="0"/>
          <w:smallCaps w:val="0"/>
          <w:strike w:val="0"/>
          <w:color w:val="374151"/>
          <w:sz w:val="17"/>
          <w:szCs w:val="17"/>
          <w:u w:val="none"/>
          <w:shd w:fill="auto" w:val="clear"/>
          <w:vertAlign w:val="baseline"/>
          <w:rtl w:val="0"/>
        </w:rPr>
        <w:t xml:space="preserve">Cultural guardrails must be framed as risk controls and respect local nuance without creating stereotyping or discriminatory targeting.</w:t>
      </w:r>
      <w:r w:rsidDel="00000000" w:rsidR="00000000" w:rsidRPr="00000000">
        <w:rPr>
          <w:rtl w:val="0"/>
        </w:rPr>
      </w:r>
    </w:p>
    <w:p w:rsidR="00000000" w:rsidDel="00000000" w:rsidP="00000000" w:rsidRDefault="00000000" w:rsidRPr="00000000" w14:paraId="000001CD">
      <w:pPr>
        <w:pStyle w:val="Heading1"/>
        <w:spacing w:after="80" w:before="120" w:lineRule="auto"/>
        <w:rPr/>
      </w:pPr>
      <w:r w:rsidDel="00000000" w:rsidR="00000000" w:rsidRPr="00000000">
        <w:rPr>
          <w:rFonts w:ascii="Aptos" w:cs="Aptos" w:eastAsia="Aptos" w:hAnsi="Aptos"/>
          <w:rtl w:val="0"/>
        </w:rPr>
        <w:t xml:space="preserve">24. Security, Privacy, and Data Governance</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hanging="360"/>
        <w:jc w:val="left"/>
        <w:rPr/>
      </w:pPr>
      <w:r w:rsidDel="00000000" w:rsidR="00000000" w:rsidRPr="00000000">
        <w:rPr>
          <w:rFonts w:ascii="Aptos" w:cs="Aptos" w:eastAsia="Aptos" w:hAnsi="Aptos"/>
          <w:b w:val="0"/>
          <w:bCs w:val="0"/>
          <w:i w:val="0"/>
          <w:iCs w:val="0"/>
          <w:smallCaps w:val="0"/>
          <w:strike w:val="0"/>
          <w:color w:val="374151"/>
          <w:sz w:val="17"/>
          <w:szCs w:val="17"/>
          <w:u w:val="none"/>
          <w:shd w:fill="auto" w:val="clear"/>
          <w:vertAlign w:val="baseline"/>
          <w:rtl w:val="0"/>
        </w:rPr>
        <w:t xml:space="preserve">Brand profiles, claims, visual assets, source anchors, and exception records must be permission-scoped by tenant, workspace, business unit, and role.</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hanging="360"/>
        <w:jc w:val="left"/>
        <w:rPr/>
      </w:pPr>
      <w:r w:rsidDel="00000000" w:rsidR="00000000" w:rsidRPr="00000000">
        <w:rPr>
          <w:rFonts w:ascii="Aptos" w:cs="Aptos" w:eastAsia="Aptos" w:hAnsi="Aptos"/>
          <w:b w:val="0"/>
          <w:bCs w:val="0"/>
          <w:i w:val="0"/>
          <w:iCs w:val="0"/>
          <w:smallCaps w:val="0"/>
          <w:strike w:val="0"/>
          <w:color w:val="374151"/>
          <w:sz w:val="17"/>
          <w:szCs w:val="17"/>
          <w:u w:val="none"/>
          <w:shd w:fill="auto" w:val="clear"/>
          <w:vertAlign w:val="baseline"/>
          <w:rtl w:val="0"/>
        </w:rPr>
        <w:t xml:space="preserve">All material changes must be digitally signed or system-signed, logged immutably, and linked to Evidence Vault artifacts.</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hanging="360"/>
        <w:jc w:val="left"/>
        <w:rPr/>
      </w:pPr>
      <w:r w:rsidDel="00000000" w:rsidR="00000000" w:rsidRPr="00000000">
        <w:rPr>
          <w:rFonts w:ascii="Aptos" w:cs="Aptos" w:eastAsia="Aptos" w:hAnsi="Aptos"/>
          <w:b w:val="0"/>
          <w:bCs w:val="0"/>
          <w:i w:val="0"/>
          <w:iCs w:val="0"/>
          <w:smallCaps w:val="0"/>
          <w:strike w:val="0"/>
          <w:color w:val="374151"/>
          <w:sz w:val="17"/>
          <w:szCs w:val="17"/>
          <w:u w:val="none"/>
          <w:shd w:fill="auto" w:val="clear"/>
          <w:vertAlign w:val="baseline"/>
          <w:rtl w:val="0"/>
        </w:rPr>
        <w:t xml:space="preserve">External agencies must never see unrelated parent-brand, claim, or business-unit data unless explicitly granted.</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hanging="360"/>
        <w:jc w:val="left"/>
        <w:rPr/>
      </w:pPr>
      <w:r w:rsidDel="00000000" w:rsidR="00000000" w:rsidRPr="00000000">
        <w:rPr>
          <w:rFonts w:ascii="Aptos" w:cs="Aptos" w:eastAsia="Aptos" w:hAnsi="Aptos"/>
          <w:b w:val="0"/>
          <w:bCs w:val="0"/>
          <w:i w:val="0"/>
          <w:iCs w:val="0"/>
          <w:smallCaps w:val="0"/>
          <w:strike w:val="0"/>
          <w:color w:val="374151"/>
          <w:sz w:val="17"/>
          <w:szCs w:val="17"/>
          <w:u w:val="none"/>
          <w:shd w:fill="auto" w:val="clear"/>
          <w:vertAlign w:val="baseline"/>
          <w:rtl w:val="0"/>
        </w:rPr>
        <w:t xml:space="preserve">Private knowledge sources used for claim substantiation must not be exposed to unauthorized reviewers; use redaction or zero-knowledge verification patterns where required.</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259" w:right="0" w:hanging="360"/>
        <w:jc w:val="left"/>
        <w:rPr/>
      </w:pPr>
      <w:r w:rsidDel="00000000" w:rsidR="00000000" w:rsidRPr="00000000">
        <w:rPr>
          <w:rFonts w:ascii="Aptos" w:cs="Aptos" w:eastAsia="Aptos" w:hAnsi="Aptos"/>
          <w:b w:val="0"/>
          <w:bCs w:val="0"/>
          <w:i w:val="0"/>
          <w:iCs w:val="0"/>
          <w:smallCaps w:val="0"/>
          <w:strike w:val="0"/>
          <w:color w:val="374151"/>
          <w:sz w:val="17"/>
          <w:szCs w:val="17"/>
          <w:u w:val="none"/>
          <w:shd w:fill="auto" w:val="clear"/>
          <w:vertAlign w:val="baseline"/>
          <w:rtl w:val="0"/>
        </w:rPr>
        <w:t xml:space="preserve">Brand rules must fail closed when dependent policy, knowledge, or evidence services are unavailable.</w:t>
      </w:r>
      <w:r w:rsidDel="00000000" w:rsidR="00000000" w:rsidRPr="00000000">
        <w:rPr>
          <w:rtl w:val="0"/>
        </w:rPr>
      </w:r>
    </w:p>
    <w:p w:rsidR="00000000" w:rsidDel="00000000" w:rsidP="00000000" w:rsidRDefault="00000000" w:rsidRPr="00000000" w14:paraId="000001D3">
      <w:pPr>
        <w:pStyle w:val="Heading1"/>
        <w:spacing w:after="80" w:before="120" w:lineRule="auto"/>
        <w:rPr/>
      </w:pPr>
      <w:r w:rsidDel="00000000" w:rsidR="00000000" w:rsidRPr="00000000">
        <w:rPr>
          <w:rFonts w:ascii="Aptos" w:cs="Aptos" w:eastAsia="Aptos" w:hAnsi="Aptos"/>
          <w:rtl w:val="0"/>
        </w:rPr>
        <w:t xml:space="preserve">25. Engineering Acceptance Criteria</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374151"/>
          <w:sz w:val="17"/>
          <w:szCs w:val="17"/>
          <w:u w:val="none"/>
          <w:shd w:fill="auto" w:val="clear"/>
          <w:vertAlign w:val="baseline"/>
          <w:rtl w:val="0"/>
        </w:rPr>
        <w:t xml:space="preserve">A user can create a parent brand profile, sub-brand profile, regional variant, and campaign profile with clear inheritance behavior.</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374151"/>
          <w:sz w:val="17"/>
          <w:szCs w:val="17"/>
          <w:u w:val="none"/>
          <w:shd w:fill="auto" w:val="clear"/>
          <w:vertAlign w:val="baseline"/>
          <w:rtl w:val="0"/>
        </w:rPr>
        <w:t xml:space="preserve">AI-generated content can be scored against voice, claims, culture, visuals, platform fit, and semantic drift before approval.</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374151"/>
          <w:sz w:val="17"/>
          <w:szCs w:val="17"/>
          <w:u w:val="none"/>
          <w:shd w:fill="auto" w:val="clear"/>
          <w:vertAlign w:val="baseline"/>
          <w:rtl w:val="0"/>
        </w:rPr>
        <w:t xml:space="preserve">A factual claim cannot proceed in regulated or high-risk contexts without an approved source anchor.</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374151"/>
          <w:sz w:val="17"/>
          <w:szCs w:val="17"/>
          <w:u w:val="none"/>
          <w:shd w:fill="auto" w:val="clear"/>
          <w:vertAlign w:val="baseline"/>
          <w:rtl w:val="0"/>
        </w:rPr>
        <w:t xml:space="preserve">An expired or stale claim automatically identifies impacted scheduled and published content.</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374151"/>
          <w:sz w:val="17"/>
          <w:szCs w:val="17"/>
          <w:u w:val="none"/>
          <w:shd w:fill="auto" w:val="clear"/>
          <w:vertAlign w:val="baseline"/>
          <w:rtl w:val="0"/>
        </w:rPr>
        <w:t xml:space="preserve">Exceptions are scoped, approved, time-bound, self-terminating, and recorded in the Evidence Vault.</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374151"/>
          <w:sz w:val="17"/>
          <w:szCs w:val="17"/>
          <w:u w:val="none"/>
          <w:shd w:fill="auto" w:val="clear"/>
          <w:vertAlign w:val="baseline"/>
          <w:rtl w:val="0"/>
        </w:rPr>
        <w:t xml:space="preserve">Brand-as-Code objects can be viewed in human-readable and schema-readable form with versioning.</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374151"/>
          <w:sz w:val="17"/>
          <w:szCs w:val="17"/>
          <w:u w:val="none"/>
          <w:shd w:fill="auto" w:val="clear"/>
          <w:vertAlign w:val="baseline"/>
          <w:rtl w:val="0"/>
        </w:rPr>
        <w:t xml:space="preserve">The Approval Workflow Engine can display brand scores, claim lineage, and remediation vectors inside review cards.</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374151"/>
          <w:sz w:val="17"/>
          <w:szCs w:val="17"/>
          <w:u w:val="none"/>
          <w:shd w:fill="auto" w:val="clear"/>
          <w:vertAlign w:val="baseline"/>
          <w:rtl w:val="0"/>
        </w:rPr>
        <w:t xml:space="preserve">The Publishing Hub can hold, block, or require re-review based on brand governance outcomes.</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374151"/>
          <w:sz w:val="17"/>
          <w:szCs w:val="17"/>
          <w:u w:val="none"/>
          <w:shd w:fill="auto" w:val="clear"/>
          <w:vertAlign w:val="baseline"/>
          <w:rtl w:val="0"/>
        </w:rPr>
        <w:t xml:space="preserve">The Risk &amp; Compliance Command Center receives escalations for alignment variance, cultural risk, stale claims, and governance deficits.</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374151"/>
          <w:sz w:val="17"/>
          <w:szCs w:val="17"/>
          <w:u w:val="none"/>
          <w:shd w:fill="auto" w:val="clear"/>
          <w:vertAlign w:val="baseline"/>
          <w:rtl w:val="0"/>
        </w:rPr>
        <w:t xml:space="preserve">A governance bundle can be exported for any brand rule, claim, exception, or content decision.</w:t>
      </w:r>
      <w:r w:rsidDel="00000000" w:rsidR="00000000" w:rsidRPr="00000000">
        <w:rPr>
          <w:rtl w:val="0"/>
        </w:rPr>
      </w:r>
    </w:p>
    <w:p w:rsidR="00000000" w:rsidDel="00000000" w:rsidP="00000000" w:rsidRDefault="00000000" w:rsidRPr="00000000" w14:paraId="000001DE">
      <w:pPr>
        <w:pStyle w:val="Heading1"/>
        <w:spacing w:after="80" w:before="120" w:lineRule="auto"/>
        <w:rPr/>
      </w:pPr>
      <w:r w:rsidDel="00000000" w:rsidR="00000000" w:rsidRPr="00000000">
        <w:rPr>
          <w:rFonts w:ascii="Aptos" w:cs="Aptos" w:eastAsia="Aptos" w:hAnsi="Aptos"/>
          <w:rtl w:val="0"/>
        </w:rPr>
        <w:t xml:space="preserve">26. Final Build Recommendation</w:t>
      </w:r>
      <w:r w:rsidDel="00000000" w:rsidR="00000000" w:rsidRPr="00000000">
        <w:rPr>
          <w:rtl w:val="0"/>
        </w:rPr>
      </w:r>
    </w:p>
    <w:p w:rsidR="00000000" w:rsidDel="00000000" w:rsidP="00000000" w:rsidRDefault="00000000" w:rsidRPr="00000000" w14:paraId="000001DF">
      <w:pPr>
        <w:spacing w:after="60" w:line="246.99999999999994" w:lineRule="auto"/>
        <w:rPr/>
      </w:pPr>
      <w:r w:rsidDel="00000000" w:rsidR="00000000" w:rsidRPr="00000000">
        <w:rPr>
          <w:rFonts w:ascii="Aptos" w:cs="Aptos" w:eastAsia="Aptos" w:hAnsi="Aptos"/>
          <w:color w:val="374151"/>
          <w:sz w:val="18"/>
          <w:szCs w:val="18"/>
          <w:rtl w:val="0"/>
        </w:rPr>
        <w:t xml:space="preserve">Build this module as a revenue-grade trust layer, not a secondary settings page. In ZoikoVertex, brand standards must govern agent behavior, content review, claim substantiation, cultural fit, visual integrity, and legal defensibility. The correct product standard is not “Can the user upload brand guidelines?” The correct standard is “Can the platform prevent an autonomous agent from damaging brand equity, making unsupported claims, or publishing culturally inappropriate content at enterprise scale?”</w:t>
      </w:r>
      <w:r w:rsidDel="00000000" w:rsidR="00000000" w:rsidRPr="00000000">
        <w:rPr>
          <w:rtl w:val="0"/>
        </w:rPr>
      </w:r>
    </w:p>
    <w:tbl>
      <w:tblPr>
        <w:tblStyle w:val="Table28"/>
        <w:tblW w:w="10454.0" w:type="dxa"/>
        <w:jc w:val="left"/>
        <w:tblInd w:w="-115.0" w:type="dxa"/>
        <w:tblLayout w:type="fixed"/>
        <w:tblLook w:val="0400"/>
      </w:tblPr>
      <w:tblGrid>
        <w:gridCol w:w="10454"/>
        <w:tblGridChange w:id="0">
          <w:tblGrid>
            <w:gridCol w:w="10454"/>
          </w:tblGrid>
        </w:tblGridChange>
      </w:tblGrid>
      <w:tr>
        <w:trPr>
          <w:cantSplit w:val="0"/>
          <w:tblHeader w:val="0"/>
        </w:trPr>
        <w:tc>
          <w:tcPr>
            <w:tcBorders>
              <w:top w:color="16a34a" w:space="0" w:sz="10" w:val="single"/>
              <w:left w:color="16a34a" w:space="0" w:sz="10" w:val="single"/>
              <w:bottom w:color="16a34a" w:space="0" w:sz="10" w:val="single"/>
              <w:right w:color="16a34a" w:space="0" w:sz="10" w:val="single"/>
            </w:tcBorders>
            <w:shd w:fill="dcfce7" w:val="clear"/>
            <w:tcMar>
              <w:top w:w="100.0" w:type="dxa"/>
              <w:bottom w:w="100.0" w:type="dxa"/>
            </w:tcMar>
          </w:tcPr>
          <w:p w:rsidR="00000000" w:rsidDel="00000000" w:rsidP="00000000" w:rsidRDefault="00000000" w:rsidRPr="00000000" w14:paraId="000001E0">
            <w:pPr>
              <w:rPr/>
            </w:pPr>
            <w:r w:rsidDel="00000000" w:rsidR="00000000" w:rsidRPr="00000000">
              <w:rPr>
                <w:b w:val="1"/>
                <w:bCs w:val="1"/>
                <w:color w:val="16a34a"/>
                <w:sz w:val="18"/>
                <w:szCs w:val="18"/>
                <w:rtl w:val="0"/>
              </w:rPr>
              <w:t xml:space="preserve">Final Verdict</w:t>
            </w:r>
            <w:r w:rsidDel="00000000" w:rsidR="00000000" w:rsidRPr="00000000">
              <w:rPr>
                <w:rtl w:val="0"/>
              </w:rPr>
              <w:br w:type="textWrapping"/>
            </w:r>
            <w:r w:rsidDel="00000000" w:rsidR="00000000" w:rsidRPr="00000000">
              <w:rPr>
                <w:color w:val="111827"/>
                <w:sz w:val="16"/>
                <w:szCs w:val="16"/>
                <w:rtl w:val="0"/>
              </w:rPr>
              <w:t xml:space="preserve">This specification is the absolute best current build direction for the ZoikoVertex Brand Standards &amp; Content Governance Center. It positions ZoikoVertex as a category-defining governed autonomous agentic-intelligence social media management platform, with brand equity protection, claims discipline, cultural intelligence, and audit-ready governance built into the operating system.</w:t>
            </w:r>
            <w:r w:rsidDel="00000000" w:rsidR="00000000" w:rsidRPr="00000000">
              <w:rPr>
                <w:rtl w:val="0"/>
              </w:rPr>
            </w:r>
          </w:p>
        </w:tc>
      </w:tr>
    </w:tbl>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792" w:top="835" w:left="893" w:right="89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1f2937"/>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6b7280"/>
        <w:sz w:val="15"/>
        <w:szCs w:val="15"/>
        <w:u w:val="none"/>
        <w:shd w:fill="auto" w:val="clear"/>
        <w:vertAlign w:val="baseline"/>
        <w:rtl w:val="0"/>
      </w:rPr>
      <w:t xml:space="preserve">Confidential - Tier-0 Product Wireframe Specification - Zoiko Tech Inc. / Zoiko Group Inc.</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f2937"/>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7c3aed"/>
        <w:sz w:val="16"/>
        <w:szCs w:val="16"/>
        <w:u w:val="none"/>
        <w:shd w:fill="auto" w:val="clear"/>
        <w:vertAlign w:val="baseline"/>
        <w:rtl w:val="0"/>
      </w:rPr>
      <w:t xml:space="preserve">ZoikoVertex | Brand Standards &amp; Content Governance Center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f2937"/>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11827"/>
      <w:sz w:val="30"/>
      <w:szCs w:val="30"/>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7c3aed"/>
      <w:sz w:val="24"/>
      <w:szCs w:val="24"/>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374151"/>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7c3aed"/>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