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0124d"/>
          <w:sz w:val="48"/>
          <w:szCs w:val="48"/>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6034b3"/>
          <w:sz w:val="36"/>
          <w:szCs w:val="36"/>
          <w:rtl w:val="0"/>
        </w:rPr>
        <w:t xml:space="preserve">Workflow Orchestration &amp; Multi-Agent Operations Engine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364052"/>
          <w:sz w:val="22"/>
          <w:szCs w:val="22"/>
          <w:rtl w:val="0"/>
        </w:rPr>
        <w:t xml:space="preserve">Detailed Wireframe Specification | Enterprise Build Contract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4b5563"/>
          <w:sz w:val="20"/>
          <w:szCs w:val="20"/>
          <w:rtl w:val="0"/>
        </w:rPr>
        <w:t xml:space="preserve">Governed autonomous agentic-intelligence social media management platform</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8658ff"/>
          <w:sz w:val="18"/>
          <w:szCs w:val="18"/>
          <w:rtl w:val="0"/>
        </w:rPr>
        <w:t xml:space="preserve">■  Command  ■  Orchestration  ■  Validation  ■  Governance  ■  Evidence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Prepared for product design, engineering, governance, security, compliance, and executive stakeholders. This document defines the operating interface, governance logic, workflows, role boundaries, states, evidence requirements, and engineering handoff for the ZoikoVertex Workflow Orchestration &amp; Multi-Agent Operations Engine.</w:t>
      </w:r>
    </w:p>
    <w:p w:rsidR="00000000" w:rsidDel="00000000" w:rsidP="00000000" w:rsidRDefault="00000000" w:rsidRPr="00000000" w14:paraId="00000007">
      <w:pPr>
        <w:pStyle w:val="Heading1"/>
        <w:rPr/>
      </w:pPr>
      <w:r w:rsidDel="00000000" w:rsidR="00000000" w:rsidRPr="00000000">
        <w:rPr>
          <w:rtl w:val="0"/>
        </w:rPr>
        <w:t xml:space="preserve">1. Executive Purpose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Workflow Orchestration &amp; Multi-Agent Operations Engine is the operational spine of ZoikoVertex. It turns strategy, content requests, brand rules, policies, agent identities, knowledge sources, approval gates, publishing channels, and evidence artifacts into governed execution flows.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module must not behave like a generic project board. It must operate as a category-defining control plane for agentic social media operations, where every task is attributable, policy-aware, time-bound, risk-scored, and defensible.</w:t>
      </w:r>
    </w:p>
    <w:p w:rsidR="00000000" w:rsidDel="00000000" w:rsidP="00000000" w:rsidRDefault="00000000" w:rsidRPr="00000000" w14:paraId="0000000A">
      <w:pPr>
        <w:pStyle w:val="Heading1"/>
        <w:rPr/>
      </w:pPr>
      <w:r w:rsidDel="00000000" w:rsidR="00000000" w:rsidRPr="00000000">
        <w:rPr>
          <w:rtl w:val="0"/>
        </w:rPr>
        <w:t xml:space="preserve">2. Product Thesis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ZoikoVertex workflows are governed execution circuits. A workflow is not just a sequence of tasks; it is a machine-readable operating agreement that defines who or what may act, what knowledge may be used, which policies apply, what approvals are required, what evidence must be captured, and what happens when risk changes.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CMOs: faster campaign execution without brand drift.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COOs: repeatable operating discipline across teams, regions, agencies, and platforms.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CISOs: controlled autonomy, least-privilege integrations, and fail-closed behavior.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General Counsel and Compliance: immutable decision trails, policy versioning, and exportable governance artifacts.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CFOs: measurable throughput, waste reduction, cost-to-publish visibility, and ROI attribution.</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3. Primary Users and Accountability Model</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12">
            <w:pPr>
              <w:rPr/>
            </w:pPr>
            <w:r w:rsidDel="00000000" w:rsidR="00000000" w:rsidRPr="00000000">
              <w:rPr>
                <w:b w:val="1"/>
                <w:bCs w:val="1"/>
                <w:color w:val="ffffff"/>
                <w:sz w:val="17"/>
                <w:szCs w:val="17"/>
                <w:rtl w:val="0"/>
              </w:rPr>
              <w:t xml:space="preserve">User / Role</w:t>
            </w:r>
            <w:r w:rsidDel="00000000" w:rsidR="00000000" w:rsidRPr="00000000">
              <w:rPr>
                <w:rtl w:val="0"/>
              </w:rPr>
            </w:r>
          </w:p>
        </w:tc>
        <w:tc>
          <w:tcPr>
            <w:shd w:fill="20124d" w:val="clear"/>
          </w:tcPr>
          <w:p w:rsidR="00000000" w:rsidDel="00000000" w:rsidP="00000000" w:rsidRDefault="00000000" w:rsidRPr="00000000" w14:paraId="00000013">
            <w:pPr>
              <w:rPr/>
            </w:pPr>
            <w:r w:rsidDel="00000000" w:rsidR="00000000" w:rsidRPr="00000000">
              <w:rPr>
                <w:b w:val="1"/>
                <w:bCs w:val="1"/>
                <w:color w:val="ffffff"/>
                <w:sz w:val="17"/>
                <w:szCs w:val="17"/>
                <w:rtl w:val="0"/>
              </w:rPr>
              <w:t xml:space="preserve">Primary Job-to-be-Done</w:t>
            </w:r>
            <w:r w:rsidDel="00000000" w:rsidR="00000000" w:rsidRPr="00000000">
              <w:rPr>
                <w:rtl w:val="0"/>
              </w:rPr>
            </w:r>
          </w:p>
        </w:tc>
        <w:tc>
          <w:tcPr>
            <w:shd w:fill="20124d" w:val="clea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Authority Boundary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rPr/>
            </w:pPr>
            <w:r w:rsidDel="00000000" w:rsidR="00000000" w:rsidRPr="00000000">
              <w:rPr>
                <w:b w:val="0"/>
                <w:bCs w:val="0"/>
                <w:color w:val="111827"/>
                <w:sz w:val="16"/>
                <w:szCs w:val="16"/>
                <w:rtl w:val="0"/>
              </w:rPr>
              <w:t xml:space="preserve">Operations Lead</w:t>
            </w:r>
            <w:r w:rsidDel="00000000" w:rsidR="00000000" w:rsidRPr="00000000">
              <w:rPr>
                <w:rtl w:val="0"/>
              </w:rPr>
            </w:r>
          </w:p>
        </w:tc>
        <w:tc>
          <w:tcPr>
            <w:vAlign w:val="top"/>
          </w:tcPr>
          <w:p w:rsidR="00000000" w:rsidDel="00000000" w:rsidP="00000000" w:rsidRDefault="00000000" w:rsidRPr="00000000" w14:paraId="00000016">
            <w:pPr>
              <w:rPr/>
            </w:pPr>
            <w:r w:rsidDel="00000000" w:rsidR="00000000" w:rsidRPr="00000000">
              <w:rPr>
                <w:b w:val="0"/>
                <w:bCs w:val="0"/>
                <w:color w:val="111827"/>
                <w:sz w:val="16"/>
                <w:szCs w:val="16"/>
                <w:rtl w:val="0"/>
              </w:rPr>
              <w:t xml:space="preserve">Own the live execution pipeline across campaigns, markets, platforms, and teams.</w:t>
            </w:r>
            <w:r w:rsidDel="00000000" w:rsidR="00000000" w:rsidRPr="00000000">
              <w:rPr>
                <w:rtl w:val="0"/>
              </w:rPr>
            </w:r>
          </w:p>
        </w:tc>
        <w:tc>
          <w:tcPr>
            <w:vAlign w:val="top"/>
          </w:tcPr>
          <w:p w:rsidR="00000000" w:rsidDel="00000000" w:rsidP="00000000" w:rsidRDefault="00000000" w:rsidRPr="00000000" w14:paraId="00000017">
            <w:pPr>
              <w:rPr/>
            </w:pPr>
            <w:r w:rsidDel="00000000" w:rsidR="00000000" w:rsidRPr="00000000">
              <w:rPr>
                <w:b w:val="0"/>
                <w:bCs w:val="0"/>
                <w:color w:val="111827"/>
                <w:sz w:val="16"/>
                <w:szCs w:val="16"/>
                <w:rtl w:val="0"/>
              </w:rPr>
              <w:t xml:space="preserve">Can prioritize and route work; cannot override policy or final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rPr/>
            </w:pPr>
            <w:r w:rsidDel="00000000" w:rsidR="00000000" w:rsidRPr="00000000">
              <w:rPr>
                <w:b w:val="0"/>
                <w:bCs w:val="0"/>
                <w:color w:val="111827"/>
                <w:sz w:val="16"/>
                <w:szCs w:val="16"/>
                <w:rtl w:val="0"/>
              </w:rPr>
              <w:t xml:space="preserve">Campaign Orchestrator</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b w:val="0"/>
                <w:bCs w:val="0"/>
                <w:color w:val="111827"/>
                <w:sz w:val="16"/>
                <w:szCs w:val="16"/>
                <w:rtl w:val="0"/>
              </w:rPr>
              <w:t xml:space="preserve">Design and operate multi-step campaign workflows using agents, creators, validators, and publishers.</w:t>
            </w:r>
            <w:r w:rsidDel="00000000" w:rsidR="00000000" w:rsidRPr="00000000">
              <w:rPr>
                <w:rtl w:val="0"/>
              </w:rPr>
            </w:r>
          </w:p>
        </w:tc>
        <w:tc>
          <w:tcPr>
            <w:vAlign w:val="top"/>
          </w:tcPr>
          <w:p w:rsidR="00000000" w:rsidDel="00000000" w:rsidP="00000000" w:rsidRDefault="00000000" w:rsidRPr="00000000" w14:paraId="0000001A">
            <w:pPr>
              <w:rPr/>
            </w:pPr>
            <w:r w:rsidDel="00000000" w:rsidR="00000000" w:rsidRPr="00000000">
              <w:rPr>
                <w:b w:val="0"/>
                <w:bCs w:val="0"/>
                <w:color w:val="111827"/>
                <w:sz w:val="16"/>
                <w:szCs w:val="16"/>
                <w:rtl w:val="0"/>
              </w:rPr>
              <w:t xml:space="preserve">Can configure workflow paths within approved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pPr>
            <w:r w:rsidDel="00000000" w:rsidR="00000000" w:rsidRPr="00000000">
              <w:rPr>
                <w:b w:val="0"/>
                <w:bCs w:val="0"/>
                <w:color w:val="111827"/>
                <w:sz w:val="16"/>
                <w:szCs w:val="16"/>
                <w:rtl w:val="0"/>
              </w:rPr>
              <w:t xml:space="preserve">Agent Architect</w:t>
            </w:r>
            <w:r w:rsidDel="00000000" w:rsidR="00000000" w:rsidRPr="00000000">
              <w:rPr>
                <w:rtl w:val="0"/>
              </w:rPr>
            </w:r>
          </w:p>
        </w:tc>
        <w:tc>
          <w:tcPr>
            <w:vAlign w:val="top"/>
          </w:tcPr>
          <w:p w:rsidR="00000000" w:rsidDel="00000000" w:rsidP="00000000" w:rsidRDefault="00000000" w:rsidRPr="00000000" w14:paraId="0000001C">
            <w:pPr>
              <w:rPr/>
            </w:pPr>
            <w:r w:rsidDel="00000000" w:rsidR="00000000" w:rsidRPr="00000000">
              <w:rPr>
                <w:b w:val="0"/>
                <w:bCs w:val="0"/>
                <w:color w:val="111827"/>
                <w:sz w:val="16"/>
                <w:szCs w:val="16"/>
                <w:rtl w:val="0"/>
              </w:rPr>
              <w:t xml:space="preserve">Bind certified agents into approved workflow stages and test their performance.</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color w:val="111827"/>
                <w:sz w:val="16"/>
                <w:szCs w:val="16"/>
                <w:rtl w:val="0"/>
              </w:rPr>
              <w:t xml:space="preserve">Cannot approve final output generated by agents they configured.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b w:val="0"/>
                <w:bCs w:val="0"/>
                <w:color w:val="111827"/>
                <w:sz w:val="16"/>
                <w:szCs w:val="16"/>
                <w:rtl w:val="0"/>
              </w:rPr>
              <w:t xml:space="preserve">Governance Admin / Governor</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color w:val="111827"/>
                <w:sz w:val="16"/>
                <w:szCs w:val="16"/>
                <w:rtl w:val="0"/>
              </w:rPr>
              <w:t xml:space="preserve">Attach policy packs, autonomy limits, rule inheritance, and escalation logic.</w:t>
            </w:r>
            <w:r w:rsidDel="00000000" w:rsidR="00000000" w:rsidRPr="00000000">
              <w:rPr>
                <w:rtl w:val="0"/>
              </w:rPr>
            </w:r>
          </w:p>
        </w:tc>
        <w:tc>
          <w:tcPr>
            <w:vAlign w:val="top"/>
          </w:tcPr>
          <w:p w:rsidR="00000000" w:rsidDel="00000000" w:rsidP="00000000" w:rsidRDefault="00000000" w:rsidRPr="00000000" w14:paraId="00000020">
            <w:pPr>
              <w:rPr/>
            </w:pPr>
            <w:r w:rsidDel="00000000" w:rsidR="00000000" w:rsidRPr="00000000">
              <w:rPr>
                <w:b w:val="0"/>
                <w:bCs w:val="0"/>
                <w:color w:val="111827"/>
                <w:sz w:val="16"/>
                <w:szCs w:val="16"/>
                <w:rtl w:val="0"/>
              </w:rPr>
              <w:t xml:space="preserve">Can set policy gates and force manual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rPr/>
            </w:pPr>
            <w:r w:rsidDel="00000000" w:rsidR="00000000" w:rsidRPr="00000000">
              <w:rPr>
                <w:b w:val="0"/>
                <w:bCs w:val="0"/>
                <w:color w:val="111827"/>
                <w:sz w:val="16"/>
                <w:szCs w:val="16"/>
                <w:rtl w:val="0"/>
              </w:rPr>
              <w:t xml:space="preserve">Brand Custodian</w:t>
            </w:r>
            <w:r w:rsidDel="00000000" w:rsidR="00000000" w:rsidRPr="00000000">
              <w:rPr>
                <w:rtl w:val="0"/>
              </w:rPr>
            </w:r>
          </w:p>
        </w:tc>
        <w:tc>
          <w:tcPr>
            <w:vAlign w:val="top"/>
          </w:tcPr>
          <w:p w:rsidR="00000000" w:rsidDel="00000000" w:rsidP="00000000" w:rsidRDefault="00000000" w:rsidRPr="00000000" w14:paraId="00000022">
            <w:pPr>
              <w:rPr/>
            </w:pPr>
            <w:r w:rsidDel="00000000" w:rsidR="00000000" w:rsidRPr="00000000">
              <w:rPr>
                <w:b w:val="0"/>
                <w:bCs w:val="0"/>
                <w:color w:val="111827"/>
                <w:sz w:val="16"/>
                <w:szCs w:val="16"/>
                <w:rtl w:val="0"/>
              </w:rPr>
              <w:t xml:space="preserve">Ensure workflows enforce approved brand standards, claim rules, tone profiles, and cultural guardrails.</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color w:val="111827"/>
                <w:sz w:val="16"/>
                <w:szCs w:val="16"/>
                <w:rtl w:val="0"/>
              </w:rPr>
              <w:t xml:space="preserve">Can block brand-inconsistent workflows and require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color w:val="111827"/>
                <w:sz w:val="16"/>
                <w:szCs w:val="16"/>
                <w:rtl w:val="0"/>
              </w:rPr>
              <w:t xml:space="preserve">Integrity Validator</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color w:val="111827"/>
                <w:sz w:val="16"/>
                <w:szCs w:val="16"/>
                <w:rtl w:val="0"/>
              </w:rPr>
              <w:t xml:space="preserve">Review factual accuracy, quality, source grounding, and platform suitability.</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color w:val="111827"/>
                <w:sz w:val="16"/>
                <w:szCs w:val="16"/>
                <w:rtl w:val="0"/>
              </w:rPr>
              <w:t xml:space="preserve">Cannot bypass policy gates or publish without required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rPr/>
            </w:pPr>
            <w:r w:rsidDel="00000000" w:rsidR="00000000" w:rsidRPr="00000000">
              <w:rPr>
                <w:b w:val="0"/>
                <w:bCs w:val="0"/>
                <w:color w:val="111827"/>
                <w:sz w:val="16"/>
                <w:szCs w:val="16"/>
                <w:rtl w:val="0"/>
              </w:rPr>
              <w:t xml:space="preserve">Approver / Executive Authority</w:t>
            </w:r>
            <w:r w:rsidDel="00000000" w:rsidR="00000000" w:rsidRPr="00000000">
              <w:rPr>
                <w:rtl w:val="0"/>
              </w:rPr>
            </w:r>
          </w:p>
        </w:tc>
        <w:tc>
          <w:tcPr>
            <w:vAlign w:val="top"/>
          </w:tcPr>
          <w:p w:rsidR="00000000" w:rsidDel="00000000" w:rsidP="00000000" w:rsidRDefault="00000000" w:rsidRPr="00000000" w14:paraId="00000028">
            <w:pPr>
              <w:rPr/>
            </w:pPr>
            <w:r w:rsidDel="00000000" w:rsidR="00000000" w:rsidRPr="00000000">
              <w:rPr>
                <w:b w:val="0"/>
                <w:bCs w:val="0"/>
                <w:color w:val="111827"/>
                <w:sz w:val="16"/>
                <w:szCs w:val="16"/>
                <w:rtl w:val="0"/>
              </w:rPr>
              <w:t xml:space="preserve">Authorize final execution where business, reputational, or regulatory risk is material.</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color w:val="111827"/>
                <w:sz w:val="16"/>
                <w:szCs w:val="16"/>
                <w:rtl w:val="0"/>
              </w:rPr>
              <w:t xml:space="preserve">Can authorize within scope; cannot erase evidence or weaken locked policies.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rPr/>
            </w:pPr>
            <w:r w:rsidDel="00000000" w:rsidR="00000000" w:rsidRPr="00000000">
              <w:rPr>
                <w:b w:val="0"/>
                <w:bCs w:val="0"/>
                <w:color w:val="111827"/>
                <w:sz w:val="16"/>
                <w:szCs w:val="16"/>
                <w:rtl w:val="0"/>
              </w:rPr>
              <w:t xml:space="preserve">Auditor</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color w:val="111827"/>
                <w:sz w:val="16"/>
                <w:szCs w:val="16"/>
                <w:rtl w:val="0"/>
              </w:rPr>
              <w:t xml:space="preserve">Review workflow history, exception handling, approval timing, and evidence completeness.</w:t>
            </w:r>
            <w:r w:rsidDel="00000000" w:rsidR="00000000" w:rsidRPr="00000000">
              <w:rPr>
                <w:rtl w:val="0"/>
              </w:rPr>
            </w:r>
          </w:p>
        </w:tc>
        <w:tc>
          <w:tcPr>
            <w:vAlign w:val="top"/>
          </w:tcPr>
          <w:p w:rsidR="00000000" w:rsidDel="00000000" w:rsidP="00000000" w:rsidRDefault="00000000" w:rsidRPr="00000000" w14:paraId="0000002C">
            <w:pPr>
              <w:rPr/>
            </w:pPr>
            <w:r w:rsidDel="00000000" w:rsidR="00000000" w:rsidRPr="00000000">
              <w:rPr>
                <w:b w:val="0"/>
                <w:bCs w:val="0"/>
                <w:color w:val="111827"/>
                <w:sz w:val="16"/>
                <w:szCs w:val="16"/>
                <w:rtl w:val="0"/>
              </w:rPr>
              <w:t xml:space="preserve">Read-only access to governed logs and discovery bundles.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rPr/>
            </w:pPr>
            <w:r w:rsidDel="00000000" w:rsidR="00000000" w:rsidRPr="00000000">
              <w:rPr>
                <w:b w:val="0"/>
                <w:bCs w:val="0"/>
                <w:color w:val="111827"/>
                <w:sz w:val="16"/>
                <w:szCs w:val="16"/>
                <w:rtl w:val="0"/>
              </w:rPr>
              <w:t xml:space="preserve">External Collaborator</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b w:val="0"/>
                <w:bCs w:val="0"/>
                <w:color w:val="111827"/>
                <w:sz w:val="16"/>
                <w:szCs w:val="16"/>
                <w:rtl w:val="0"/>
              </w:rPr>
              <w:t xml:space="preserve">Contribute assets, drafts, or feedback under restricted access.</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color w:val="111827"/>
                <w:sz w:val="16"/>
                <w:szCs w:val="16"/>
                <w:rtl w:val="0"/>
              </w:rPr>
              <w:t xml:space="preserve">No autonomy control, policy editing, publishing, or evidence deletion rights.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4. Sidebar Placement and Navigation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Recommended location: Agents &gt; Workflows. The label should be “Workflows” in the sidebar, with the page title “Workflow Orchestration.” This keeps navigation simple while preserving enterprise-grade depth inside the module.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Sidebar group: Agents.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page label: Workflows.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title: Workflow Orchestration.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CTA: Create Workflow.</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Secondary CTAs: Use Template, Import Workflow, Run Simulation, View Exceptions.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Page-Level Wireframe Structure</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39">
            <w:pPr>
              <w:rPr/>
            </w:pPr>
            <w:r w:rsidDel="00000000" w:rsidR="00000000" w:rsidRPr="00000000">
              <w:rPr>
                <w:b w:val="1"/>
                <w:bCs w:val="1"/>
                <w:color w:val="ffffff"/>
                <w:sz w:val="17"/>
                <w:szCs w:val="17"/>
                <w:rtl w:val="0"/>
              </w:rPr>
              <w:t xml:space="preserve">Zone</w:t>
            </w:r>
            <w:r w:rsidDel="00000000" w:rsidR="00000000" w:rsidRPr="00000000">
              <w:rPr>
                <w:rtl w:val="0"/>
              </w:rPr>
            </w:r>
          </w:p>
        </w:tc>
        <w:tc>
          <w:tcPr>
            <w:shd w:fill="20124d" w:val="clear"/>
          </w:tcPr>
          <w:p w:rsidR="00000000" w:rsidDel="00000000" w:rsidP="00000000" w:rsidRDefault="00000000" w:rsidRPr="00000000" w14:paraId="0000003A">
            <w:pPr>
              <w:rPr/>
            </w:pPr>
            <w:r w:rsidDel="00000000" w:rsidR="00000000" w:rsidRPr="00000000">
              <w:rPr>
                <w:b w:val="1"/>
                <w:bCs w:val="1"/>
                <w:color w:val="ffffff"/>
                <w:sz w:val="17"/>
                <w:szCs w:val="17"/>
                <w:rtl w:val="0"/>
              </w:rPr>
              <w:t xml:space="preserve">Component</w:t>
            </w:r>
            <w:r w:rsidDel="00000000" w:rsidR="00000000" w:rsidRPr="00000000">
              <w:rPr>
                <w:rtl w:val="0"/>
              </w:rPr>
            </w:r>
          </w:p>
        </w:tc>
        <w:tc>
          <w:tcPr>
            <w:shd w:fill="20124d" w:val="clear"/>
          </w:tcPr>
          <w:p w:rsidR="00000000" w:rsidDel="00000000" w:rsidP="00000000" w:rsidRDefault="00000000" w:rsidRPr="00000000" w14:paraId="0000003B">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b w:val="0"/>
                <w:bCs w:val="0"/>
                <w:color w:val="111827"/>
                <w:sz w:val="16"/>
                <w:szCs w:val="16"/>
                <w:rtl w:val="0"/>
              </w:rPr>
              <w:t xml:space="preserve">Zone 1</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color w:val="111827"/>
                <w:sz w:val="16"/>
                <w:szCs w:val="16"/>
                <w:rtl w:val="0"/>
              </w:rPr>
              <w:t xml:space="preserve">Workflow Command Header</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color w:val="111827"/>
                <w:sz w:val="16"/>
                <w:szCs w:val="16"/>
                <w:rtl w:val="0"/>
              </w:rPr>
              <w:t xml:space="preserve">Shows workspace, business unit, campaign, status, autonomy ceiling, risk tier, and evidence completeness.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color w:val="111827"/>
                <w:sz w:val="16"/>
                <w:szCs w:val="16"/>
                <w:rtl w:val="0"/>
              </w:rPr>
              <w:t xml:space="preserve">Zone 2</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color w:val="111827"/>
                <w:sz w:val="16"/>
                <w:szCs w:val="16"/>
                <w:rtl w:val="0"/>
              </w:rPr>
              <w:t xml:space="preserve">Workflow Canvas</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color w:val="111827"/>
                <w:sz w:val="16"/>
                <w:szCs w:val="16"/>
                <w:rtl w:val="0"/>
              </w:rPr>
              <w:t xml:space="preserve">Visual node-based map for tasks, agents, approvals, policy gates, platform outputs, and fallback routes.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rPr/>
            </w:pPr>
            <w:r w:rsidDel="00000000" w:rsidR="00000000" w:rsidRPr="00000000">
              <w:rPr>
                <w:b w:val="0"/>
                <w:bCs w:val="0"/>
                <w:color w:val="111827"/>
                <w:sz w:val="16"/>
                <w:szCs w:val="16"/>
                <w:rtl w:val="0"/>
              </w:rPr>
              <w:t xml:space="preserve">Zone 3</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b w:val="0"/>
                <w:bCs w:val="0"/>
                <w:color w:val="111827"/>
                <w:sz w:val="16"/>
                <w:szCs w:val="16"/>
                <w:rtl w:val="0"/>
              </w:rPr>
              <w:t xml:space="preserve">Stage Inspector</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color w:val="111827"/>
                <w:sz w:val="16"/>
                <w:szCs w:val="16"/>
                <w:rtl w:val="0"/>
              </w:rPr>
              <w:t xml:space="preserve">Right-side panel for selected node configuration, owner, SLA, agent assignment, policy checks, and dependencies.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pPr>
            <w:r w:rsidDel="00000000" w:rsidR="00000000" w:rsidRPr="00000000">
              <w:rPr>
                <w:b w:val="0"/>
                <w:bCs w:val="0"/>
                <w:color w:val="111827"/>
                <w:sz w:val="16"/>
                <w:szCs w:val="16"/>
                <w:rtl w:val="0"/>
              </w:rPr>
              <w:t xml:space="preserve">Zone 4</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color w:val="111827"/>
                <w:sz w:val="16"/>
                <w:szCs w:val="16"/>
                <w:rtl w:val="0"/>
              </w:rPr>
              <w:t xml:space="preserve">Governance Gates</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b w:val="0"/>
                <w:bCs w:val="0"/>
                <w:color w:val="111827"/>
                <w:sz w:val="16"/>
                <w:szCs w:val="16"/>
                <w:rtl w:val="0"/>
              </w:rPr>
              <w:t xml:space="preserve">Displays required approvals, Three-Key requirements, jurisdiction rules, brand constraints, and risk escalations.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rPr/>
            </w:pPr>
            <w:r w:rsidDel="00000000" w:rsidR="00000000" w:rsidRPr="00000000">
              <w:rPr>
                <w:b w:val="0"/>
                <w:bCs w:val="0"/>
                <w:color w:val="111827"/>
                <w:sz w:val="16"/>
                <w:szCs w:val="16"/>
                <w:rtl w:val="0"/>
              </w:rPr>
              <w:t xml:space="preserve">Zone 5</w:t>
            </w:r>
            <w:r w:rsidDel="00000000" w:rsidR="00000000" w:rsidRPr="00000000">
              <w:rPr>
                <w:rtl w:val="0"/>
              </w:rPr>
            </w:r>
          </w:p>
        </w:tc>
        <w:tc>
          <w:tcPr>
            <w:vAlign w:val="top"/>
          </w:tcPr>
          <w:p w:rsidR="00000000" w:rsidDel="00000000" w:rsidP="00000000" w:rsidRDefault="00000000" w:rsidRPr="00000000" w14:paraId="00000049">
            <w:pPr>
              <w:rPr/>
            </w:pPr>
            <w:r w:rsidDel="00000000" w:rsidR="00000000" w:rsidRPr="00000000">
              <w:rPr>
                <w:b w:val="0"/>
                <w:bCs w:val="0"/>
                <w:color w:val="111827"/>
                <w:sz w:val="16"/>
                <w:szCs w:val="16"/>
                <w:rtl w:val="0"/>
              </w:rPr>
              <w:t xml:space="preserve">Agent Assignment Layer</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color w:val="111827"/>
                <w:sz w:val="16"/>
                <w:szCs w:val="16"/>
                <w:rtl w:val="0"/>
              </w:rPr>
              <w:t xml:space="preserve">Binds certified agents to stages with permitted autonomy levels, knowledge access, and supervisor mapping.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pPr>
            <w:r w:rsidDel="00000000" w:rsidR="00000000" w:rsidRPr="00000000">
              <w:rPr>
                <w:b w:val="0"/>
                <w:bCs w:val="0"/>
                <w:color w:val="111827"/>
                <w:sz w:val="16"/>
                <w:szCs w:val="16"/>
                <w:rtl w:val="0"/>
              </w:rPr>
              <w:t xml:space="preserve">Zone 6</w:t>
            </w:r>
            <w:r w:rsidDel="00000000" w:rsidR="00000000" w:rsidRPr="00000000">
              <w:rPr>
                <w:rtl w:val="0"/>
              </w:rPr>
            </w:r>
          </w:p>
        </w:tc>
        <w:tc>
          <w:tcPr>
            <w:vAlign w:val="top"/>
          </w:tcPr>
          <w:p w:rsidR="00000000" w:rsidDel="00000000" w:rsidP="00000000" w:rsidRDefault="00000000" w:rsidRPr="00000000" w14:paraId="0000004C">
            <w:pPr>
              <w:rPr/>
            </w:pPr>
            <w:r w:rsidDel="00000000" w:rsidR="00000000" w:rsidRPr="00000000">
              <w:rPr>
                <w:b w:val="0"/>
                <w:bCs w:val="0"/>
                <w:color w:val="111827"/>
                <w:sz w:val="16"/>
                <w:szCs w:val="16"/>
                <w:rtl w:val="0"/>
              </w:rPr>
              <w:t xml:space="preserve">Simulation &amp; Stress Test Panel</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b w:val="0"/>
                <w:bCs w:val="0"/>
                <w:color w:val="111827"/>
                <w:sz w:val="16"/>
                <w:szCs w:val="16"/>
                <w:rtl w:val="0"/>
              </w:rPr>
              <w:t xml:space="preserve">Runs dry-runs, red-team prompts, context-change simulations, latency checks, and approval bottleneck forecasts.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pPr>
            <w:r w:rsidDel="00000000" w:rsidR="00000000" w:rsidRPr="00000000">
              <w:rPr>
                <w:b w:val="0"/>
                <w:bCs w:val="0"/>
                <w:color w:val="111827"/>
                <w:sz w:val="16"/>
                <w:szCs w:val="16"/>
                <w:rtl w:val="0"/>
              </w:rPr>
              <w:t xml:space="preserve">Zone 7</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b w:val="0"/>
                <w:bCs w:val="0"/>
                <w:color w:val="111827"/>
                <w:sz w:val="16"/>
                <w:szCs w:val="16"/>
                <w:rtl w:val="0"/>
              </w:rPr>
              <w:t xml:space="preserve">Live Operations Feed</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b w:val="0"/>
                <w:bCs w:val="0"/>
                <w:color w:val="111827"/>
                <w:sz w:val="16"/>
                <w:szCs w:val="16"/>
                <w:rtl w:val="0"/>
              </w:rPr>
              <w:t xml:space="preserve">Shows active workflow events, blocked items, escalations, retries, publishing status, and alerts.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pPr>
            <w:r w:rsidDel="00000000" w:rsidR="00000000" w:rsidRPr="00000000">
              <w:rPr>
                <w:b w:val="0"/>
                <w:bCs w:val="0"/>
                <w:color w:val="111827"/>
                <w:sz w:val="16"/>
                <w:szCs w:val="16"/>
                <w:rtl w:val="0"/>
              </w:rPr>
              <w:t xml:space="preserve">Zone 8</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color w:val="111827"/>
                <w:sz w:val="16"/>
                <w:szCs w:val="16"/>
                <w:rtl w:val="0"/>
              </w:rPr>
              <w:t xml:space="preserve">Metrics &amp; ROI Bar</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color w:val="111827"/>
                <w:sz w:val="16"/>
                <w:szCs w:val="16"/>
                <w:rtl w:val="0"/>
              </w:rPr>
              <w:t xml:space="preserve">Tracks cycle time, approval SLA, rework rate, agent savings, cost-to-publish, and governance prevented-loss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pPr>
            <w:r w:rsidDel="00000000" w:rsidR="00000000" w:rsidRPr="00000000">
              <w:rPr>
                <w:b w:val="0"/>
                <w:bCs w:val="0"/>
                <w:color w:val="111827"/>
                <w:sz w:val="16"/>
                <w:szCs w:val="16"/>
                <w:rtl w:val="0"/>
              </w:rPr>
              <w:t xml:space="preserve">Zone 9</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color w:val="111827"/>
                <w:sz w:val="16"/>
                <w:szCs w:val="16"/>
                <w:rtl w:val="0"/>
              </w:rPr>
              <w:t xml:space="preserve">Evidence &amp; Audit Drawer</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color w:val="111827"/>
                <w:sz w:val="16"/>
                <w:szCs w:val="16"/>
                <w:rtl w:val="0"/>
              </w:rPr>
              <w:t xml:space="preserve">Exposes provenance, signatures, policy versions, user actions, agent versions, and exportable discovery bundles.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6. Workflow Command Header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command header must provide an executive-grade snapshot before the user interacts with the workflow canvas. It should allow rapid understanding of operational state, governance status, and business impact.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Workflow name, owner, business unit, region, campaign, and platform scope.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Draft, Simulating, Active, Paused, Restricted Operations, Completed, Archived.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Autonomy ceiling: L0 to L6 with a visible explanation of what is permitted.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tier: Low, Moderate, High, Restricted, or Legal Hold.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completeness: Defensibility Index with missing artifact warnings.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actions: Start, Pause, Clone, Simulate, Request Review, Export Evidence, Archive.</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7. Workflow Canvas: Node System</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61">
            <w:pPr>
              <w:rPr/>
            </w:pPr>
            <w:r w:rsidDel="00000000" w:rsidR="00000000" w:rsidRPr="00000000">
              <w:rPr>
                <w:b w:val="1"/>
                <w:bCs w:val="1"/>
                <w:color w:val="ffffff"/>
                <w:sz w:val="17"/>
                <w:szCs w:val="17"/>
                <w:rtl w:val="0"/>
              </w:rPr>
              <w:t xml:space="preserve">Node Type</w:t>
            </w:r>
            <w:r w:rsidDel="00000000" w:rsidR="00000000" w:rsidRPr="00000000">
              <w:rPr>
                <w:rtl w:val="0"/>
              </w:rPr>
            </w:r>
          </w:p>
        </w:tc>
        <w:tc>
          <w:tcPr>
            <w:shd w:fill="20124d" w:val="clear"/>
          </w:tcPr>
          <w:p w:rsidR="00000000" w:rsidDel="00000000" w:rsidP="00000000" w:rsidRDefault="00000000" w:rsidRPr="00000000" w14:paraId="00000062">
            <w:pPr>
              <w:rPr/>
            </w:pPr>
            <w:r w:rsidDel="00000000" w:rsidR="00000000" w:rsidRPr="00000000">
              <w:rPr>
                <w:b w:val="1"/>
                <w:bCs w:val="1"/>
                <w:color w:val="ffffff"/>
                <w:sz w:val="17"/>
                <w:szCs w:val="17"/>
                <w:rtl w:val="0"/>
              </w:rPr>
              <w:t xml:space="preserve">Required Fields</w:t>
            </w:r>
            <w:r w:rsidDel="00000000" w:rsidR="00000000" w:rsidRPr="00000000">
              <w:rPr>
                <w:rtl w:val="0"/>
              </w:rPr>
            </w:r>
          </w:p>
        </w:tc>
        <w:tc>
          <w:tcPr>
            <w:shd w:fill="20124d" w:val="clear"/>
          </w:tcPr>
          <w:p w:rsidR="00000000" w:rsidDel="00000000" w:rsidP="00000000" w:rsidRDefault="00000000" w:rsidRPr="00000000" w14:paraId="00000063">
            <w:pPr>
              <w:rPr/>
            </w:pPr>
            <w:r w:rsidDel="00000000" w:rsidR="00000000" w:rsidRPr="00000000">
              <w:rPr>
                <w:b w:val="1"/>
                <w:bCs w:val="1"/>
                <w:color w:val="ffffff"/>
                <w:sz w:val="17"/>
                <w:szCs w:val="17"/>
                <w:rtl w:val="0"/>
              </w:rPr>
              <w:t xml:space="preserve">Governance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b w:val="0"/>
                <w:bCs w:val="0"/>
                <w:color w:val="111827"/>
                <w:sz w:val="16"/>
                <w:szCs w:val="16"/>
                <w:rtl w:val="0"/>
              </w:rPr>
              <w:t xml:space="preserve">Brief Intake Node</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b w:val="0"/>
                <w:bCs w:val="0"/>
                <w:color w:val="111827"/>
                <w:sz w:val="16"/>
                <w:szCs w:val="16"/>
                <w:rtl w:val="0"/>
              </w:rPr>
              <w:t xml:space="preserve">Requester, objective, target audience, market, product, deadline, campaign category.</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color w:val="111827"/>
                <w:sz w:val="16"/>
                <w:szCs w:val="16"/>
                <w:rtl w:val="0"/>
              </w:rPr>
              <w:t xml:space="preserve">Cannot move forward without campaign classification and required disclosures.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b w:val="0"/>
                <w:bCs w:val="0"/>
                <w:color w:val="111827"/>
                <w:sz w:val="16"/>
                <w:szCs w:val="16"/>
                <w:rtl w:val="0"/>
              </w:rPr>
              <w:t xml:space="preserve">Knowledge Binding Node</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color w:val="111827"/>
                <w:sz w:val="16"/>
                <w:szCs w:val="16"/>
                <w:rtl w:val="0"/>
              </w:rPr>
              <w:t xml:space="preserve">Approved knowledge bases, source freshness, citation requirements, negative knowledge sets.</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color w:val="111827"/>
                <w:sz w:val="16"/>
                <w:szCs w:val="16"/>
                <w:rtl w:val="0"/>
              </w:rPr>
              <w:t xml:space="preserve">Blocks generation if no eligible source exists for factual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pPr>
            <w:r w:rsidDel="00000000" w:rsidR="00000000" w:rsidRPr="00000000">
              <w:rPr>
                <w:b w:val="0"/>
                <w:bCs w:val="0"/>
                <w:color w:val="111827"/>
                <w:sz w:val="16"/>
                <w:szCs w:val="16"/>
                <w:rtl w:val="0"/>
              </w:rPr>
              <w:t xml:space="preserve">Agent Task Node</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b w:val="0"/>
                <w:bCs w:val="0"/>
                <w:color w:val="111827"/>
                <w:sz w:val="16"/>
                <w:szCs w:val="16"/>
                <w:rtl w:val="0"/>
              </w:rPr>
              <w:t xml:space="preserve">Certified Agent ID, task objective, autonomy level, DRI, output format.</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color w:val="111827"/>
                <w:sz w:val="16"/>
                <w:szCs w:val="16"/>
                <w:rtl w:val="0"/>
              </w:rPr>
              <w:t xml:space="preserve">Agent can only operate inside approved autonomy and knowledge boundaries.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rPr/>
            </w:pPr>
            <w:r w:rsidDel="00000000" w:rsidR="00000000" w:rsidRPr="00000000">
              <w:rPr>
                <w:b w:val="0"/>
                <w:bCs w:val="0"/>
                <w:color w:val="111827"/>
                <w:sz w:val="16"/>
                <w:szCs w:val="16"/>
                <w:rtl w:val="0"/>
              </w:rPr>
              <w:t xml:space="preserve">Human Task Node</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b w:val="0"/>
                <w:bCs w:val="0"/>
                <w:color w:val="111827"/>
                <w:sz w:val="16"/>
                <w:szCs w:val="16"/>
                <w:rtl w:val="0"/>
              </w:rPr>
              <w:t xml:space="preserve">Assigned user, role, due date, task type, required completion evidence.</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color w:val="111827"/>
                <w:sz w:val="16"/>
                <w:szCs w:val="16"/>
                <w:rtl w:val="0"/>
              </w:rPr>
              <w:t xml:space="preserve">Captures accountability and SLA performance.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rPr/>
            </w:pPr>
            <w:r w:rsidDel="00000000" w:rsidR="00000000" w:rsidRPr="00000000">
              <w:rPr>
                <w:b w:val="0"/>
                <w:bCs w:val="0"/>
                <w:color w:val="111827"/>
                <w:sz w:val="16"/>
                <w:szCs w:val="16"/>
                <w:rtl w:val="0"/>
              </w:rPr>
              <w:t xml:space="preserve">Brand Gate Node</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b w:val="0"/>
                <w:bCs w:val="0"/>
                <w:color w:val="111827"/>
                <w:sz w:val="16"/>
                <w:szCs w:val="16"/>
                <w:rtl w:val="0"/>
              </w:rPr>
              <w:t xml:space="preserve">Brand profile, voice tolerance, claim substantiation rules, cultural guardrails.</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b w:val="0"/>
                <w:bCs w:val="0"/>
                <w:color w:val="111827"/>
                <w:sz w:val="16"/>
                <w:szCs w:val="16"/>
                <w:rtl w:val="0"/>
              </w:rPr>
              <w:t xml:space="preserve">Blocks semantic drift, stale claims, and off-brand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rPr/>
            </w:pPr>
            <w:r w:rsidDel="00000000" w:rsidR="00000000" w:rsidRPr="00000000">
              <w:rPr>
                <w:b w:val="0"/>
                <w:bCs w:val="0"/>
                <w:color w:val="111827"/>
                <w:sz w:val="16"/>
                <w:szCs w:val="16"/>
                <w:rtl w:val="0"/>
              </w:rPr>
              <w:t xml:space="preserve">Policy Gate Node</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b w:val="0"/>
                <w:bCs w:val="0"/>
                <w:color w:val="111827"/>
                <w:sz w:val="16"/>
                <w:szCs w:val="16"/>
                <w:rtl w:val="0"/>
              </w:rPr>
              <w:t xml:space="preserve">Policy pack, jurisdiction, platform rules, regulatory constraints, temporal guardrails.</w:t>
            </w:r>
            <w:r w:rsidDel="00000000" w:rsidR="00000000" w:rsidRPr="00000000">
              <w:rPr>
                <w:rtl w:val="0"/>
              </w:rPr>
            </w:r>
          </w:p>
        </w:tc>
        <w:tc>
          <w:tcPr>
            <w:vAlign w:val="top"/>
          </w:tcPr>
          <w:p w:rsidR="00000000" w:rsidDel="00000000" w:rsidP="00000000" w:rsidRDefault="00000000" w:rsidRPr="00000000" w14:paraId="00000075">
            <w:pPr>
              <w:rPr/>
            </w:pPr>
            <w:r w:rsidDel="00000000" w:rsidR="00000000" w:rsidRPr="00000000">
              <w:rPr>
                <w:b w:val="0"/>
                <w:bCs w:val="0"/>
                <w:color w:val="111827"/>
                <w:sz w:val="16"/>
                <w:szCs w:val="16"/>
                <w:rtl w:val="0"/>
              </w:rPr>
              <w:t xml:space="preserve">Fail-closed if Policy Center heartbeat is unavailable.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rPr/>
            </w:pPr>
            <w:r w:rsidDel="00000000" w:rsidR="00000000" w:rsidRPr="00000000">
              <w:rPr>
                <w:b w:val="0"/>
                <w:bCs w:val="0"/>
                <w:color w:val="111827"/>
                <w:sz w:val="16"/>
                <w:szCs w:val="16"/>
                <w:rtl w:val="0"/>
              </w:rPr>
              <w:t xml:space="preserve">Approval Gate Node</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b w:val="0"/>
                <w:bCs w:val="0"/>
                <w:color w:val="111827"/>
                <w:sz w:val="16"/>
                <w:szCs w:val="16"/>
                <w:rtl w:val="0"/>
              </w:rPr>
              <w:t xml:space="preserve">Validator, Governor, Approver, Three-Key requirement, quorum logic.</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color w:val="111827"/>
                <w:sz w:val="16"/>
                <w:szCs w:val="16"/>
                <w:rtl w:val="0"/>
              </w:rPr>
              <w:t xml:space="preserve">Requires distinct user IDs where segregation of duties applies.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rPr/>
            </w:pPr>
            <w:r w:rsidDel="00000000" w:rsidR="00000000" w:rsidRPr="00000000">
              <w:rPr>
                <w:b w:val="0"/>
                <w:bCs w:val="0"/>
                <w:color w:val="111827"/>
                <w:sz w:val="16"/>
                <w:szCs w:val="16"/>
                <w:rtl w:val="0"/>
              </w:rPr>
              <w:t xml:space="preserve">Publishing Node</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color w:val="111827"/>
                <w:sz w:val="16"/>
                <w:szCs w:val="16"/>
                <w:rtl w:val="0"/>
              </w:rPr>
              <w:t xml:space="preserve">Platform, channel, format, targeting, scheduled time, fallback behavior.</w:t>
            </w:r>
            <w:r w:rsidDel="00000000" w:rsidR="00000000" w:rsidRPr="00000000">
              <w:rPr>
                <w:rtl w:val="0"/>
              </w:rPr>
            </w:r>
          </w:p>
        </w:tc>
        <w:tc>
          <w:tcPr>
            <w:vAlign w:val="top"/>
          </w:tcPr>
          <w:p w:rsidR="00000000" w:rsidDel="00000000" w:rsidP="00000000" w:rsidRDefault="00000000" w:rsidRPr="00000000" w14:paraId="0000007B">
            <w:pPr>
              <w:rPr/>
            </w:pPr>
            <w:r w:rsidDel="00000000" w:rsidR="00000000" w:rsidRPr="00000000">
              <w:rPr>
                <w:b w:val="0"/>
                <w:bCs w:val="0"/>
                <w:color w:val="111827"/>
                <w:sz w:val="16"/>
                <w:szCs w:val="16"/>
                <w:rtl w:val="0"/>
              </w:rPr>
              <w:t xml:space="preserve">Requires active platform account, publish rights, and final evidence 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rPr/>
            </w:pPr>
            <w:r w:rsidDel="00000000" w:rsidR="00000000" w:rsidRPr="00000000">
              <w:rPr>
                <w:b w:val="0"/>
                <w:bCs w:val="0"/>
                <w:color w:val="111827"/>
                <w:sz w:val="16"/>
                <w:szCs w:val="16"/>
                <w:rtl w:val="0"/>
              </w:rPr>
              <w:t xml:space="preserve">Exception Node</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b w:val="0"/>
                <w:bCs w:val="0"/>
                <w:color w:val="111827"/>
                <w:sz w:val="16"/>
                <w:szCs w:val="16"/>
                <w:rtl w:val="0"/>
              </w:rPr>
              <w:t xml:space="preserve">Trigger condition, escalation owner, remediation SLA, override permission.</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color w:val="111827"/>
                <w:sz w:val="16"/>
                <w:szCs w:val="16"/>
                <w:rtl w:val="0"/>
              </w:rPr>
              <w:t xml:space="preserve">Routes blocked or abnormal items to formal investigation or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rPr/>
            </w:pPr>
            <w:r w:rsidDel="00000000" w:rsidR="00000000" w:rsidRPr="00000000">
              <w:rPr>
                <w:b w:val="0"/>
                <w:bCs w:val="0"/>
                <w:color w:val="111827"/>
                <w:sz w:val="16"/>
                <w:szCs w:val="16"/>
                <w:rtl w:val="0"/>
              </w:rPr>
              <w:t xml:space="preserve">Evidence Node</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color w:val="111827"/>
                <w:sz w:val="16"/>
                <w:szCs w:val="16"/>
                <w:rtl w:val="0"/>
              </w:rPr>
              <w:t xml:space="preserve">Artifact type, retention class, signature requirement, exportability.</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b w:val="0"/>
                <w:bCs w:val="0"/>
                <w:color w:val="111827"/>
                <w:sz w:val="16"/>
                <w:szCs w:val="16"/>
                <w:rtl w:val="0"/>
              </w:rPr>
              <w:t xml:space="preserve">Writes immutable ledger events and updates Defensibility Index.</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8. Recommended Tabs Within Workflow Orchestration</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84">
            <w:pPr>
              <w:rPr/>
            </w:pPr>
            <w:r w:rsidDel="00000000" w:rsidR="00000000" w:rsidRPr="00000000">
              <w:rPr>
                <w:b w:val="1"/>
                <w:bCs w:val="1"/>
                <w:color w:val="ffffff"/>
                <w:sz w:val="17"/>
                <w:szCs w:val="17"/>
                <w:rtl w:val="0"/>
              </w:rPr>
              <w:t xml:space="preserve">Tab</w:t>
            </w:r>
            <w:r w:rsidDel="00000000" w:rsidR="00000000" w:rsidRPr="00000000">
              <w:rPr>
                <w:rtl w:val="0"/>
              </w:rPr>
            </w:r>
          </w:p>
        </w:tc>
        <w:tc>
          <w:tcPr>
            <w:shd w:fill="20124d" w:val="clear"/>
          </w:tcPr>
          <w:p w:rsidR="00000000" w:rsidDel="00000000" w:rsidP="00000000" w:rsidRDefault="00000000" w:rsidRPr="00000000" w14:paraId="00000085">
            <w:pPr>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20124d" w:val="clear"/>
          </w:tcPr>
          <w:p w:rsidR="00000000" w:rsidDel="00000000" w:rsidP="00000000" w:rsidRDefault="00000000" w:rsidRPr="00000000" w14:paraId="00000086">
            <w:pPr>
              <w:rPr/>
            </w:pPr>
            <w:r w:rsidDel="00000000" w:rsidR="00000000" w:rsidRPr="00000000">
              <w:rPr>
                <w:b w:val="1"/>
                <w:bCs w:val="1"/>
                <w:color w:val="ffffff"/>
                <w:sz w:val="17"/>
                <w:szCs w:val="17"/>
                <w:rtl w:val="0"/>
              </w:rPr>
              <w:t xml:space="preserve">Primary CTA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color w:val="111827"/>
                <w:sz w:val="16"/>
                <w:szCs w:val="16"/>
                <w:rtl w:val="0"/>
              </w:rPr>
              <w:t xml:space="preserve">Overview</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color w:val="111827"/>
                <w:sz w:val="16"/>
                <w:szCs w:val="16"/>
                <w:rtl w:val="0"/>
              </w:rPr>
              <w:t xml:space="preserve">Portfolio view of active, paused, restricted, failed, and completed workflows.</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color w:val="111827"/>
                <w:sz w:val="16"/>
                <w:szCs w:val="16"/>
                <w:rtl w:val="0"/>
              </w:rPr>
              <w:t xml:space="preserve">Create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color w:val="111827"/>
                <w:sz w:val="16"/>
                <w:szCs w:val="16"/>
                <w:rtl w:val="0"/>
              </w:rPr>
              <w:t xml:space="preserve">Workflow Canvas</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color w:val="111827"/>
                <w:sz w:val="16"/>
                <w:szCs w:val="16"/>
                <w:rtl w:val="0"/>
              </w:rPr>
              <w:t xml:space="preserve">Build and edit governed multi-agent workflows.</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color w:val="111827"/>
                <w:sz w:val="16"/>
                <w:szCs w:val="16"/>
                <w:rtl w:val="0"/>
              </w:rPr>
              <w:t xml:space="preserve">Add Node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b w:val="0"/>
                <w:bCs w:val="0"/>
                <w:color w:val="111827"/>
                <w:sz w:val="16"/>
                <w:szCs w:val="16"/>
                <w:rtl w:val="0"/>
              </w:rPr>
              <w:t xml:space="preserve">Templates</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color w:val="111827"/>
                <w:sz w:val="16"/>
                <w:szCs w:val="16"/>
                <w:rtl w:val="0"/>
              </w:rPr>
              <w:t xml:space="preserve">Use approved workflow blueprints by campaign type, market, platform, and risk tier.</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b w:val="0"/>
                <w:bCs w:val="0"/>
                <w:color w:val="111827"/>
                <w:sz w:val="16"/>
                <w:szCs w:val="16"/>
                <w:rtl w:val="0"/>
              </w:rPr>
              <w:t xml:space="preserve">Use Template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b w:val="0"/>
                <w:bCs w:val="0"/>
                <w:color w:val="111827"/>
                <w:sz w:val="16"/>
                <w:szCs w:val="16"/>
                <w:rtl w:val="0"/>
              </w:rPr>
              <w:t xml:space="preserve">Live Operations</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color w:val="111827"/>
                <w:sz w:val="16"/>
                <w:szCs w:val="16"/>
                <w:rtl w:val="0"/>
              </w:rPr>
              <w:t xml:space="preserve">Monitor active workflow execution, blocked states, retries, and escalations.</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b w:val="0"/>
                <w:bCs w:val="0"/>
                <w:color w:val="111827"/>
                <w:sz w:val="16"/>
                <w:szCs w:val="16"/>
                <w:rtl w:val="0"/>
              </w:rPr>
              <w:t xml:space="preserve">View Live Feed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rPr/>
            </w:pPr>
            <w:r w:rsidDel="00000000" w:rsidR="00000000" w:rsidRPr="00000000">
              <w:rPr>
                <w:b w:val="0"/>
                <w:bCs w:val="0"/>
                <w:color w:val="111827"/>
                <w:sz w:val="16"/>
                <w:szCs w:val="16"/>
                <w:rtl w:val="0"/>
              </w:rPr>
              <w:t xml:space="preserve">Approvals &amp; Gates</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color w:val="111827"/>
                <w:sz w:val="16"/>
                <w:szCs w:val="16"/>
                <w:rtl w:val="0"/>
              </w:rPr>
              <w:t xml:space="preserve">Review required validation, policy, brand, and executive authorization gates.</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color w:val="111827"/>
                <w:sz w:val="16"/>
                <w:szCs w:val="16"/>
                <w:rtl w:val="0"/>
              </w:rPr>
              <w:t xml:space="preserve">Request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b w:val="0"/>
                <w:bCs w:val="0"/>
                <w:color w:val="111827"/>
                <w:sz w:val="16"/>
                <w:szCs w:val="16"/>
                <w:rtl w:val="0"/>
              </w:rPr>
              <w:t xml:space="preserve">Simulation Lab</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color w:val="111827"/>
                <w:sz w:val="16"/>
                <w:szCs w:val="16"/>
                <w:rtl w:val="0"/>
              </w:rPr>
              <w:t xml:space="preserve">Backtest workflows, run red-team tests, and forecast SLA bottlenecks.</w:t>
            </w:r>
            <w:r w:rsidDel="00000000" w:rsidR="00000000" w:rsidRPr="00000000">
              <w:rPr>
                <w:rtl w:val="0"/>
              </w:rPr>
            </w:r>
          </w:p>
        </w:tc>
        <w:tc>
          <w:tcPr>
            <w:vAlign w:val="top"/>
          </w:tcPr>
          <w:p w:rsidR="00000000" w:rsidDel="00000000" w:rsidP="00000000" w:rsidRDefault="00000000" w:rsidRPr="00000000" w14:paraId="00000098">
            <w:pPr>
              <w:rPr/>
            </w:pPr>
            <w:r w:rsidDel="00000000" w:rsidR="00000000" w:rsidRPr="00000000">
              <w:rPr>
                <w:b w:val="0"/>
                <w:bCs w:val="0"/>
                <w:color w:val="111827"/>
                <w:sz w:val="16"/>
                <w:szCs w:val="16"/>
                <w:rtl w:val="0"/>
              </w:rPr>
              <w:t xml:space="preserve">Run Simulation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rPr/>
            </w:pPr>
            <w:r w:rsidDel="00000000" w:rsidR="00000000" w:rsidRPr="00000000">
              <w:rPr>
                <w:b w:val="0"/>
                <w:bCs w:val="0"/>
                <w:color w:val="111827"/>
                <w:sz w:val="16"/>
                <w:szCs w:val="16"/>
                <w:rtl w:val="0"/>
              </w:rPr>
              <w:t xml:space="preserve">Exceptions</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b w:val="0"/>
                <w:bCs w:val="0"/>
                <w:color w:val="111827"/>
                <w:sz w:val="16"/>
                <w:szCs w:val="16"/>
                <w:rtl w:val="0"/>
              </w:rPr>
              <w:t xml:space="preserve">Manage blocked, failed, late, high-risk, or manually escalated items.</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color w:val="111827"/>
                <w:sz w:val="16"/>
                <w:szCs w:val="16"/>
                <w:rtl w:val="0"/>
              </w:rPr>
              <w:t xml:space="preserve">Open 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b w:val="0"/>
                <w:bCs w:val="0"/>
                <w:color w:val="111827"/>
                <w:sz w:val="16"/>
                <w:szCs w:val="16"/>
                <w:rtl w:val="0"/>
              </w:rPr>
              <w:t xml:space="preserve">Performance &amp; ROI</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color w:val="111827"/>
                <w:sz w:val="16"/>
                <w:szCs w:val="16"/>
                <w:rtl w:val="0"/>
              </w:rPr>
              <w:t xml:space="preserve">Measure workflow cycle time, agent savings, platform performance, and governance impact.</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b w:val="0"/>
                <w:bCs w:val="0"/>
                <w:color w:val="111827"/>
                <w:sz w:val="16"/>
                <w:szCs w:val="16"/>
                <w:rtl w:val="0"/>
              </w:rPr>
              <w:t xml:space="preserve">Export 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pPr>
            <w:r w:rsidDel="00000000" w:rsidR="00000000" w:rsidRPr="00000000">
              <w:rPr>
                <w:b w:val="0"/>
                <w:bCs w:val="0"/>
                <w:color w:val="111827"/>
                <w:sz w:val="16"/>
                <w:szCs w:val="16"/>
                <w:rtl w:val="0"/>
              </w:rPr>
              <w:t xml:space="preserve">Evidence</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b w:val="0"/>
                <w:bCs w:val="0"/>
                <w:color w:val="111827"/>
                <w:sz w:val="16"/>
                <w:szCs w:val="16"/>
                <w:rtl w:val="0"/>
              </w:rPr>
              <w:t xml:space="preserve">Review provenance, signatures, policy versions, approvals, and discovery bundles.</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color w:val="111827"/>
                <w:sz w:val="16"/>
                <w:szCs w:val="16"/>
                <w:rtl w:val="0"/>
              </w:rPr>
              <w:t xml:space="preserve">Export Bundle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b w:val="0"/>
                <w:bCs w:val="0"/>
                <w:color w:val="111827"/>
                <w:sz w:val="16"/>
                <w:szCs w:val="16"/>
                <w:rtl w:val="0"/>
              </w:rPr>
              <w:t xml:space="preserve">Settings</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color w:val="111827"/>
                <w:sz w:val="16"/>
                <w:szCs w:val="16"/>
                <w:rtl w:val="0"/>
              </w:rPr>
              <w:t xml:space="preserve">Configure workflow ownership, permissions, default gates, retention, and notification rules.</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b w:val="0"/>
                <w:bCs w:val="0"/>
                <w:color w:val="111827"/>
                <w:sz w:val="16"/>
                <w:szCs w:val="16"/>
                <w:rtl w:val="0"/>
              </w:rPr>
              <w:t xml:space="preserve">Edit Settings</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9. Workflow Templates Library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Templates are governed operating patterns, not casual shortcuts. Each template must carry default policies, autonomy ceilings, evidence requirements, approval gates, SLAs, and exception behavior.</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A8">
            <w:pPr>
              <w:rPr/>
            </w:pPr>
            <w:r w:rsidDel="00000000" w:rsidR="00000000" w:rsidRPr="00000000">
              <w:rPr>
                <w:b w:val="1"/>
                <w:bCs w:val="1"/>
                <w:color w:val="ffffff"/>
                <w:sz w:val="17"/>
                <w:szCs w:val="17"/>
                <w:rtl w:val="0"/>
              </w:rPr>
              <w:t xml:space="preserve">Template</w:t>
            </w:r>
            <w:r w:rsidDel="00000000" w:rsidR="00000000" w:rsidRPr="00000000">
              <w:rPr>
                <w:rtl w:val="0"/>
              </w:rPr>
            </w:r>
          </w:p>
        </w:tc>
        <w:tc>
          <w:tcPr>
            <w:shd w:fill="20124d" w:val="clear"/>
          </w:tcPr>
          <w:p w:rsidR="00000000" w:rsidDel="00000000" w:rsidP="00000000" w:rsidRDefault="00000000" w:rsidRPr="00000000" w14:paraId="000000A9">
            <w:pPr>
              <w:rPr/>
            </w:pPr>
            <w:r w:rsidDel="00000000" w:rsidR="00000000" w:rsidRPr="00000000">
              <w:rPr>
                <w:b w:val="1"/>
                <w:bCs w:val="1"/>
                <w:color w:val="ffffff"/>
                <w:sz w:val="17"/>
                <w:szCs w:val="17"/>
                <w:rtl w:val="0"/>
              </w:rPr>
              <w:t xml:space="preserve">Default Risk</w:t>
            </w:r>
            <w:r w:rsidDel="00000000" w:rsidR="00000000" w:rsidRPr="00000000">
              <w:rPr>
                <w:rtl w:val="0"/>
              </w:rPr>
            </w:r>
          </w:p>
        </w:tc>
        <w:tc>
          <w:tcPr>
            <w:shd w:fill="20124d" w:val="clear"/>
          </w:tcPr>
          <w:p w:rsidR="00000000" w:rsidDel="00000000" w:rsidP="00000000" w:rsidRDefault="00000000" w:rsidRPr="00000000" w14:paraId="000000AA">
            <w:pPr>
              <w:rPr/>
            </w:pPr>
            <w:r w:rsidDel="00000000" w:rsidR="00000000" w:rsidRPr="00000000">
              <w:rPr>
                <w:b w:val="1"/>
                <w:bCs w:val="1"/>
                <w:color w:val="ffffff"/>
                <w:sz w:val="17"/>
                <w:szCs w:val="17"/>
                <w:rtl w:val="0"/>
              </w:rPr>
              <w:t xml:space="preserve">Required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b w:val="0"/>
                <w:bCs w:val="0"/>
                <w:color w:val="111827"/>
                <w:sz w:val="16"/>
                <w:szCs w:val="16"/>
                <w:rtl w:val="0"/>
              </w:rPr>
              <w:t xml:space="preserve">Organic Social Campaign</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color w:val="111827"/>
                <w:sz w:val="16"/>
                <w:szCs w:val="16"/>
                <w:rtl w:val="0"/>
              </w:rPr>
              <w:t xml:space="preserve">Moderate</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color w:val="111827"/>
                <w:sz w:val="16"/>
                <w:szCs w:val="16"/>
                <w:rtl w:val="0"/>
              </w:rPr>
              <w:t xml:space="preserve">Brand Gate, Policy Gate, Validator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pPr>
            <w:r w:rsidDel="00000000" w:rsidR="00000000" w:rsidRPr="00000000">
              <w:rPr>
                <w:b w:val="0"/>
                <w:bCs w:val="0"/>
                <w:color w:val="111827"/>
                <w:sz w:val="16"/>
                <w:szCs w:val="16"/>
                <w:rtl w:val="0"/>
              </w:rPr>
              <w:t xml:space="preserve">Regulated Product Claim Campaign</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color w:val="111827"/>
                <w:sz w:val="16"/>
                <w:szCs w:val="16"/>
                <w:rtl w:val="0"/>
              </w:rPr>
              <w:t xml:space="preserve">High</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color w:val="111827"/>
                <w:sz w:val="16"/>
                <w:szCs w:val="16"/>
                <w:rtl w:val="0"/>
              </w:rPr>
              <w:t xml:space="preserve">Claim Substantiation, Policy Gate, Three-Key Protocol, Evidence 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rPr/>
            </w:pPr>
            <w:r w:rsidDel="00000000" w:rsidR="00000000" w:rsidRPr="00000000">
              <w:rPr>
                <w:b w:val="0"/>
                <w:bCs w:val="0"/>
                <w:color w:val="111827"/>
                <w:sz w:val="16"/>
                <w:szCs w:val="16"/>
                <w:rtl w:val="0"/>
              </w:rPr>
              <w:t xml:space="preserve">Crisis Response Workflow</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color w:val="111827"/>
                <w:sz w:val="16"/>
                <w:szCs w:val="16"/>
                <w:rtl w:val="0"/>
              </w:rPr>
              <w:t xml:space="preserve">Restricted</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b w:val="0"/>
                <w:bCs w:val="0"/>
                <w:color w:val="111827"/>
                <w:sz w:val="16"/>
                <w:szCs w:val="16"/>
                <w:rtl w:val="0"/>
              </w:rPr>
              <w:t xml:space="preserve">Executive Authorization, Risk &amp; Compliance Command Center, Manual Publishing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rPr/>
            </w:pPr>
            <w:r w:rsidDel="00000000" w:rsidR="00000000" w:rsidRPr="00000000">
              <w:rPr>
                <w:b w:val="0"/>
                <w:bCs w:val="0"/>
                <w:color w:val="111827"/>
                <w:sz w:val="16"/>
                <w:szCs w:val="16"/>
                <w:rtl w:val="0"/>
              </w:rPr>
              <w:t xml:space="preserve">Influencer / Partner Content</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color w:val="111827"/>
                <w:sz w:val="16"/>
                <w:szCs w:val="16"/>
                <w:rtl w:val="0"/>
              </w:rPr>
              <w:t xml:space="preserve">High</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color w:val="111827"/>
                <w:sz w:val="16"/>
                <w:szCs w:val="16"/>
                <w:rtl w:val="0"/>
              </w:rPr>
              <w:t xml:space="preserve">External Collaborator Review, Brand Custodian, Legal/Disclosure Gate.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rPr/>
            </w:pPr>
            <w:r w:rsidDel="00000000" w:rsidR="00000000" w:rsidRPr="00000000">
              <w:rPr>
                <w:b w:val="0"/>
                <w:bCs w:val="0"/>
                <w:color w:val="111827"/>
                <w:sz w:val="16"/>
                <w:szCs w:val="16"/>
                <w:rtl w:val="0"/>
              </w:rPr>
              <w:t xml:space="preserve">Paid Media Launch</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b w:val="0"/>
                <w:bCs w:val="0"/>
                <w:color w:val="111827"/>
                <w:sz w:val="16"/>
                <w:szCs w:val="16"/>
                <w:rtl w:val="0"/>
              </w:rPr>
              <w:t xml:space="preserve">High</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b w:val="0"/>
                <w:bCs w:val="0"/>
                <w:color w:val="111827"/>
                <w:sz w:val="16"/>
                <w:szCs w:val="16"/>
                <w:rtl w:val="0"/>
              </w:rPr>
              <w:t xml:space="preserve">Platform Compliance, Audience Targeting Review, Budget Approval, Evidence 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rPr/>
            </w:pPr>
            <w:r w:rsidDel="00000000" w:rsidR="00000000" w:rsidRPr="00000000">
              <w:rPr>
                <w:b w:val="0"/>
                <w:bCs w:val="0"/>
                <w:color w:val="111827"/>
                <w:sz w:val="16"/>
                <w:szCs w:val="16"/>
                <w:rtl w:val="0"/>
              </w:rPr>
              <w:t xml:space="preserve">Regional Localization Workflow</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b w:val="0"/>
                <w:bCs w:val="0"/>
                <w:color w:val="111827"/>
                <w:sz w:val="16"/>
                <w:szCs w:val="16"/>
                <w:rtl w:val="0"/>
              </w:rPr>
              <w:t xml:space="preserve">Moderate</w:t>
            </w:r>
            <w:r w:rsidDel="00000000" w:rsidR="00000000" w:rsidRPr="00000000">
              <w:rPr>
                <w:rtl w:val="0"/>
              </w:rPr>
            </w:r>
          </w:p>
        </w:tc>
        <w:tc>
          <w:tcPr>
            <w:vAlign w:val="top"/>
          </w:tcPr>
          <w:p w:rsidR="00000000" w:rsidDel="00000000" w:rsidP="00000000" w:rsidRDefault="00000000" w:rsidRPr="00000000" w14:paraId="000000BC">
            <w:pPr>
              <w:rPr/>
            </w:pPr>
            <w:r w:rsidDel="00000000" w:rsidR="00000000" w:rsidRPr="00000000">
              <w:rPr>
                <w:b w:val="0"/>
                <w:bCs w:val="0"/>
                <w:color w:val="111827"/>
                <w:sz w:val="16"/>
                <w:szCs w:val="16"/>
                <w:rtl w:val="0"/>
              </w:rPr>
              <w:t xml:space="preserve">Cultural Guardrail, Local Market Validator, Brand Custodian.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b w:val="0"/>
                <w:bCs w:val="0"/>
                <w:color w:val="111827"/>
                <w:sz w:val="16"/>
                <w:szCs w:val="16"/>
                <w:rtl w:val="0"/>
              </w:rPr>
              <w:t xml:space="preserve">Executive Thought Leadership</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color w:val="111827"/>
                <w:sz w:val="16"/>
                <w:szCs w:val="16"/>
                <w:rtl w:val="0"/>
              </w:rPr>
              <w:t xml:space="preserve">High</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b w:val="0"/>
                <w:bCs w:val="0"/>
                <w:color w:val="111827"/>
                <w:sz w:val="16"/>
                <w:szCs w:val="16"/>
                <w:rtl w:val="0"/>
              </w:rPr>
              <w:t xml:space="preserve">Executive Authority, Claim Mapping, Tone Profile, Final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pPr>
            <w:r w:rsidDel="00000000" w:rsidR="00000000" w:rsidRPr="00000000">
              <w:rPr>
                <w:b w:val="0"/>
                <w:bCs w:val="0"/>
                <w:color w:val="111827"/>
                <w:sz w:val="16"/>
                <w:szCs w:val="16"/>
                <w:rtl w:val="0"/>
              </w:rPr>
              <w:t xml:space="preserve">Always-On Content Engine</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b w:val="0"/>
                <w:bCs w:val="0"/>
                <w:color w:val="111827"/>
                <w:sz w:val="16"/>
                <w:szCs w:val="16"/>
                <w:rtl w:val="0"/>
              </w:rPr>
              <w:t xml:space="preserve">Moderate</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color w:val="111827"/>
                <w:sz w:val="16"/>
                <w:szCs w:val="16"/>
                <w:rtl w:val="0"/>
              </w:rPr>
              <w:t xml:space="preserve">Agent Trust Score, Drift Monitoring, Periodic Human Sampling.</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10. Multi-Agent Orchestration Logic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engine must coordinate multiple certified agents without allowing uncontrolled agent-to-agent proliferation. Agents may collaborate only through approved workflow nodes, governed messages, explicit task boundaries, and recorded handoffs.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Agents cannot create new agents, modify their own autonomy level, bypass a policy gate, or approve their own output.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handoffs must include task objective, source context, output state, risk flags, and required next action.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Recursive agent loops are prohibited unless configured as a bounded review cycle with maximum iteration limits.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Any agent disagreement above the configured confidence threshold must route to a human Integrity Validator.</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Multi-agent workflows must define a lead agent, support agents, human DRI, and fallback owner.</w:t>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11. Stage Inspector: Right Panel Detail</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0124d" w:val="clear"/>
          </w:tcPr>
          <w:p w:rsidR="00000000" w:rsidDel="00000000" w:rsidP="00000000" w:rsidRDefault="00000000" w:rsidRPr="00000000" w14:paraId="000000CC">
            <w:pPr>
              <w:rPr/>
            </w:pPr>
            <w:r w:rsidDel="00000000" w:rsidR="00000000" w:rsidRPr="00000000">
              <w:rPr>
                <w:b w:val="1"/>
                <w:bCs w:val="1"/>
                <w:color w:val="ffffff"/>
                <w:sz w:val="17"/>
                <w:szCs w:val="17"/>
                <w:rtl w:val="0"/>
              </w:rPr>
              <w:t xml:space="preserve">Inspector Section</w:t>
            </w:r>
            <w:r w:rsidDel="00000000" w:rsidR="00000000" w:rsidRPr="00000000">
              <w:rPr>
                <w:rtl w:val="0"/>
              </w:rPr>
            </w:r>
          </w:p>
        </w:tc>
        <w:tc>
          <w:tcPr>
            <w:shd w:fill="20124d" w:val="clear"/>
          </w:tcPr>
          <w:p w:rsidR="00000000" w:rsidDel="00000000" w:rsidP="00000000" w:rsidRDefault="00000000" w:rsidRPr="00000000" w14:paraId="000000CD">
            <w:pPr>
              <w:rPr/>
            </w:pPr>
            <w:r w:rsidDel="00000000" w:rsidR="00000000" w:rsidRPr="00000000">
              <w:rPr>
                <w:b w:val="1"/>
                <w:bCs w:val="1"/>
                <w:color w:val="ffffff"/>
                <w:sz w:val="17"/>
                <w:szCs w:val="17"/>
                <w:rtl w:val="0"/>
              </w:rPr>
              <w:t xml:space="preserve">Fields /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pPr>
            <w:r w:rsidDel="00000000" w:rsidR="00000000" w:rsidRPr="00000000">
              <w:rPr>
                <w:b w:val="0"/>
                <w:bCs w:val="0"/>
                <w:color w:val="111827"/>
                <w:sz w:val="16"/>
                <w:szCs w:val="16"/>
                <w:rtl w:val="0"/>
              </w:rPr>
              <w:t xml:space="preserve">Identity</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color w:val="111827"/>
                <w:sz w:val="16"/>
                <w:szCs w:val="16"/>
                <w:rtl w:val="0"/>
              </w:rPr>
              <w:t xml:space="preserve">Node name, node type, owner, DRI, business unit, risk class, template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pPr>
            <w:r w:rsidDel="00000000" w:rsidR="00000000" w:rsidRPr="00000000">
              <w:rPr>
                <w:b w:val="0"/>
                <w:bCs w:val="0"/>
                <w:color w:val="111827"/>
                <w:sz w:val="16"/>
                <w:szCs w:val="16"/>
                <w:rtl w:val="0"/>
              </w:rPr>
              <w:t xml:space="preserve">Inputs</w:t>
            </w:r>
            <w:r w:rsidDel="00000000" w:rsidR="00000000" w:rsidRPr="00000000">
              <w:rPr>
                <w:rtl w:val="0"/>
              </w:rPr>
            </w:r>
          </w:p>
        </w:tc>
        <w:tc>
          <w:tcPr>
            <w:vAlign w:val="top"/>
          </w:tcPr>
          <w:p w:rsidR="00000000" w:rsidDel="00000000" w:rsidP="00000000" w:rsidRDefault="00000000" w:rsidRPr="00000000" w14:paraId="000000D1">
            <w:pPr>
              <w:rPr/>
            </w:pPr>
            <w:r w:rsidDel="00000000" w:rsidR="00000000" w:rsidRPr="00000000">
              <w:rPr>
                <w:b w:val="0"/>
                <w:bCs w:val="0"/>
                <w:color w:val="111827"/>
                <w:sz w:val="16"/>
                <w:szCs w:val="16"/>
                <w:rtl w:val="0"/>
              </w:rPr>
              <w:t xml:space="preserve">Required assets, knowledge sources, brief fields, platform data, audience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pPr>
            <w:r w:rsidDel="00000000" w:rsidR="00000000" w:rsidRPr="00000000">
              <w:rPr>
                <w:b w:val="0"/>
                <w:bCs w:val="0"/>
                <w:color w:val="111827"/>
                <w:sz w:val="16"/>
                <w:szCs w:val="16"/>
                <w:rtl w:val="0"/>
              </w:rPr>
              <w:t xml:space="preserve">Agent Settings</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b w:val="0"/>
                <w:bCs w:val="0"/>
                <w:color w:val="111827"/>
                <w:sz w:val="16"/>
                <w:szCs w:val="16"/>
                <w:rtl w:val="0"/>
              </w:rPr>
              <w:t xml:space="preserve">Agent ID, model, prompt version, autonomy level, trust score, supervisor, allowed tools.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rPr/>
            </w:pPr>
            <w:r w:rsidDel="00000000" w:rsidR="00000000" w:rsidRPr="00000000">
              <w:rPr>
                <w:b w:val="0"/>
                <w:bCs w:val="0"/>
                <w:color w:val="111827"/>
                <w:sz w:val="16"/>
                <w:szCs w:val="16"/>
                <w:rtl w:val="0"/>
              </w:rPr>
              <w:t xml:space="preserve">Policy Binding</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b w:val="0"/>
                <w:bCs w:val="0"/>
                <w:color w:val="111827"/>
                <w:sz w:val="16"/>
                <w:szCs w:val="16"/>
                <w:rtl w:val="0"/>
              </w:rPr>
              <w:t xml:space="preserve">Policy version, jurisdiction, platform rules, temporal guardrails, conflict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rPr/>
            </w:pPr>
            <w:r w:rsidDel="00000000" w:rsidR="00000000" w:rsidRPr="00000000">
              <w:rPr>
                <w:b w:val="0"/>
                <w:bCs w:val="0"/>
                <w:color w:val="111827"/>
                <w:sz w:val="16"/>
                <w:szCs w:val="16"/>
                <w:rtl w:val="0"/>
              </w:rPr>
              <w:t xml:space="preserve">Brand Binding</w:t>
            </w:r>
            <w:r w:rsidDel="00000000" w:rsidR="00000000" w:rsidRPr="00000000">
              <w:rPr>
                <w:rtl w:val="0"/>
              </w:rPr>
            </w:r>
          </w:p>
        </w:tc>
        <w:tc>
          <w:tcPr>
            <w:vAlign w:val="top"/>
          </w:tcPr>
          <w:p w:rsidR="00000000" w:rsidDel="00000000" w:rsidP="00000000" w:rsidRDefault="00000000" w:rsidRPr="00000000" w14:paraId="000000D7">
            <w:pPr>
              <w:rPr/>
            </w:pPr>
            <w:r w:rsidDel="00000000" w:rsidR="00000000" w:rsidRPr="00000000">
              <w:rPr>
                <w:b w:val="0"/>
                <w:bCs w:val="0"/>
                <w:color w:val="111827"/>
                <w:sz w:val="16"/>
                <w:szCs w:val="16"/>
                <w:rtl w:val="0"/>
              </w:rPr>
              <w:t xml:space="preserve">Brand profile, voice tolerance, claim rules, approved lexicon, negative language sets.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rPr/>
            </w:pPr>
            <w:r w:rsidDel="00000000" w:rsidR="00000000" w:rsidRPr="00000000">
              <w:rPr>
                <w:b w:val="0"/>
                <w:bCs w:val="0"/>
                <w:color w:val="111827"/>
                <w:sz w:val="16"/>
                <w:szCs w:val="16"/>
                <w:rtl w:val="0"/>
              </w:rPr>
              <w:t xml:space="preserve">Approval Rules</w:t>
            </w:r>
            <w:r w:rsidDel="00000000" w:rsidR="00000000" w:rsidRPr="00000000">
              <w:rPr>
                <w:rtl w:val="0"/>
              </w:rPr>
            </w:r>
          </w:p>
        </w:tc>
        <w:tc>
          <w:tcPr>
            <w:vAlign w:val="top"/>
          </w:tcPr>
          <w:p w:rsidR="00000000" w:rsidDel="00000000" w:rsidP="00000000" w:rsidRDefault="00000000" w:rsidRPr="00000000" w14:paraId="000000D9">
            <w:pPr>
              <w:rPr/>
            </w:pPr>
            <w:r w:rsidDel="00000000" w:rsidR="00000000" w:rsidRPr="00000000">
              <w:rPr>
                <w:b w:val="0"/>
                <w:bCs w:val="0"/>
                <w:color w:val="111827"/>
                <w:sz w:val="16"/>
                <w:szCs w:val="16"/>
                <w:rtl w:val="0"/>
              </w:rPr>
              <w:t xml:space="preserve">Required roles, distinct user requirement, quorum, SLA, escalation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rPr/>
            </w:pPr>
            <w:r w:rsidDel="00000000" w:rsidR="00000000" w:rsidRPr="00000000">
              <w:rPr>
                <w:b w:val="0"/>
                <w:bCs w:val="0"/>
                <w:color w:val="111827"/>
                <w:sz w:val="16"/>
                <w:szCs w:val="16"/>
                <w:rtl w:val="0"/>
              </w:rPr>
              <w:t xml:space="preserve">Failure Behavior</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color w:val="111827"/>
                <w:sz w:val="16"/>
                <w:szCs w:val="16"/>
                <w:rtl w:val="0"/>
              </w:rPr>
              <w:t xml:space="preserve">Retry, pause, downgrade autonomy, route to exception, restricted 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color w:val="111827"/>
                <w:sz w:val="16"/>
                <w:szCs w:val="16"/>
                <w:rtl w:val="0"/>
              </w:rPr>
              <w:t xml:space="preserve">Evidence Requirements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color w:val="111827"/>
                <w:sz w:val="16"/>
                <w:szCs w:val="16"/>
                <w:rtl w:val="0"/>
              </w:rPr>
              <w:t xml:space="preserve">Required logs, signatures, provenance map, source citations, retention class.</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12. Intelligence Layer Recommendations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Workflow Engine must use the Intelligence &amp; Optimization Engine to recommend smarter execution paths, not merely automate task movement.</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E1">
            <w:pPr>
              <w:rPr/>
            </w:pPr>
            <w:r w:rsidDel="00000000" w:rsidR="00000000" w:rsidRPr="00000000">
              <w:rPr>
                <w:b w:val="1"/>
                <w:bCs w:val="1"/>
                <w:color w:val="ffffff"/>
                <w:sz w:val="17"/>
                <w:szCs w:val="17"/>
                <w:rtl w:val="0"/>
              </w:rPr>
              <w:t xml:space="preserve">Recommendation Type</w:t>
            </w:r>
            <w:r w:rsidDel="00000000" w:rsidR="00000000" w:rsidRPr="00000000">
              <w:rPr>
                <w:rtl w:val="0"/>
              </w:rPr>
            </w:r>
          </w:p>
        </w:tc>
        <w:tc>
          <w:tcPr>
            <w:shd w:fill="20124d" w:val="clear"/>
          </w:tcPr>
          <w:p w:rsidR="00000000" w:rsidDel="00000000" w:rsidP="00000000" w:rsidRDefault="00000000" w:rsidRPr="00000000" w14:paraId="000000E2">
            <w:pPr>
              <w:rPr/>
            </w:pPr>
            <w:r w:rsidDel="00000000" w:rsidR="00000000" w:rsidRPr="00000000">
              <w:rPr>
                <w:b w:val="1"/>
                <w:bCs w:val="1"/>
                <w:color w:val="ffffff"/>
                <w:sz w:val="17"/>
                <w:szCs w:val="17"/>
                <w:rtl w:val="0"/>
              </w:rPr>
              <w:t xml:space="preserve">System Output</w:t>
            </w:r>
            <w:r w:rsidDel="00000000" w:rsidR="00000000" w:rsidRPr="00000000">
              <w:rPr>
                <w:rtl w:val="0"/>
              </w:rPr>
            </w:r>
          </w:p>
        </w:tc>
        <w:tc>
          <w:tcPr>
            <w:shd w:fill="20124d" w:val="clear"/>
          </w:tcPr>
          <w:p w:rsidR="00000000" w:rsidDel="00000000" w:rsidP="00000000" w:rsidRDefault="00000000" w:rsidRPr="00000000" w14:paraId="000000E3">
            <w:pPr>
              <w:rPr/>
            </w:pPr>
            <w:r w:rsidDel="00000000" w:rsidR="00000000" w:rsidRPr="00000000">
              <w:rPr>
                <w:b w:val="1"/>
                <w:bCs w:val="1"/>
                <w:color w:val="ffffff"/>
                <w:sz w:val="17"/>
                <w:szCs w:val="17"/>
                <w:rtl w:val="0"/>
              </w:rPr>
              <w:t xml:space="preserve">Governance Constraint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rPr/>
            </w:pPr>
            <w:r w:rsidDel="00000000" w:rsidR="00000000" w:rsidRPr="00000000">
              <w:rPr>
                <w:b w:val="0"/>
                <w:bCs w:val="0"/>
                <w:color w:val="111827"/>
                <w:sz w:val="16"/>
                <w:szCs w:val="16"/>
                <w:rtl w:val="0"/>
              </w:rPr>
              <w:t xml:space="preserve">Best Time to Post</w:t>
            </w:r>
            <w:r w:rsidDel="00000000" w:rsidR="00000000" w:rsidRPr="00000000">
              <w:rPr>
                <w:rtl w:val="0"/>
              </w:rPr>
            </w:r>
          </w:p>
        </w:tc>
        <w:tc>
          <w:tcPr>
            <w:vAlign w:val="top"/>
          </w:tcPr>
          <w:p w:rsidR="00000000" w:rsidDel="00000000" w:rsidP="00000000" w:rsidRDefault="00000000" w:rsidRPr="00000000" w14:paraId="000000E5">
            <w:pPr>
              <w:rPr/>
            </w:pPr>
            <w:r w:rsidDel="00000000" w:rsidR="00000000" w:rsidRPr="00000000">
              <w:rPr>
                <w:b w:val="0"/>
                <w:bCs w:val="0"/>
                <w:color w:val="111827"/>
                <w:sz w:val="16"/>
                <w:szCs w:val="16"/>
                <w:rtl w:val="0"/>
              </w:rPr>
              <w:t xml:space="preserve">Recommended publishing windows by platform, country, state, audience cohort, and historical engagement.</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color w:val="111827"/>
                <w:sz w:val="16"/>
                <w:szCs w:val="16"/>
                <w:rtl w:val="0"/>
              </w:rPr>
              <w:t xml:space="preserve">Cannot override crisis holds, platform restrictions, or executive blackout windows.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rPr/>
            </w:pPr>
            <w:r w:rsidDel="00000000" w:rsidR="00000000" w:rsidRPr="00000000">
              <w:rPr>
                <w:b w:val="0"/>
                <w:bCs w:val="0"/>
                <w:color w:val="111827"/>
                <w:sz w:val="16"/>
                <w:szCs w:val="16"/>
                <w:rtl w:val="0"/>
              </w:rPr>
              <w:t xml:space="preserve">Best Platform Mix</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b w:val="0"/>
                <w:bCs w:val="0"/>
                <w:color w:val="111827"/>
                <w:sz w:val="16"/>
                <w:szCs w:val="16"/>
                <w:rtl w:val="0"/>
              </w:rPr>
              <w:t xml:space="preserve">Suggested channels based on audience, objective, format, brand safety, and predicted ROI.</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color w:val="111827"/>
                <w:sz w:val="16"/>
                <w:szCs w:val="16"/>
                <w:rtl w:val="0"/>
              </w:rPr>
              <w:t xml:space="preserve">Paid or regulated outputs must pass platform compliance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pPr>
            <w:r w:rsidDel="00000000" w:rsidR="00000000" w:rsidRPr="00000000">
              <w:rPr>
                <w:b w:val="0"/>
                <w:bCs w:val="0"/>
                <w:color w:val="111827"/>
                <w:sz w:val="16"/>
                <w:szCs w:val="16"/>
                <w:rtl w:val="0"/>
              </w:rPr>
              <w:t xml:space="preserve">Best Market / State / Country</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b w:val="0"/>
                <w:bCs w:val="0"/>
                <w:color w:val="111827"/>
                <w:sz w:val="16"/>
                <w:szCs w:val="16"/>
                <w:rtl w:val="0"/>
              </w:rPr>
              <w:t xml:space="preserve">Geo-prioritization based on demand signals, cultural fit, risk, local events, and campaign goals.</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color w:val="111827"/>
                <w:sz w:val="16"/>
                <w:szCs w:val="16"/>
                <w:rtl w:val="0"/>
              </w:rPr>
              <w:t xml:space="preserve">Auto-hold if global context scan detects crisis sensitivity.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rPr/>
            </w:pPr>
            <w:r w:rsidDel="00000000" w:rsidR="00000000" w:rsidRPr="00000000">
              <w:rPr>
                <w:b w:val="0"/>
                <w:bCs w:val="0"/>
                <w:color w:val="111827"/>
                <w:sz w:val="16"/>
                <w:szCs w:val="16"/>
                <w:rtl w:val="0"/>
              </w:rPr>
              <w:t xml:space="preserve">Best Age Cohort</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b w:val="0"/>
                <w:bCs w:val="0"/>
                <w:color w:val="111827"/>
                <w:sz w:val="16"/>
                <w:szCs w:val="16"/>
                <w:rtl w:val="0"/>
              </w:rPr>
              <w:t xml:space="preserve">Audience cohort recommendation with rationale and confidence score.</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color w:val="111827"/>
                <w:sz w:val="16"/>
                <w:szCs w:val="16"/>
                <w:rtl w:val="0"/>
              </w:rPr>
              <w:t xml:space="preserve">Must respect age-restricted content rules and platform targeting policies.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rPr/>
            </w:pPr>
            <w:r w:rsidDel="00000000" w:rsidR="00000000" w:rsidRPr="00000000">
              <w:rPr>
                <w:b w:val="0"/>
                <w:bCs w:val="0"/>
                <w:color w:val="111827"/>
                <w:sz w:val="16"/>
                <w:szCs w:val="16"/>
                <w:rtl w:val="0"/>
              </w:rPr>
              <w:t xml:space="preserve">Best Content Format</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b w:val="0"/>
                <w:bCs w:val="0"/>
                <w:color w:val="111827"/>
                <w:sz w:val="16"/>
                <w:szCs w:val="16"/>
                <w:rtl w:val="0"/>
              </w:rPr>
              <w:t xml:space="preserve">Short-form video, carousel, article, static image, executive post, paid ad, or thread recommendation.</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color w:val="111827"/>
                <w:sz w:val="16"/>
                <w:szCs w:val="16"/>
                <w:rtl w:val="0"/>
              </w:rPr>
              <w:t xml:space="preserve">Claims, disclosures, and accessibility requirements must remain intact.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pPr>
            <w:r w:rsidDel="00000000" w:rsidR="00000000" w:rsidRPr="00000000">
              <w:rPr>
                <w:b w:val="0"/>
                <w:bCs w:val="0"/>
                <w:color w:val="111827"/>
                <w:sz w:val="16"/>
                <w:szCs w:val="16"/>
                <w:rtl w:val="0"/>
              </w:rPr>
              <w:t xml:space="preserve">Best Agent Assignment</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b w:val="0"/>
                <w:bCs w:val="0"/>
                <w:color w:val="111827"/>
                <w:sz w:val="16"/>
                <w:szCs w:val="16"/>
                <w:rtl w:val="0"/>
              </w:rPr>
              <w:t xml:space="preserve">Agent recommendation based on trust score, domain fit, drift history, and workload.</w:t>
            </w:r>
            <w:r w:rsidDel="00000000" w:rsidR="00000000" w:rsidRPr="00000000">
              <w:rPr>
                <w:rtl w:val="0"/>
              </w:rPr>
            </w:r>
          </w:p>
        </w:tc>
        <w:tc>
          <w:tcPr>
            <w:vAlign w:val="top"/>
          </w:tcPr>
          <w:p w:rsidR="00000000" w:rsidDel="00000000" w:rsidP="00000000" w:rsidRDefault="00000000" w:rsidRPr="00000000" w14:paraId="000000F5">
            <w:pPr>
              <w:rPr/>
            </w:pPr>
            <w:r w:rsidDel="00000000" w:rsidR="00000000" w:rsidRPr="00000000">
              <w:rPr>
                <w:b w:val="0"/>
                <w:bCs w:val="0"/>
                <w:color w:val="111827"/>
                <w:sz w:val="16"/>
                <w:szCs w:val="16"/>
                <w:rtl w:val="0"/>
              </w:rPr>
              <w:t xml:space="preserve">Cannot assign agents without certification or DRI coverage.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pPr>
            <w:r w:rsidDel="00000000" w:rsidR="00000000" w:rsidRPr="00000000">
              <w:rPr>
                <w:b w:val="0"/>
                <w:bCs w:val="0"/>
                <w:color w:val="111827"/>
                <w:sz w:val="16"/>
                <w:szCs w:val="16"/>
                <w:rtl w:val="0"/>
              </w:rPr>
              <w:t xml:space="preserve">Best Approval Path</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b w:val="0"/>
                <w:bCs w:val="0"/>
                <w:color w:val="111827"/>
                <w:sz w:val="16"/>
                <w:szCs w:val="16"/>
                <w:rtl w:val="0"/>
              </w:rPr>
              <w:t xml:space="preserve">Recommended validator, governor, and approver routing based on risk and SLA.</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b w:val="0"/>
                <w:bCs w:val="0"/>
                <w:color w:val="111827"/>
                <w:sz w:val="16"/>
                <w:szCs w:val="16"/>
                <w:rtl w:val="0"/>
              </w:rPr>
              <w:t xml:space="preserve">Segregation of duties cannot be bypassed for speed.</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13. State Machine and Statuses</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0FB">
            <w:pPr>
              <w:rPr/>
            </w:pPr>
            <w:r w:rsidDel="00000000" w:rsidR="00000000" w:rsidRPr="00000000">
              <w:rPr>
                <w:b w:val="1"/>
                <w:bCs w:val="1"/>
                <w:color w:val="ffffff"/>
                <w:sz w:val="17"/>
                <w:szCs w:val="17"/>
                <w:rtl w:val="0"/>
              </w:rPr>
              <w:t xml:space="preserve">State</w:t>
            </w:r>
            <w:r w:rsidDel="00000000" w:rsidR="00000000" w:rsidRPr="00000000">
              <w:rPr>
                <w:rtl w:val="0"/>
              </w:rPr>
            </w:r>
          </w:p>
        </w:tc>
        <w:tc>
          <w:tcPr>
            <w:shd w:fill="20124d" w:val="clear"/>
          </w:tcPr>
          <w:p w:rsidR="00000000" w:rsidDel="00000000" w:rsidP="00000000" w:rsidRDefault="00000000" w:rsidRPr="00000000" w14:paraId="000000FC">
            <w:pPr>
              <w:rPr/>
            </w:pPr>
            <w:r w:rsidDel="00000000" w:rsidR="00000000" w:rsidRPr="00000000">
              <w:rPr>
                <w:b w:val="1"/>
                <w:bCs w:val="1"/>
                <w:color w:val="ffffff"/>
                <w:sz w:val="17"/>
                <w:szCs w:val="17"/>
                <w:rtl w:val="0"/>
              </w:rPr>
              <w:t xml:space="preserve">Meaning</w:t>
            </w:r>
            <w:r w:rsidDel="00000000" w:rsidR="00000000" w:rsidRPr="00000000">
              <w:rPr>
                <w:rtl w:val="0"/>
              </w:rPr>
            </w:r>
          </w:p>
        </w:tc>
        <w:tc>
          <w:tcPr>
            <w:shd w:fill="20124d" w:val="clear"/>
          </w:tcPr>
          <w:p w:rsidR="00000000" w:rsidDel="00000000" w:rsidP="00000000" w:rsidRDefault="00000000" w:rsidRPr="00000000" w14:paraId="000000FD">
            <w:pPr>
              <w:rPr/>
            </w:pPr>
            <w:r w:rsidDel="00000000" w:rsidR="00000000" w:rsidRPr="00000000">
              <w:rPr>
                <w:b w:val="1"/>
                <w:bCs w:val="1"/>
                <w:color w:val="ffffff"/>
                <w:sz w:val="17"/>
                <w:szCs w:val="17"/>
                <w:rtl w:val="0"/>
              </w:rPr>
              <w:t xml:space="preserve">Allowed Next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b w:val="0"/>
                <w:bCs w:val="0"/>
                <w:color w:val="111827"/>
                <w:sz w:val="16"/>
                <w:szCs w:val="16"/>
                <w:rtl w:val="0"/>
              </w:rPr>
              <w:t xml:space="preserve">Draft</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b w:val="0"/>
                <w:bCs w:val="0"/>
                <w:color w:val="111827"/>
                <w:sz w:val="16"/>
                <w:szCs w:val="16"/>
                <w:rtl w:val="0"/>
              </w:rPr>
              <w:t xml:space="preserve">Workflow is being created or edited.</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color w:val="111827"/>
                <w:sz w:val="16"/>
                <w:szCs w:val="16"/>
                <w:rtl w:val="0"/>
              </w:rPr>
              <w:t xml:space="preserve">Simulating, Pending Governance Review, Archived.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pPr>
            <w:r w:rsidDel="00000000" w:rsidR="00000000" w:rsidRPr="00000000">
              <w:rPr>
                <w:b w:val="0"/>
                <w:bCs w:val="0"/>
                <w:color w:val="111827"/>
                <w:sz w:val="16"/>
                <w:szCs w:val="16"/>
                <w:rtl w:val="0"/>
              </w:rPr>
              <w:t xml:space="preserve">Pending Governance Review</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color w:val="111827"/>
                <w:sz w:val="16"/>
                <w:szCs w:val="16"/>
                <w:rtl w:val="0"/>
              </w:rPr>
              <w:t xml:space="preserve">Workflow design requires policy, brand, or autonomy clearance.</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b w:val="0"/>
                <w:bCs w:val="0"/>
                <w:color w:val="111827"/>
                <w:sz w:val="16"/>
                <w:szCs w:val="16"/>
                <w:rtl w:val="0"/>
              </w:rPr>
              <w:t xml:space="preserve">Approved for Simulation, Remediation Required, Archived.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rPr/>
            </w:pPr>
            <w:r w:rsidDel="00000000" w:rsidR="00000000" w:rsidRPr="00000000">
              <w:rPr>
                <w:b w:val="0"/>
                <w:bCs w:val="0"/>
                <w:color w:val="111827"/>
                <w:sz w:val="16"/>
                <w:szCs w:val="16"/>
                <w:rtl w:val="0"/>
              </w:rPr>
              <w:t xml:space="preserve">Simulating</w:t>
            </w:r>
            <w:r w:rsidDel="00000000" w:rsidR="00000000" w:rsidRPr="00000000">
              <w:rPr>
                <w:rtl w:val="0"/>
              </w:rPr>
            </w:r>
          </w:p>
        </w:tc>
        <w:tc>
          <w:tcPr>
            <w:vAlign w:val="top"/>
          </w:tcPr>
          <w:p w:rsidR="00000000" w:rsidDel="00000000" w:rsidP="00000000" w:rsidRDefault="00000000" w:rsidRPr="00000000" w14:paraId="00000105">
            <w:pPr>
              <w:rPr/>
            </w:pPr>
            <w:r w:rsidDel="00000000" w:rsidR="00000000" w:rsidRPr="00000000">
              <w:rPr>
                <w:b w:val="0"/>
                <w:bCs w:val="0"/>
                <w:color w:val="111827"/>
                <w:sz w:val="16"/>
                <w:szCs w:val="16"/>
                <w:rtl w:val="0"/>
              </w:rPr>
              <w:t xml:space="preserve">Workflow is running dry-run, red-team, or stress-test checks.</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b w:val="0"/>
                <w:bCs w:val="0"/>
                <w:color w:val="111827"/>
                <w:sz w:val="16"/>
                <w:szCs w:val="16"/>
                <w:rtl w:val="0"/>
              </w:rPr>
              <w:t xml:space="preserve">Simulation Passed, Simulation Failed, Remediation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pPr>
            <w:r w:rsidDel="00000000" w:rsidR="00000000" w:rsidRPr="00000000">
              <w:rPr>
                <w:b w:val="0"/>
                <w:bCs w:val="0"/>
                <w:color w:val="111827"/>
                <w:sz w:val="16"/>
                <w:szCs w:val="16"/>
                <w:rtl w:val="0"/>
              </w:rPr>
              <w:t xml:space="preserve">Simulation Passed</w:t>
            </w:r>
            <w:r w:rsidDel="00000000" w:rsidR="00000000" w:rsidRPr="00000000">
              <w:rPr>
                <w:rtl w:val="0"/>
              </w:rPr>
            </w:r>
          </w:p>
        </w:tc>
        <w:tc>
          <w:tcPr>
            <w:vAlign w:val="top"/>
          </w:tcPr>
          <w:p w:rsidR="00000000" w:rsidDel="00000000" w:rsidP="00000000" w:rsidRDefault="00000000" w:rsidRPr="00000000" w14:paraId="00000108">
            <w:pPr>
              <w:rPr/>
            </w:pPr>
            <w:r w:rsidDel="00000000" w:rsidR="00000000" w:rsidRPr="00000000">
              <w:rPr>
                <w:b w:val="0"/>
                <w:bCs w:val="0"/>
                <w:color w:val="111827"/>
                <w:sz w:val="16"/>
                <w:szCs w:val="16"/>
                <w:rtl w:val="0"/>
              </w:rPr>
              <w:t xml:space="preserve">Workflow meets minimum readiness thresholds.</w:t>
            </w:r>
            <w:r w:rsidDel="00000000" w:rsidR="00000000" w:rsidRPr="00000000">
              <w:rPr>
                <w:rtl w:val="0"/>
              </w:rPr>
            </w:r>
          </w:p>
        </w:tc>
        <w:tc>
          <w:tcPr>
            <w:vAlign w:val="top"/>
          </w:tcPr>
          <w:p w:rsidR="00000000" w:rsidDel="00000000" w:rsidP="00000000" w:rsidRDefault="00000000" w:rsidRPr="00000000" w14:paraId="00000109">
            <w:pPr>
              <w:rPr/>
            </w:pPr>
            <w:r w:rsidDel="00000000" w:rsidR="00000000" w:rsidRPr="00000000">
              <w:rPr>
                <w:b w:val="0"/>
                <w:bCs w:val="0"/>
                <w:color w:val="111827"/>
                <w:sz w:val="16"/>
                <w:szCs w:val="16"/>
                <w:rtl w:val="0"/>
              </w:rPr>
              <w:t xml:space="preserve">Active, Scheduled, Archived.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rPr/>
            </w:pPr>
            <w:r w:rsidDel="00000000" w:rsidR="00000000" w:rsidRPr="00000000">
              <w:rPr>
                <w:b w:val="0"/>
                <w:bCs w:val="0"/>
                <w:color w:val="111827"/>
                <w:sz w:val="16"/>
                <w:szCs w:val="16"/>
                <w:rtl w:val="0"/>
              </w:rPr>
              <w:t xml:space="preserve">Active</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color w:val="111827"/>
                <w:sz w:val="16"/>
                <w:szCs w:val="16"/>
                <w:rtl w:val="0"/>
              </w:rPr>
              <w:t xml:space="preserve">Workflow is executing live tasks.</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b w:val="0"/>
                <w:bCs w:val="0"/>
                <w:color w:val="111827"/>
                <w:sz w:val="16"/>
                <w:szCs w:val="16"/>
                <w:rtl w:val="0"/>
              </w:rPr>
              <w:t xml:space="preserve">Paused, Restricted Operations, Completed, Exception.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pPr>
            <w:r w:rsidDel="00000000" w:rsidR="00000000" w:rsidRPr="00000000">
              <w:rPr>
                <w:b w:val="0"/>
                <w:bCs w:val="0"/>
                <w:color w:val="111827"/>
                <w:sz w:val="16"/>
                <w:szCs w:val="16"/>
                <w:rtl w:val="0"/>
              </w:rPr>
              <w:t xml:space="preserve">Paused</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color w:val="111827"/>
                <w:sz w:val="16"/>
                <w:szCs w:val="16"/>
                <w:rtl w:val="0"/>
              </w:rPr>
              <w:t xml:space="preserve">Human or system has paused execution.</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b w:val="0"/>
                <w:bCs w:val="0"/>
                <w:color w:val="111827"/>
                <w:sz w:val="16"/>
                <w:szCs w:val="16"/>
                <w:rtl w:val="0"/>
              </w:rPr>
              <w:t xml:space="preserve">Active, Restricted Operations, Archived.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pPr>
            <w:r w:rsidDel="00000000" w:rsidR="00000000" w:rsidRPr="00000000">
              <w:rPr>
                <w:b w:val="0"/>
                <w:bCs w:val="0"/>
                <w:color w:val="111827"/>
                <w:sz w:val="16"/>
                <w:szCs w:val="16"/>
                <w:rtl w:val="0"/>
              </w:rPr>
              <w:t xml:space="preserve">Exception</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color w:val="111827"/>
                <w:sz w:val="16"/>
                <w:szCs w:val="16"/>
                <w:rtl w:val="0"/>
              </w:rPr>
              <w:t xml:space="preserve">A node failed or risk changed materially.</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b w:val="0"/>
                <w:bCs w:val="0"/>
                <w:color w:val="111827"/>
                <w:sz w:val="16"/>
                <w:szCs w:val="16"/>
                <w:rtl w:val="0"/>
              </w:rPr>
              <w:t xml:space="preserve">Remediation Required, Restricted Operations, 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rPr/>
            </w:pPr>
            <w:r w:rsidDel="00000000" w:rsidR="00000000" w:rsidRPr="00000000">
              <w:rPr>
                <w:b w:val="0"/>
                <w:bCs w:val="0"/>
                <w:color w:val="111827"/>
                <w:sz w:val="16"/>
                <w:szCs w:val="16"/>
                <w:rtl w:val="0"/>
              </w:rPr>
              <w:t xml:space="preserve">Restricted Operations</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color w:val="111827"/>
                <w:sz w:val="16"/>
                <w:szCs w:val="16"/>
                <w:rtl w:val="0"/>
              </w:rPr>
              <w:t xml:space="preserve">Autonomy is reduced and publishing is manual-only.</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color w:val="111827"/>
                <w:sz w:val="16"/>
                <w:szCs w:val="16"/>
                <w:rtl w:val="0"/>
              </w:rPr>
              <w:t xml:space="preserve">Active, Paused, Legal 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b w:val="0"/>
                <w:bCs w:val="0"/>
                <w:color w:val="111827"/>
                <w:sz w:val="16"/>
                <w:szCs w:val="16"/>
                <w:rtl w:val="0"/>
              </w:rPr>
              <w:t xml:space="preserve">Legal Hold</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color w:val="111827"/>
                <w:sz w:val="16"/>
                <w:szCs w:val="16"/>
                <w:rtl w:val="0"/>
              </w:rPr>
              <w:t xml:space="preserve">Evidence preservation is active and modifications are restricted.</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b w:val="0"/>
                <w:bCs w:val="0"/>
                <w:color w:val="111827"/>
                <w:sz w:val="16"/>
                <w:szCs w:val="16"/>
                <w:rtl w:val="0"/>
              </w:rPr>
              <w:t xml:space="preserve">Archived after authorized legal release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rPr/>
            </w:pPr>
            <w:r w:rsidDel="00000000" w:rsidR="00000000" w:rsidRPr="00000000">
              <w:rPr>
                <w:b w:val="0"/>
                <w:bCs w:val="0"/>
                <w:color w:val="111827"/>
                <w:sz w:val="16"/>
                <w:szCs w:val="16"/>
                <w:rtl w:val="0"/>
              </w:rPr>
              <w:t xml:space="preserve">Completed</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color w:val="111827"/>
                <w:sz w:val="16"/>
                <w:szCs w:val="16"/>
                <w:rtl w:val="0"/>
              </w:rPr>
              <w:t xml:space="preserve">Workflow has finished with evidence locked.</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b w:val="0"/>
                <w:bCs w:val="0"/>
                <w:color w:val="111827"/>
                <w:sz w:val="16"/>
                <w:szCs w:val="16"/>
                <w:rtl w:val="0"/>
              </w:rPr>
              <w:t xml:space="preserve">Archived, Clone.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pPr>
            <w:r w:rsidDel="00000000" w:rsidR="00000000" w:rsidRPr="00000000">
              <w:rPr>
                <w:b w:val="0"/>
                <w:bCs w:val="0"/>
                <w:color w:val="111827"/>
                <w:sz w:val="16"/>
                <w:szCs w:val="16"/>
                <w:rtl w:val="0"/>
              </w:rPr>
              <w:t xml:space="preserve">Archived</w:t>
            </w: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b w:val="0"/>
                <w:bCs w:val="0"/>
                <w:color w:val="111827"/>
                <w:sz w:val="16"/>
                <w:szCs w:val="16"/>
                <w:rtl w:val="0"/>
              </w:rPr>
              <w:t xml:space="preserve">Read-only historical state.</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b w:val="0"/>
                <w:bCs w:val="0"/>
                <w:color w:val="111827"/>
                <w:sz w:val="16"/>
                <w:szCs w:val="16"/>
                <w:rtl w:val="0"/>
              </w:rPr>
              <w:t xml:space="preserve">Clone only.</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14. Required Governance Rules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workflow cannot be activated without an owner, business unit, policy binding, brand binding, evidence class, and fallback owner.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workflow containing L4 to L6 agent activity must have an assigned Designated Responsible Individual.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agent cannot approve, publish, or erase evidence related to its own output.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user who builds or modifies an agent cannot be the sole final approver of output from that agent.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 Policy Center heartbeat fails, all workflows move into fail-closed Restricted Operations.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workflow loses its required knowledge source, all factual-claim nodes pause until source integrity is restored.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legal hold is applied, all optimization, deletion, rewriting, and reposting actions are blocked for in-scope content.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global context scan detects a material crisis in a targeted market, scheduled content is moved to Mandatory Executive Review.</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evidence completeness falls below the required threshold, publishing is blocked or downgraded to manual authorization only.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override must generate a Governance Artifact with reason, actor, timestamp, policy version, and signature.</w:t>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15. Simulation Lab and Pre-Activation Testing</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Simulation Lab protects the enterprise from unsafe workflow design before live operations begin. It must test operational performance, governance integrity, agent behavior, and market sensitivity.</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Dry Run: executes the workflow without publishing or external API calls.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Red-Team Simulation: attempts to bypass policy, brand, claim, and approval gates.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Crisis Context Simulation: tests how the workflow responds to breaking news, regional tragedy, or market restrictions.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SLA Bottleneck Forecast: predicts where reviews or approvals will slow launch timing.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Cost Simulation: estimates AI token usage, platform API costs, human review time, and cost-to-publish.</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Completeness Test: validates whether each stage produces required audit artifacts.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Drift Test: checks whether assigned agents remain inside brand, policy, and source boundaries.</w:t>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16. Exceptions and Remediation</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135">
            <w:pPr>
              <w:rPr/>
            </w:pPr>
            <w:r w:rsidDel="00000000" w:rsidR="00000000" w:rsidRPr="00000000">
              <w:rPr>
                <w:b w:val="1"/>
                <w:bCs w:val="1"/>
                <w:color w:val="ffffff"/>
                <w:sz w:val="17"/>
                <w:szCs w:val="17"/>
                <w:rtl w:val="0"/>
              </w:rPr>
              <w:t xml:space="preserve">Exception Type</w:t>
            </w:r>
            <w:r w:rsidDel="00000000" w:rsidR="00000000" w:rsidRPr="00000000">
              <w:rPr>
                <w:rtl w:val="0"/>
              </w:rPr>
            </w:r>
          </w:p>
        </w:tc>
        <w:tc>
          <w:tcPr>
            <w:shd w:fill="20124d" w:val="clear"/>
          </w:tcPr>
          <w:p w:rsidR="00000000" w:rsidDel="00000000" w:rsidP="00000000" w:rsidRDefault="00000000" w:rsidRPr="00000000" w14:paraId="00000136">
            <w:pPr>
              <w:rPr/>
            </w:pPr>
            <w:r w:rsidDel="00000000" w:rsidR="00000000" w:rsidRPr="00000000">
              <w:rPr>
                <w:b w:val="1"/>
                <w:bCs w:val="1"/>
                <w:color w:val="ffffff"/>
                <w:sz w:val="17"/>
                <w:szCs w:val="17"/>
                <w:rtl w:val="0"/>
              </w:rPr>
              <w:t xml:space="preserve">Trigger</w:t>
            </w:r>
            <w:r w:rsidDel="00000000" w:rsidR="00000000" w:rsidRPr="00000000">
              <w:rPr>
                <w:rtl w:val="0"/>
              </w:rPr>
            </w:r>
          </w:p>
        </w:tc>
        <w:tc>
          <w:tcPr>
            <w:shd w:fill="20124d" w:val="clear"/>
          </w:tcPr>
          <w:p w:rsidR="00000000" w:rsidDel="00000000" w:rsidP="00000000" w:rsidRDefault="00000000" w:rsidRPr="00000000" w14:paraId="00000137">
            <w:pPr>
              <w:rPr/>
            </w:pPr>
            <w:r w:rsidDel="00000000" w:rsidR="00000000" w:rsidRPr="00000000">
              <w:rPr>
                <w:b w:val="1"/>
                <w:bCs w:val="1"/>
                <w:color w:val="ffffff"/>
                <w:sz w:val="17"/>
                <w:szCs w:val="17"/>
                <w:rtl w:val="0"/>
              </w:rPr>
              <w:t xml:space="preserve">Required 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pPr>
            <w:r w:rsidDel="00000000" w:rsidR="00000000" w:rsidRPr="00000000">
              <w:rPr>
                <w:b w:val="0"/>
                <w:bCs w:val="0"/>
                <w:color w:val="111827"/>
                <w:sz w:val="16"/>
                <w:szCs w:val="16"/>
                <w:rtl w:val="0"/>
              </w:rPr>
              <w:t xml:space="preserve">Policy Conflict</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b w:val="0"/>
                <w:bCs w:val="0"/>
                <w:color w:val="111827"/>
                <w:sz w:val="16"/>
                <w:szCs w:val="16"/>
                <w:rtl w:val="0"/>
              </w:rPr>
              <w:t xml:space="preserve">Two rules collide or policy hierarchy is unclear.</w:t>
            </w:r>
            <w:r w:rsidDel="00000000" w:rsidR="00000000" w:rsidRPr="00000000">
              <w:rPr>
                <w:rtl w:val="0"/>
              </w:rPr>
            </w:r>
          </w:p>
        </w:tc>
        <w:tc>
          <w:tcPr>
            <w:vAlign w:val="top"/>
          </w:tcPr>
          <w:p w:rsidR="00000000" w:rsidDel="00000000" w:rsidP="00000000" w:rsidRDefault="00000000" w:rsidRPr="00000000" w14:paraId="0000013A">
            <w:pPr>
              <w:rPr/>
            </w:pPr>
            <w:r w:rsidDel="00000000" w:rsidR="00000000" w:rsidRPr="00000000">
              <w:rPr>
                <w:b w:val="0"/>
                <w:bCs w:val="0"/>
                <w:color w:val="111827"/>
                <w:sz w:val="16"/>
                <w:szCs w:val="16"/>
                <w:rtl w:val="0"/>
              </w:rPr>
              <w:t xml:space="preserve">Governance Admin reconciles; strictest rule applies until resolved.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pPr>
            <w:r w:rsidDel="00000000" w:rsidR="00000000" w:rsidRPr="00000000">
              <w:rPr>
                <w:b w:val="0"/>
                <w:bCs w:val="0"/>
                <w:color w:val="111827"/>
                <w:sz w:val="16"/>
                <w:szCs w:val="16"/>
                <w:rtl w:val="0"/>
              </w:rPr>
              <w:t xml:space="preserve">Brand Drift</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color w:val="111827"/>
                <w:sz w:val="16"/>
                <w:szCs w:val="16"/>
                <w:rtl w:val="0"/>
              </w:rPr>
              <w:t xml:space="preserve">Output exceeds allowed semantic variance.</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color w:val="111827"/>
                <w:sz w:val="16"/>
                <w:szCs w:val="16"/>
                <w:rtl w:val="0"/>
              </w:rPr>
              <w:t xml:space="preserve">Brand Custodian reviews; agent receives correction vector.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pPr>
            <w:r w:rsidDel="00000000" w:rsidR="00000000" w:rsidRPr="00000000">
              <w:rPr>
                <w:b w:val="0"/>
                <w:bCs w:val="0"/>
                <w:color w:val="111827"/>
                <w:sz w:val="16"/>
                <w:szCs w:val="16"/>
                <w:rtl w:val="0"/>
              </w:rPr>
              <w:t xml:space="preserve">Low Faithfulness</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b w:val="0"/>
                <w:bCs w:val="0"/>
                <w:color w:val="111827"/>
                <w:sz w:val="16"/>
                <w:szCs w:val="16"/>
                <w:rtl w:val="0"/>
              </w:rPr>
              <w:t xml:space="preserve">Output cannot be sufficiently tied to approved sources.</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b w:val="0"/>
                <w:bCs w:val="0"/>
                <w:color w:val="111827"/>
                <w:sz w:val="16"/>
                <w:szCs w:val="16"/>
                <w:rtl w:val="0"/>
              </w:rPr>
              <w:t xml:space="preserve">Knowledge Curator updates sources or Validator rejects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b w:val="0"/>
                <w:bCs w:val="0"/>
                <w:color w:val="111827"/>
                <w:sz w:val="16"/>
                <w:szCs w:val="16"/>
                <w:rtl w:val="0"/>
              </w:rPr>
              <w:t xml:space="preserve">SLA Breach</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color w:val="111827"/>
                <w:sz w:val="16"/>
                <w:szCs w:val="16"/>
                <w:rtl w:val="0"/>
              </w:rPr>
              <w:t xml:space="preserve">Task or approval exceeds deadline.</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b w:val="0"/>
                <w:bCs w:val="0"/>
                <w:color w:val="111827"/>
                <w:sz w:val="16"/>
                <w:szCs w:val="16"/>
                <w:rtl w:val="0"/>
              </w:rPr>
              <w:t xml:space="preserve">Escalate to owner; optional reassignment.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b w:val="0"/>
                <w:bCs w:val="0"/>
                <w:color w:val="111827"/>
                <w:sz w:val="16"/>
                <w:szCs w:val="16"/>
                <w:rtl w:val="0"/>
              </w:rPr>
              <w:t xml:space="preserve">Agent Trust Drop</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b w:val="0"/>
                <w:bCs w:val="0"/>
                <w:color w:val="111827"/>
                <w:sz w:val="16"/>
                <w:szCs w:val="16"/>
                <w:rtl w:val="0"/>
              </w:rPr>
              <w:t xml:space="preserve">Agent score falls below threshold.</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color w:val="111827"/>
                <w:sz w:val="16"/>
                <w:szCs w:val="16"/>
                <w:rtl w:val="0"/>
              </w:rPr>
              <w:t xml:space="preserve">Autonomy downgraded; Agent Architect recertifies.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b w:val="0"/>
                <w:bCs w:val="0"/>
                <w:color w:val="111827"/>
                <w:sz w:val="16"/>
                <w:szCs w:val="16"/>
                <w:rtl w:val="0"/>
              </w:rPr>
              <w:t xml:space="preserve">Rubber-Stamp Review</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color w:val="111827"/>
                <w:sz w:val="16"/>
                <w:szCs w:val="16"/>
                <w:rtl w:val="0"/>
              </w:rPr>
              <w:t xml:space="preserve">Human approval time is materially below expected reading time.</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b w:val="0"/>
                <w:bCs w:val="0"/>
                <w:color w:val="111827"/>
                <w:sz w:val="16"/>
                <w:szCs w:val="16"/>
                <w:rtl w:val="0"/>
              </w:rPr>
              <w:t xml:space="preserve">Risk case opened; approval queue may 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pPr>
            <w:r w:rsidDel="00000000" w:rsidR="00000000" w:rsidRPr="00000000">
              <w:rPr>
                <w:b w:val="0"/>
                <w:bCs w:val="0"/>
                <w:color w:val="111827"/>
                <w:sz w:val="16"/>
                <w:szCs w:val="16"/>
                <w:rtl w:val="0"/>
              </w:rPr>
              <w:t xml:space="preserve">Platform Failure</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b w:val="0"/>
                <w:bCs w:val="0"/>
                <w:color w:val="111827"/>
                <w:sz w:val="16"/>
                <w:szCs w:val="16"/>
                <w:rtl w:val="0"/>
              </w:rPr>
              <w:t xml:space="preserve">API error, account disconnect, or publishing failure.</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color w:val="111827"/>
                <w:sz w:val="16"/>
                <w:szCs w:val="16"/>
                <w:rtl w:val="0"/>
              </w:rPr>
              <w:t xml:space="preserve">Retry, route to manual publishing, or pause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pPr>
            <w:r w:rsidDel="00000000" w:rsidR="00000000" w:rsidRPr="00000000">
              <w:rPr>
                <w:b w:val="0"/>
                <w:bCs w:val="0"/>
                <w:color w:val="111827"/>
                <w:sz w:val="16"/>
                <w:szCs w:val="16"/>
                <w:rtl w:val="0"/>
              </w:rPr>
              <w:t xml:space="preserve">Context Crisis</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color w:val="111827"/>
                <w:sz w:val="16"/>
                <w:szCs w:val="16"/>
                <w:rtl w:val="0"/>
              </w:rPr>
              <w:t xml:space="preserve">News or trend scan detects high-risk external event.</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color w:val="111827"/>
                <w:sz w:val="16"/>
                <w:szCs w:val="16"/>
                <w:rtl w:val="0"/>
              </w:rPr>
              <w:t xml:space="preserve">Auto-hold market-specific posts and require executive review.</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17. Evidence Requirements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workflow must continuously write to the Evidence Vault. The Evidence drawer should be available at workflow, node, task, and output level.</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Workflow version and template lineage.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node configurations, policy versions, brand versions, and autonomy settings at time of execution.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ID, model version, prompt version, knowledge bindings, tool calls, and output fingerprints.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actions, comments, edits, approvals, rejections, overrides, MFA claims, and digital signatures.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Citations, claim lineage, global context snapshot, publishing metadata, and platform response logs.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Exception cases, remediation actions, escalation history, and final closure rationale.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Exportable discovery bundle in PDF and JSON formats for audit, procurement, legal, and regulatory review.</w:t>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18. Performance and ROI Dashboard</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0124d" w:val="clear"/>
          </w:tcPr>
          <w:p w:rsidR="00000000" w:rsidDel="00000000" w:rsidP="00000000" w:rsidRDefault="00000000" w:rsidRPr="00000000" w14:paraId="0000015B">
            <w:pPr>
              <w:rPr/>
            </w:pPr>
            <w:r w:rsidDel="00000000" w:rsidR="00000000" w:rsidRPr="00000000">
              <w:rPr>
                <w:b w:val="1"/>
                <w:bCs w:val="1"/>
                <w:color w:val="ffffff"/>
                <w:sz w:val="17"/>
                <w:szCs w:val="17"/>
                <w:rtl w:val="0"/>
              </w:rPr>
              <w:t xml:space="preserve">Metric</w:t>
            </w:r>
            <w:r w:rsidDel="00000000" w:rsidR="00000000" w:rsidRPr="00000000">
              <w:rPr>
                <w:rtl w:val="0"/>
              </w:rPr>
            </w:r>
          </w:p>
        </w:tc>
        <w:tc>
          <w:tcPr>
            <w:shd w:fill="20124d" w:val="clear"/>
          </w:tcPr>
          <w:p w:rsidR="00000000" w:rsidDel="00000000" w:rsidP="00000000" w:rsidRDefault="00000000" w:rsidRPr="00000000" w14:paraId="0000015C">
            <w:pPr>
              <w:rPr/>
            </w:pPr>
            <w:r w:rsidDel="00000000" w:rsidR="00000000" w:rsidRPr="00000000">
              <w:rPr>
                <w:b w:val="1"/>
                <w:bCs w:val="1"/>
                <w:color w:val="ffffff"/>
                <w:sz w:val="17"/>
                <w:szCs w:val="17"/>
                <w:rtl w:val="0"/>
              </w:rPr>
              <w:t xml:space="preserve">Definition</w:t>
            </w:r>
            <w:r w:rsidDel="00000000" w:rsidR="00000000" w:rsidRPr="00000000">
              <w:rPr>
                <w:rtl w:val="0"/>
              </w:rPr>
            </w:r>
          </w:p>
        </w:tc>
        <w:tc>
          <w:tcPr>
            <w:shd w:fill="20124d" w:val="clear"/>
          </w:tcPr>
          <w:p w:rsidR="00000000" w:rsidDel="00000000" w:rsidP="00000000" w:rsidRDefault="00000000" w:rsidRPr="00000000" w14:paraId="0000015D">
            <w:pPr>
              <w:rPr/>
            </w:pPr>
            <w:r w:rsidDel="00000000" w:rsidR="00000000" w:rsidRPr="00000000">
              <w:rPr>
                <w:b w:val="1"/>
                <w:bCs w:val="1"/>
                <w:color w:val="ffffff"/>
                <w:sz w:val="17"/>
                <w:szCs w:val="17"/>
                <w:rtl w:val="0"/>
              </w:rPr>
              <w:t xml:space="preserve">Why It Matters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rPr/>
            </w:pPr>
            <w:r w:rsidDel="00000000" w:rsidR="00000000" w:rsidRPr="00000000">
              <w:rPr>
                <w:b w:val="0"/>
                <w:bCs w:val="0"/>
                <w:color w:val="111827"/>
                <w:sz w:val="16"/>
                <w:szCs w:val="16"/>
                <w:rtl w:val="0"/>
              </w:rPr>
              <w:t xml:space="preserve">Workflow Cycle Time</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b w:val="0"/>
                <w:bCs w:val="0"/>
                <w:color w:val="111827"/>
                <w:sz w:val="16"/>
                <w:szCs w:val="16"/>
                <w:rtl w:val="0"/>
              </w:rPr>
              <w:t xml:space="preserve">Time from brief intake to final publishing or completion.</w:t>
            </w:r>
            <w:r w:rsidDel="00000000" w:rsidR="00000000" w:rsidRPr="00000000">
              <w:rPr>
                <w:rtl w:val="0"/>
              </w:rPr>
            </w:r>
          </w:p>
        </w:tc>
        <w:tc>
          <w:tcPr>
            <w:vAlign w:val="top"/>
          </w:tcPr>
          <w:p w:rsidR="00000000" w:rsidDel="00000000" w:rsidP="00000000" w:rsidRDefault="00000000" w:rsidRPr="00000000" w14:paraId="00000160">
            <w:pPr>
              <w:rPr/>
            </w:pPr>
            <w:r w:rsidDel="00000000" w:rsidR="00000000" w:rsidRPr="00000000">
              <w:rPr>
                <w:b w:val="0"/>
                <w:bCs w:val="0"/>
                <w:color w:val="111827"/>
                <w:sz w:val="16"/>
                <w:szCs w:val="16"/>
                <w:rtl w:val="0"/>
              </w:rPr>
              <w:t xml:space="preserve">Proves operational speed.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rPr/>
            </w:pPr>
            <w:r w:rsidDel="00000000" w:rsidR="00000000" w:rsidRPr="00000000">
              <w:rPr>
                <w:b w:val="0"/>
                <w:bCs w:val="0"/>
                <w:color w:val="111827"/>
                <w:sz w:val="16"/>
                <w:szCs w:val="16"/>
                <w:rtl w:val="0"/>
              </w:rPr>
              <w:t xml:space="preserve">Time-to-Approval SLA</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b w:val="0"/>
                <w:bCs w:val="0"/>
                <w:color w:val="111827"/>
                <w:sz w:val="16"/>
                <w:szCs w:val="16"/>
                <w:rtl w:val="0"/>
              </w:rPr>
              <w:t xml:space="preserve">Time spent in validation, governance, and executive authorization.</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color w:val="111827"/>
                <w:sz w:val="16"/>
                <w:szCs w:val="16"/>
                <w:rtl w:val="0"/>
              </w:rPr>
              <w:t xml:space="preserve">Identifies enterprise bottlenecks.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pPr>
            <w:r w:rsidDel="00000000" w:rsidR="00000000" w:rsidRPr="00000000">
              <w:rPr>
                <w:b w:val="0"/>
                <w:bCs w:val="0"/>
                <w:color w:val="111827"/>
                <w:sz w:val="16"/>
                <w:szCs w:val="16"/>
                <w:rtl w:val="0"/>
              </w:rPr>
              <w:t xml:space="preserve">First-Pass Acceptance Rate</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b w:val="0"/>
                <w:bCs w:val="0"/>
                <w:color w:val="111827"/>
                <w:sz w:val="16"/>
                <w:szCs w:val="16"/>
                <w:rtl w:val="0"/>
              </w:rPr>
              <w:t xml:space="preserve">Share of outputs approved without remediation.</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color w:val="111827"/>
                <w:sz w:val="16"/>
                <w:szCs w:val="16"/>
                <w:rtl w:val="0"/>
              </w:rPr>
              <w:t xml:space="preserve">Measures quality and agent reliability.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rPr/>
            </w:pPr>
            <w:r w:rsidDel="00000000" w:rsidR="00000000" w:rsidRPr="00000000">
              <w:rPr>
                <w:b w:val="0"/>
                <w:bCs w:val="0"/>
                <w:color w:val="111827"/>
                <w:sz w:val="16"/>
                <w:szCs w:val="16"/>
                <w:rtl w:val="0"/>
              </w:rPr>
              <w:t xml:space="preserve">Governance Prevented-Loss Events</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color w:val="111827"/>
                <w:sz w:val="16"/>
                <w:szCs w:val="16"/>
                <w:rtl w:val="0"/>
              </w:rPr>
              <w:t xml:space="preserve">Number of policy, brand, claim, or crisis risks blocked before publication.</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b w:val="0"/>
                <w:bCs w:val="0"/>
                <w:color w:val="111827"/>
                <w:sz w:val="16"/>
                <w:szCs w:val="16"/>
                <w:rtl w:val="0"/>
              </w:rPr>
              <w:t xml:space="preserve">Shows risk-adjusted ROI.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rPr/>
            </w:pPr>
            <w:r w:rsidDel="00000000" w:rsidR="00000000" w:rsidRPr="00000000">
              <w:rPr>
                <w:b w:val="0"/>
                <w:bCs w:val="0"/>
                <w:color w:val="111827"/>
                <w:sz w:val="16"/>
                <w:szCs w:val="16"/>
                <w:rtl w:val="0"/>
              </w:rPr>
              <w:t xml:space="preserve">Agent Labor Offset</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color w:val="111827"/>
                <w:sz w:val="16"/>
                <w:szCs w:val="16"/>
                <w:rtl w:val="0"/>
              </w:rPr>
              <w:t xml:space="preserve">Estimated human hours saved by governed agent work.</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b w:val="0"/>
                <w:bCs w:val="0"/>
                <w:color w:val="111827"/>
                <w:sz w:val="16"/>
                <w:szCs w:val="16"/>
                <w:rtl w:val="0"/>
              </w:rPr>
              <w:t xml:space="preserve">Supports CFO value 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rPr/>
            </w:pPr>
            <w:r w:rsidDel="00000000" w:rsidR="00000000" w:rsidRPr="00000000">
              <w:rPr>
                <w:b w:val="0"/>
                <w:bCs w:val="0"/>
                <w:color w:val="111827"/>
                <w:sz w:val="16"/>
                <w:szCs w:val="16"/>
                <w:rtl w:val="0"/>
              </w:rPr>
              <w:t xml:space="preserve">Cost-to-Publish</w:t>
            </w:r>
            <w:r w:rsidDel="00000000" w:rsidR="00000000" w:rsidRPr="00000000">
              <w:rPr>
                <w:rtl w:val="0"/>
              </w:rPr>
            </w:r>
          </w:p>
        </w:tc>
        <w:tc>
          <w:tcPr>
            <w:vAlign w:val="top"/>
          </w:tcPr>
          <w:p w:rsidR="00000000" w:rsidDel="00000000" w:rsidP="00000000" w:rsidRDefault="00000000" w:rsidRPr="00000000" w14:paraId="0000016E">
            <w:pPr>
              <w:rPr/>
            </w:pPr>
            <w:r w:rsidDel="00000000" w:rsidR="00000000" w:rsidRPr="00000000">
              <w:rPr>
                <w:b w:val="0"/>
                <w:bCs w:val="0"/>
                <w:color w:val="111827"/>
                <w:sz w:val="16"/>
                <w:szCs w:val="16"/>
                <w:rtl w:val="0"/>
              </w:rPr>
              <w:t xml:space="preserve">Human review cost + AI compute + platform fees per published asset.</w:t>
            </w:r>
            <w:r w:rsidDel="00000000" w:rsidR="00000000" w:rsidRPr="00000000">
              <w:rPr>
                <w:rtl w:val="0"/>
              </w:rPr>
            </w:r>
          </w:p>
        </w:tc>
        <w:tc>
          <w:tcPr>
            <w:vAlign w:val="top"/>
          </w:tcPr>
          <w:p w:rsidR="00000000" w:rsidDel="00000000" w:rsidP="00000000" w:rsidRDefault="00000000" w:rsidRPr="00000000" w14:paraId="0000016F">
            <w:pPr>
              <w:rPr/>
            </w:pPr>
            <w:r w:rsidDel="00000000" w:rsidR="00000000" w:rsidRPr="00000000">
              <w:rPr>
                <w:b w:val="0"/>
                <w:bCs w:val="0"/>
                <w:color w:val="111827"/>
                <w:sz w:val="16"/>
                <w:szCs w:val="16"/>
                <w:rtl w:val="0"/>
              </w:rPr>
              <w:t xml:space="preserve">Enables commercial optimization.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0">
            <w:pPr>
              <w:rPr/>
            </w:pPr>
            <w:r w:rsidDel="00000000" w:rsidR="00000000" w:rsidRPr="00000000">
              <w:rPr>
                <w:b w:val="0"/>
                <w:bCs w:val="0"/>
                <w:color w:val="111827"/>
                <w:sz w:val="16"/>
                <w:szCs w:val="16"/>
                <w:rtl w:val="0"/>
              </w:rPr>
              <w:t xml:space="preserve">Defensibility Index</w:t>
            </w:r>
            <w:r w:rsidDel="00000000" w:rsidR="00000000" w:rsidRPr="00000000">
              <w:rPr>
                <w:rtl w:val="0"/>
              </w:rPr>
            </w:r>
          </w:p>
        </w:tc>
        <w:tc>
          <w:tcPr>
            <w:vAlign w:val="top"/>
          </w:tcPr>
          <w:p w:rsidR="00000000" w:rsidDel="00000000" w:rsidP="00000000" w:rsidRDefault="00000000" w:rsidRPr="00000000" w14:paraId="00000171">
            <w:pPr>
              <w:rPr/>
            </w:pPr>
            <w:r w:rsidDel="00000000" w:rsidR="00000000" w:rsidRPr="00000000">
              <w:rPr>
                <w:b w:val="0"/>
                <w:bCs w:val="0"/>
                <w:color w:val="111827"/>
                <w:sz w:val="16"/>
                <w:szCs w:val="16"/>
                <w:rtl w:val="0"/>
              </w:rPr>
              <w:t xml:space="preserve">Completeness and integrity of evidence artifacts.</w:t>
            </w:r>
            <w:r w:rsidDel="00000000" w:rsidR="00000000" w:rsidRPr="00000000">
              <w:rPr>
                <w:rtl w:val="0"/>
              </w:rPr>
            </w:r>
          </w:p>
        </w:tc>
        <w:tc>
          <w:tcPr>
            <w:vAlign w:val="top"/>
          </w:tcPr>
          <w:p w:rsidR="00000000" w:rsidDel="00000000" w:rsidP="00000000" w:rsidRDefault="00000000" w:rsidRPr="00000000" w14:paraId="00000172">
            <w:pPr>
              <w:rPr/>
            </w:pPr>
            <w:r w:rsidDel="00000000" w:rsidR="00000000" w:rsidRPr="00000000">
              <w:rPr>
                <w:b w:val="0"/>
                <w:bCs w:val="0"/>
                <w:color w:val="111827"/>
                <w:sz w:val="16"/>
                <w:szCs w:val="16"/>
                <w:rtl w:val="0"/>
              </w:rPr>
              <w:t xml:space="preserve">Measures audit readiness.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rPr/>
            </w:pPr>
            <w:r w:rsidDel="00000000" w:rsidR="00000000" w:rsidRPr="00000000">
              <w:rPr>
                <w:b w:val="0"/>
                <w:bCs w:val="0"/>
                <w:color w:val="111827"/>
                <w:sz w:val="16"/>
                <w:szCs w:val="16"/>
                <w:rtl w:val="0"/>
              </w:rPr>
              <w:t xml:space="preserve">Autonomy Liquidity</w:t>
            </w:r>
            <w:r w:rsidDel="00000000" w:rsidR="00000000" w:rsidRPr="00000000">
              <w:rPr>
                <w:rtl w:val="0"/>
              </w:rPr>
            </w:r>
          </w:p>
        </w:tc>
        <w:tc>
          <w:tcPr>
            <w:vAlign w:val="top"/>
          </w:tcPr>
          <w:p w:rsidR="00000000" w:rsidDel="00000000" w:rsidP="00000000" w:rsidRDefault="00000000" w:rsidRPr="00000000" w14:paraId="00000174">
            <w:pPr>
              <w:rPr/>
            </w:pPr>
            <w:r w:rsidDel="00000000" w:rsidR="00000000" w:rsidRPr="00000000">
              <w:rPr>
                <w:b w:val="0"/>
                <w:bCs w:val="0"/>
                <w:color w:val="111827"/>
                <w:sz w:val="16"/>
                <w:szCs w:val="16"/>
                <w:rtl w:val="0"/>
              </w:rPr>
              <w:t xml:space="preserve">Ratio of agent-executed tasks to human-locked tasks by risk tier.</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b w:val="0"/>
                <w:bCs w:val="0"/>
                <w:color w:val="111827"/>
                <w:sz w:val="16"/>
                <w:szCs w:val="16"/>
                <w:rtl w:val="0"/>
              </w:rPr>
              <w:t xml:space="preserve">Shows safe scalability.</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rtl w:val="0"/>
        </w:rPr>
        <w:t xml:space="preserve">19. Engineering Handoff Requirements</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0124d" w:val="clear"/>
          </w:tcPr>
          <w:p w:rsidR="00000000" w:rsidDel="00000000" w:rsidP="00000000" w:rsidRDefault="00000000" w:rsidRPr="00000000" w14:paraId="00000178">
            <w:pPr>
              <w:rPr/>
            </w:pPr>
            <w:r w:rsidDel="00000000" w:rsidR="00000000" w:rsidRPr="00000000">
              <w:rPr>
                <w:b w:val="1"/>
                <w:bCs w:val="1"/>
                <w:color w:val="ffffff"/>
                <w:sz w:val="17"/>
                <w:szCs w:val="17"/>
                <w:rtl w:val="0"/>
              </w:rPr>
              <w:t xml:space="preserve">Area</w:t>
            </w:r>
            <w:r w:rsidDel="00000000" w:rsidR="00000000" w:rsidRPr="00000000">
              <w:rPr>
                <w:rtl w:val="0"/>
              </w:rPr>
            </w:r>
          </w:p>
        </w:tc>
        <w:tc>
          <w:tcPr>
            <w:shd w:fill="20124d" w:val="clear"/>
          </w:tcPr>
          <w:p w:rsidR="00000000" w:rsidDel="00000000" w:rsidP="00000000" w:rsidRDefault="00000000" w:rsidRPr="00000000" w14:paraId="00000179">
            <w:pPr>
              <w:rPr/>
            </w:pPr>
            <w:r w:rsidDel="00000000" w:rsidR="00000000" w:rsidRPr="00000000">
              <w:rPr>
                <w:b w:val="1"/>
                <w:bCs w:val="1"/>
                <w:color w:val="ffffff"/>
                <w:sz w:val="17"/>
                <w:szCs w:val="17"/>
                <w:rtl w:val="0"/>
              </w:rPr>
              <w:t xml:space="preserve">Build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pPr>
            <w:r w:rsidDel="00000000" w:rsidR="00000000" w:rsidRPr="00000000">
              <w:rPr>
                <w:b w:val="0"/>
                <w:bCs w:val="0"/>
                <w:color w:val="111827"/>
                <w:sz w:val="16"/>
                <w:szCs w:val="16"/>
                <w:rtl w:val="0"/>
              </w:rPr>
              <w:t xml:space="preserve">Workflow Engine</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b w:val="0"/>
                <w:bCs w:val="0"/>
                <w:color w:val="111827"/>
                <w:sz w:val="16"/>
                <w:szCs w:val="16"/>
                <w:rtl w:val="0"/>
              </w:rPr>
              <w:t xml:space="preserve">Event-driven orchestration service with deterministic state transitions and idempotent retries.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rPr/>
            </w:pPr>
            <w:r w:rsidDel="00000000" w:rsidR="00000000" w:rsidRPr="00000000">
              <w:rPr>
                <w:b w:val="0"/>
                <w:bCs w:val="0"/>
                <w:color w:val="111827"/>
                <w:sz w:val="16"/>
                <w:szCs w:val="16"/>
                <w:rtl w:val="0"/>
              </w:rPr>
              <w:t xml:space="preserve">Workflow Definition</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b w:val="0"/>
                <w:bCs w:val="0"/>
                <w:color w:val="111827"/>
                <w:sz w:val="16"/>
                <w:szCs w:val="16"/>
                <w:rtl w:val="0"/>
              </w:rPr>
              <w:t xml:space="preserve">Versioned JSON/YAML workflow-as-code schema with nodes, edges, policies, owners, SLAs, and evidence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rPr/>
            </w:pPr>
            <w:r w:rsidDel="00000000" w:rsidR="00000000" w:rsidRPr="00000000">
              <w:rPr>
                <w:b w:val="0"/>
                <w:bCs w:val="0"/>
                <w:color w:val="111827"/>
                <w:sz w:val="16"/>
                <w:szCs w:val="16"/>
                <w:rtl w:val="0"/>
              </w:rPr>
              <w:t xml:space="preserve">Policy Integration</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color w:val="111827"/>
                <w:sz w:val="16"/>
                <w:szCs w:val="16"/>
                <w:rtl w:val="0"/>
              </w:rPr>
              <w:t xml:space="preserve">Synchronous policy gate checks with fail-closed behavior and cached last-known-safe policy state where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b w:val="0"/>
                <w:bCs w:val="0"/>
                <w:color w:val="111827"/>
                <w:sz w:val="16"/>
                <w:szCs w:val="16"/>
                <w:rtl w:val="0"/>
              </w:rPr>
              <w:t xml:space="preserve">Agent Runtime</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color w:val="111827"/>
                <w:sz w:val="16"/>
                <w:szCs w:val="16"/>
                <w:rtl w:val="0"/>
              </w:rPr>
              <w:t xml:space="preserve">Agent tasks executed only through certified agent identities, assigned tools, allowed knowledge, and autonomy ceilings.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rPr/>
            </w:pPr>
            <w:r w:rsidDel="00000000" w:rsidR="00000000" w:rsidRPr="00000000">
              <w:rPr>
                <w:b w:val="0"/>
                <w:bCs w:val="0"/>
                <w:color w:val="111827"/>
                <w:sz w:val="16"/>
                <w:szCs w:val="16"/>
                <w:rtl w:val="0"/>
              </w:rPr>
              <w:t xml:space="preserve">Evidence Ledger</w:t>
            </w:r>
            <w:r w:rsidDel="00000000" w:rsidR="00000000" w:rsidRPr="00000000">
              <w:rPr>
                <w:rtl w:val="0"/>
              </w:rPr>
            </w:r>
          </w:p>
        </w:tc>
        <w:tc>
          <w:tcPr>
            <w:vAlign w:val="top"/>
          </w:tcPr>
          <w:p w:rsidR="00000000" w:rsidDel="00000000" w:rsidP="00000000" w:rsidRDefault="00000000" w:rsidRPr="00000000" w14:paraId="00000183">
            <w:pPr>
              <w:rPr/>
            </w:pPr>
            <w:r w:rsidDel="00000000" w:rsidR="00000000" w:rsidRPr="00000000">
              <w:rPr>
                <w:b w:val="0"/>
                <w:bCs w:val="0"/>
                <w:color w:val="111827"/>
                <w:sz w:val="16"/>
                <w:szCs w:val="16"/>
                <w:rtl w:val="0"/>
              </w:rPr>
              <w:t xml:space="preserve">Append-only event stream with cryptographic signatures, hash chaining, and exportable artifacts.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rPr/>
            </w:pPr>
            <w:r w:rsidDel="00000000" w:rsidR="00000000" w:rsidRPr="00000000">
              <w:rPr>
                <w:b w:val="0"/>
                <w:bCs w:val="0"/>
                <w:color w:val="111827"/>
                <w:sz w:val="16"/>
                <w:szCs w:val="16"/>
                <w:rtl w:val="0"/>
              </w:rPr>
              <w:t xml:space="preserve">Permissions</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color w:val="111827"/>
                <w:sz w:val="16"/>
                <w:szCs w:val="16"/>
                <w:rtl w:val="0"/>
              </w:rPr>
              <w:t xml:space="preserve">RBAC plus ABAC checks for role, business unit, region, risk tier, platform, and workflow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b w:val="0"/>
                <w:bCs w:val="0"/>
                <w:color w:val="111827"/>
                <w:sz w:val="16"/>
                <w:szCs w:val="16"/>
                <w:rtl w:val="0"/>
              </w:rPr>
              <w:t xml:space="preserve">Notifications</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color w:val="111827"/>
                <w:sz w:val="16"/>
                <w:szCs w:val="16"/>
                <w:rtl w:val="0"/>
              </w:rPr>
              <w:t xml:space="preserve">Priority-based routing for tasks, approvals, exceptions, SLA breaches, and restricted 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8">
            <w:pPr>
              <w:rPr/>
            </w:pPr>
            <w:r w:rsidDel="00000000" w:rsidR="00000000" w:rsidRPr="00000000">
              <w:rPr>
                <w:b w:val="0"/>
                <w:bCs w:val="0"/>
                <w:color w:val="111827"/>
                <w:sz w:val="16"/>
                <w:szCs w:val="16"/>
                <w:rtl w:val="0"/>
              </w:rPr>
              <w:t xml:space="preserve">Analytics</w:t>
            </w:r>
            <w:r w:rsidDel="00000000" w:rsidR="00000000" w:rsidRPr="00000000">
              <w:rPr>
                <w:rtl w:val="0"/>
              </w:rPr>
            </w:r>
          </w:p>
        </w:tc>
        <w:tc>
          <w:tcPr>
            <w:vAlign w:val="top"/>
          </w:tcPr>
          <w:p w:rsidR="00000000" w:rsidDel="00000000" w:rsidP="00000000" w:rsidRDefault="00000000" w:rsidRPr="00000000" w14:paraId="00000189">
            <w:pPr>
              <w:rPr/>
            </w:pPr>
            <w:r w:rsidDel="00000000" w:rsidR="00000000" w:rsidRPr="00000000">
              <w:rPr>
                <w:b w:val="0"/>
                <w:bCs w:val="0"/>
                <w:color w:val="111827"/>
                <w:sz w:val="16"/>
                <w:szCs w:val="16"/>
                <w:rtl w:val="0"/>
              </w:rPr>
              <w:t xml:space="preserve">Operational event warehouse for cycle time, cost, quality, risk, and ROI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rPr/>
            </w:pPr>
            <w:r w:rsidDel="00000000" w:rsidR="00000000" w:rsidRPr="00000000">
              <w:rPr>
                <w:b w:val="0"/>
                <w:bCs w:val="0"/>
                <w:color w:val="111827"/>
                <w:sz w:val="16"/>
                <w:szCs w:val="16"/>
                <w:rtl w:val="0"/>
              </w:rPr>
              <w:t xml:space="preserve">Integrations</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color w:val="111827"/>
                <w:sz w:val="16"/>
                <w:szCs w:val="16"/>
                <w:rtl w:val="0"/>
              </w:rPr>
              <w:t xml:space="preserve">Social platforms, CRM, DAM, knowledge bases, identity providers, webhooks, and API gateway.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rPr/>
            </w:pPr>
            <w:r w:rsidDel="00000000" w:rsidR="00000000" w:rsidRPr="00000000">
              <w:rPr>
                <w:b w:val="0"/>
                <w:bCs w:val="0"/>
                <w:color w:val="111827"/>
                <w:sz w:val="16"/>
                <w:szCs w:val="16"/>
                <w:rtl w:val="0"/>
              </w:rPr>
              <w:t xml:space="preserve">Accessibility</w:t>
            </w:r>
            <w:r w:rsidDel="00000000" w:rsidR="00000000" w:rsidRPr="00000000">
              <w:rPr>
                <w:rtl w:val="0"/>
              </w:rPr>
            </w:r>
          </w:p>
        </w:tc>
        <w:tc>
          <w:tcPr>
            <w:vAlign w:val="top"/>
          </w:tcPr>
          <w:p w:rsidR="00000000" w:rsidDel="00000000" w:rsidP="00000000" w:rsidRDefault="00000000" w:rsidRPr="00000000" w14:paraId="0000018D">
            <w:pPr>
              <w:rPr/>
            </w:pPr>
            <w:r w:rsidDel="00000000" w:rsidR="00000000" w:rsidRPr="00000000">
              <w:rPr>
                <w:b w:val="0"/>
                <w:bCs w:val="0"/>
                <w:color w:val="111827"/>
                <w:sz w:val="16"/>
                <w:szCs w:val="16"/>
                <w:rtl w:val="0"/>
              </w:rPr>
              <w:t xml:space="preserve">WCAG 2.2 AA compliance for canvas navigation, keyboard actions, contrast, labels, and audit drawers.</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20. Non-Negotiable Acceptance Criteria</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can create a governed workflow from scratch or from an approved template.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workflow shows owner, risk tier, autonomy ceiling, policy binding, brand binding, and evidence status.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canvas supports task, agent, policy, brand, approval, publishing, exception, and evidence nodes.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Stage Inspector allows role-safe configuration without exposing forbidden controls.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Workflows can be simulated before activation, including red-team and crisis-context testing.</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Agents cannot run outside certified scope, approved knowledge, or permitted autonomy level.</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Three-Key approval flows enforce distinct user IDs where required.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Policy Center outage, legal hold, or context crisis triggers fail-closed behavior.</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action creates an immutable audit event and contributes to the Defensibility Index.</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Performance dashboards show speed, quality, ROI, risk prevention, cost-to-publish, and approval SLA.</w:t>
      </w: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21. Final Product Positioning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Workflow Orchestration &amp; Multi-Agent Operations Engine is where ZoikoVertex becomes an enterprise operating system, not a social scheduling tool. It gives large organizations the ability to scale AI-assisted social media operations while preserving human accountability, brand sovereignty, legal defensibility, and operational control.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final design standard is simple: every workflow must be fast enough for growth, strict enough for compliance, intelligent enough for optimization, and evidenced enough for the boardroom.</w:t>
      </w:r>
    </w:p>
    <w:sectPr>
      <w:headerReference r:id="rId6" w:type="default"/>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ZoikoVertex | Workflow Orchestration &amp; Multi-Agent Operations Engine | Confidential Tier-0 Build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034b3"/>
        <w:sz w:val="18"/>
        <w:szCs w:val="18"/>
        <w:u w:val="none"/>
        <w:shd w:fill="auto" w:val="clear"/>
        <w:vertAlign w:val="baseline"/>
        <w:rtl w:val="0"/>
      </w:rPr>
      <w:t xml:space="preserve">ZoikoVertex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20124d"/>
      <w:sz w:val="32"/>
      <w:szCs w:val="32"/>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20124d"/>
      <w:sz w:val="24"/>
      <w:szCs w:val="24"/>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20124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