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A158B" w14:textId="743934F5" w:rsidR="00036C85" w:rsidRDefault="00036C85">
      <w:pPr>
        <w:rPr>
          <w:rFonts w:ascii="Arial Black" w:hAnsi="Arial Black"/>
          <w:sz w:val="40"/>
          <w:szCs w:val="40"/>
          <w:lang w:val="en-US"/>
        </w:rPr>
      </w:pPr>
      <w:r w:rsidRPr="00036C85">
        <w:rPr>
          <w:rFonts w:ascii="Arial Black" w:hAnsi="Arial Black"/>
          <w:sz w:val="40"/>
          <w:szCs w:val="40"/>
          <w:lang w:val="en-US"/>
        </w:rPr>
        <w:t>Class Diagram (Hall Booking)</w:t>
      </w:r>
    </w:p>
    <w:p w14:paraId="6B3A99BE" w14:textId="045645EB" w:rsidR="00036C85" w:rsidRDefault="00036C85">
      <w:pPr>
        <w:rPr>
          <w:rFonts w:ascii="Arial Black" w:hAnsi="Arial Black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7EA7BE1" wp14:editId="3BCEB72E">
            <wp:extent cx="5600700" cy="8313420"/>
            <wp:effectExtent l="0" t="0" r="0" b="0"/>
            <wp:docPr id="80865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3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504D" w14:textId="08FB628A" w:rsidR="00036C85" w:rsidRPr="00036C85" w:rsidRDefault="00036C85">
      <w:pPr>
        <w:rPr>
          <w:rFonts w:ascii="Arial Black" w:hAnsi="Arial Black"/>
          <w:sz w:val="40"/>
          <w:szCs w:val="40"/>
          <w:lang w:val="en-US"/>
        </w:rPr>
      </w:pPr>
    </w:p>
    <w:sectPr w:rsidR="00036C85" w:rsidRPr="0003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BE"/>
    <w:rsid w:val="00036C85"/>
    <w:rsid w:val="000D7EBE"/>
    <w:rsid w:val="008D65E7"/>
    <w:rsid w:val="009F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C6FF"/>
  <w15:chartTrackingRefBased/>
  <w15:docId w15:val="{F31510FB-EC5A-4523-99A0-D9231D6B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</dc:creator>
  <cp:keywords/>
  <dc:description/>
  <cp:lastModifiedBy>Vignesh V</cp:lastModifiedBy>
  <cp:revision>2</cp:revision>
  <dcterms:created xsi:type="dcterms:W3CDTF">2024-07-25T04:46:00Z</dcterms:created>
  <dcterms:modified xsi:type="dcterms:W3CDTF">2024-07-25T04:49:00Z</dcterms:modified>
</cp:coreProperties>
</file>