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pPr>
      <w:r>
        <w:t xml:space="preserve"/>
      </w:r>
    </w:p>
    <w:p>
      <w:pPr>
        <w:spacing w:after="80" w:before="0"/>
        <w:jc w:val="center"/>
      </w:pPr>
      <w:r>
        <w:rPr>
          <w:rFonts w:ascii="Arial" w:cs="Arial" w:eastAsia="Arial" w:hAnsi="Arial"/>
          <w:b/>
          <w:bCs/>
          <w:color w:val="000000"/>
          <w:sz w:val="52"/>
          <w:szCs w:val="52"/>
        </w:rPr>
        <w:t xml:space="preserve">Self-Pruning Neural Network</w:t>
      </w:r>
    </w:p>
    <w:p>
      <w:pPr>
        <w:spacing w:after="60" w:before="0"/>
        <w:jc w:val="center"/>
      </w:pPr>
      <w:r>
        <w:rPr>
          <w:rFonts w:ascii="Arial" w:cs="Arial" w:eastAsia="Arial" w:hAnsi="Arial"/>
          <w:color w:val="333333"/>
          <w:sz w:val="26"/>
          <w:szCs w:val="26"/>
        </w:rPr>
        <w:t xml:space="preserve">Case Study — AI Engineering Internship</w:t>
      </w:r>
    </w:p>
    <w:p>
      <w:pPr>
        <w:spacing w:after="400" w:before="0"/>
        <w:jc w:val="center"/>
      </w:pPr>
      <w:r>
        <w:rPr>
          <w:rFonts w:ascii="Arial" w:cs="Arial" w:eastAsia="Arial" w:hAnsi="Arial"/>
          <w:i/>
          <w:iCs/>
          <w:color w:val="333333"/>
          <w:sz w:val="22"/>
          <w:szCs w:val="22"/>
        </w:rPr>
        <w:t xml:space="preserve">Tredence Analytics  |  Python · PyTorch · CIFAR-10</w:t>
      </w:r>
    </w:p>
    <w:p>
      <w:pPr>
        <w:pBdr>
          <w:bottom w:val="single" w:color="CCCCCC" w:sz="4" w:space="1"/>
        </w:pBdr>
        <w:spacing w:after="120" w:before="120"/>
      </w:pPr>
      <w:r>
        <w:t xml:space="preserve"/>
      </w:r>
    </w:p>
    <w:p>
      <w:pPr>
        <w:spacing w:after="80" w:before="80"/>
      </w:pPr>
      <w:r>
        <w:t xml:space="preserve"/>
      </w:r>
    </w:p>
    <w:p>
      <w:pPr>
        <w:spacing w:after="80" w:before="160"/>
      </w:pPr>
      <w:r>
        <w:t xml:space="preserve"/>
      </w:r>
    </w:p>
    <w:p>
      <w:pPr>
        <w:pStyle w:val="Heading2"/>
        <w:spacing w:after="100" w:before="240"/>
      </w:pPr>
      <w:r>
        <w:rPr>
          <w:rFonts w:ascii="Arial" w:cs="Arial" w:eastAsia="Arial" w:hAnsi="Arial"/>
          <w:b/>
          <w:bCs/>
          <w:color w:val="000000"/>
          <w:sz w:val="24"/>
          <w:szCs w:val="24"/>
        </w:rPr>
        <w:t xml:space="preserve">Document Overview</w:t>
      </w:r>
    </w:p>
    <w:p>
      <w:pPr>
        <w:spacing w:after="8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bCs/>
                <w:color w:val="000000"/>
                <w:sz w:val="20"/>
                <w:szCs w:val="20"/>
              </w:rPr>
              <w:t xml:space="preserve">Document Type</w:t>
            </w:r>
          </w:p>
        </w:tc>
        <w:tc>
          <w:tcPr>
            <w:tcW w:type="dxa" w:w="656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color w:val="333333"/>
                <w:sz w:val="20"/>
                <w:szCs w:val="20"/>
              </w:rPr>
              <w:t xml:space="preserve">Case Study Technical Report</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Problem Title</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The Self-Pruning Neural Network</w:t>
            </w:r>
          </w:p>
        </w:tc>
      </w:tr>
      <w:tr>
        <w:tc>
          <w:tcPr>
            <w:tcW w:type="dxa" w:w="28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bCs/>
                <w:color w:val="000000"/>
                <w:sz w:val="20"/>
                <w:szCs w:val="20"/>
              </w:rPr>
              <w:t xml:space="preserve">Dataset</w:t>
            </w:r>
          </w:p>
        </w:tc>
        <w:tc>
          <w:tcPr>
            <w:tcW w:type="dxa" w:w="656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color w:val="333333"/>
                <w:sz w:val="20"/>
                <w:szCs w:val="20"/>
              </w:rPr>
              <w:t xml:space="preserve">CIFAR-10  (60,000 images, 10 classes)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Framework</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Python 3.10  ·  PyTorch 2.x</w:t>
            </w:r>
          </w:p>
        </w:tc>
      </w:tr>
      <w:tr>
        <w:tc>
          <w:tcPr>
            <w:tcW w:type="dxa" w:w="28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bCs/>
                <w:color w:val="000000"/>
                <w:sz w:val="20"/>
                <w:szCs w:val="20"/>
              </w:rPr>
              <w:t xml:space="preserve">Deliverables</w:t>
            </w:r>
          </w:p>
        </w:tc>
        <w:tc>
          <w:tcPr>
            <w:tcW w:type="dxa" w:w="656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color w:val="333333"/>
                <w:sz w:val="20"/>
                <w:szCs w:val="20"/>
              </w:rPr>
              <w:t xml:space="preserve">Python script  +  Technical report</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Key Technique</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Learnable gate parameters with L1 sparsity regularisation</w:t>
            </w:r>
          </w:p>
        </w:tc>
      </w:tr>
    </w:tbl>
    <w:p>
      <w:pPr>
        <w:spacing w:after="80" w:before="120"/>
      </w:pPr>
      <w:r>
        <w:t xml:space="preserve"/>
      </w:r>
    </w:p>
    <w:p>
      <w:pPr>
        <w:pStyle w:val="Heading2"/>
        <w:spacing w:after="100" w:before="240"/>
      </w:pPr>
      <w:r>
        <w:rPr>
          <w:rFonts w:ascii="Arial" w:cs="Arial" w:eastAsia="Arial" w:hAnsi="Arial"/>
          <w:b/>
          <w:bCs/>
          <w:color w:val="000000"/>
          <w:sz w:val="24"/>
          <w:szCs w:val="24"/>
        </w:rPr>
        <w:t xml:space="preserve">Contents</w:t>
      </w:r>
    </w:p>
    <w:p>
      <w:pPr>
        <w:spacing w:after="80" w:before="40"/>
      </w:pPr>
      <w:r>
        <w:t xml:space="preserve"/>
      </w:r>
    </w:p>
    <w:p>
      <w:pPr>
        <w:tabs>
          <w:tab w:val="right" w:pos="9360"/>
        </w:tabs>
        <w:spacing w:after="60" w:before="60"/>
      </w:pPr>
      <w:r>
        <w:rPr>
          <w:rFonts w:ascii="Arial" w:cs="Arial" w:eastAsia="Arial" w:hAnsi="Arial"/>
          <w:color w:val="000000"/>
          <w:sz w:val="20"/>
          <w:szCs w:val="20"/>
        </w:rPr>
        <w:t xml:space="preserve">1.  Problem Statement &amp; Approach</w:t>
      </w:r>
    </w:p>
    <w:p>
      <w:pPr>
        <w:tabs>
          <w:tab w:val="right" w:pos="9360"/>
        </w:tabs>
        <w:spacing w:after="60" w:before="60"/>
      </w:pPr>
      <w:r>
        <w:rPr>
          <w:rFonts w:ascii="Arial" w:cs="Arial" w:eastAsia="Arial" w:hAnsi="Arial"/>
          <w:color w:val="000000"/>
          <w:sz w:val="20"/>
          <w:szCs w:val="20"/>
        </w:rPr>
        <w:t xml:space="preserve">2.  PrunableLinear Layer — Implementation</w:t>
      </w:r>
    </w:p>
    <w:p>
      <w:pPr>
        <w:tabs>
          <w:tab w:val="right" w:pos="9360"/>
        </w:tabs>
        <w:spacing w:after="60" w:before="60"/>
      </w:pPr>
      <w:r>
        <w:rPr>
          <w:rFonts w:ascii="Arial" w:cs="Arial" w:eastAsia="Arial" w:hAnsi="Arial"/>
          <w:color w:val="000000"/>
          <w:sz w:val="20"/>
          <w:szCs w:val="20"/>
        </w:rPr>
        <w:t xml:space="preserve">3.  Sparsity Regularisation — Theory</w:t>
      </w:r>
    </w:p>
    <w:p>
      <w:pPr>
        <w:tabs>
          <w:tab w:val="right" w:pos="9360"/>
        </w:tabs>
        <w:spacing w:after="60" w:before="60"/>
      </w:pPr>
      <w:r>
        <w:rPr>
          <w:rFonts w:ascii="Arial" w:cs="Arial" w:eastAsia="Arial" w:hAnsi="Arial"/>
          <w:color w:val="000000"/>
          <w:sz w:val="20"/>
          <w:szCs w:val="20"/>
        </w:rPr>
        <w:t xml:space="preserve">4.  Network Architecture</w:t>
      </w:r>
    </w:p>
    <w:p>
      <w:pPr>
        <w:tabs>
          <w:tab w:val="right" w:pos="9360"/>
        </w:tabs>
        <w:spacing w:after="60" w:before="60"/>
      </w:pPr>
      <w:r>
        <w:rPr>
          <w:rFonts w:ascii="Arial" w:cs="Arial" w:eastAsia="Arial" w:hAnsi="Arial"/>
          <w:color w:val="000000"/>
          <w:sz w:val="20"/>
          <w:szCs w:val="20"/>
        </w:rPr>
        <w:t xml:space="preserve">5.  Training Configuration</w:t>
      </w:r>
    </w:p>
    <w:p>
      <w:pPr>
        <w:tabs>
          <w:tab w:val="right" w:pos="9360"/>
        </w:tabs>
        <w:spacing w:after="60" w:before="60"/>
      </w:pPr>
      <w:r>
        <w:rPr>
          <w:rFonts w:ascii="Arial" w:cs="Arial" w:eastAsia="Arial" w:hAnsi="Arial"/>
          <w:color w:val="000000"/>
          <w:sz w:val="20"/>
          <w:szCs w:val="20"/>
        </w:rPr>
        <w:t xml:space="preserve">6.  Results &amp; Analysis</w:t>
      </w:r>
    </w:p>
    <w:p>
      <w:pPr>
        <w:tabs>
          <w:tab w:val="right" w:pos="9360"/>
        </w:tabs>
        <w:spacing w:after="60" w:before="60"/>
      </w:pPr>
      <w:r>
        <w:rPr>
          <w:rFonts w:ascii="Arial" w:cs="Arial" w:eastAsia="Arial" w:hAnsi="Arial"/>
          <w:color w:val="000000"/>
          <w:sz w:val="20"/>
          <w:szCs w:val="20"/>
        </w:rPr>
        <w:t xml:space="preserve">7.  Code Walkthrough</w:t>
      </w:r>
    </w:p>
    <w:p>
      <w:pPr>
        <w:tabs>
          <w:tab w:val="right" w:pos="9360"/>
        </w:tabs>
        <w:spacing w:after="60" w:before="60"/>
      </w:pPr>
      <w:r>
        <w:rPr>
          <w:rFonts w:ascii="Arial" w:cs="Arial" w:eastAsia="Arial" w:hAnsi="Arial"/>
          <w:color w:val="000000"/>
          <w:sz w:val="20"/>
          <w:szCs w:val="20"/>
        </w:rPr>
        <w:t xml:space="preserve">8.  Conclusion</w:t>
      </w:r>
    </w:p>
    <w:p>
      <w:pPr>
        <w:spacing w:after="80" w:before="200"/>
      </w:pPr>
      <w:r>
        <w:t xml:space="preserve"/>
      </w:r>
    </w:p>
    <w:p>
      <w:r>
        <w:br w:type="page"/>
      </w:r>
    </w:p>
    <w:p>
      <w:pPr>
        <w:sectPr>
          <w:headerReference w:type="default" r:id="rId7"/>
          <w:footerReference w:type="default" r:id="rId8"/>
          <w:pgSz w:w="12240" w:h="15840" w:orient="portrait"/>
          <w:pgMar w:top="1440" w:right="1440" w:bottom="1440" w:left="1440" w:header="708" w:footer="708" w:gutter="0"/>
          <w:pgNumType/>
          <w:docGrid w:linePitch="360"/>
        </w:sectPr>
      </w:pPr>
    </w:p>
    <w:p>
      <w:pPr>
        <w:pBdr>
          <w:bottom w:val="single" w:color="000000" w:sz="8" w:space="4"/>
        </w:pBdr>
        <w:spacing w:after="120" w:before="360"/>
      </w:pPr>
      <w:r>
        <w:rPr>
          <w:rFonts w:ascii="Arial" w:cs="Arial" w:eastAsia="Arial" w:hAnsi="Arial"/>
          <w:b/>
          <w:bCs/>
          <w:color w:val="000000"/>
          <w:sz w:val="28"/>
          <w:szCs w:val="28"/>
        </w:rPr>
        <w:t xml:space="preserve">1.  </w:t>
      </w:r>
      <w:r>
        <w:rPr>
          <w:rFonts w:ascii="Arial" w:cs="Arial" w:eastAsia="Arial" w:hAnsi="Arial"/>
          <w:b/>
          <w:bCs/>
          <w:color w:val="000000"/>
          <w:sz w:val="28"/>
          <w:szCs w:val="28"/>
        </w:rPr>
        <w:t xml:space="preserve">Problem Statement &amp; Approach</w:t>
      </w:r>
    </w:p>
    <w:p>
      <w:pPr>
        <w:spacing w:after="80" w:before="80"/>
      </w:pPr>
      <w:r>
        <w:t xml:space="preserve"/>
      </w:r>
    </w:p>
    <w:p>
      <w:pPr>
        <w:spacing w:after="80" w:before="80"/>
      </w:pPr>
      <w:r>
        <w:rPr>
          <w:rFonts w:ascii="Arial" w:cs="Arial" w:eastAsia="Arial" w:hAnsi="Arial"/>
          <w:color w:val="333333"/>
          <w:sz w:val="20"/>
          <w:szCs w:val="20"/>
        </w:rPr>
        <w:t xml:space="preserve">Neural network pruning is a model-compression technique that removes weights or neurons that contribute little to a network's output. The standard workflow performs pruning as a post-training step: train a dense network, identify unimportant weights by magnitude or gradient, then remove them.</w:t>
      </w:r>
    </w:p>
    <w:p>
      <w:pPr>
        <w:spacing w:after="80" w:before="60"/>
      </w:pPr>
      <w:r>
        <w:t xml:space="preserve"/>
      </w:r>
    </w:p>
    <w:p>
      <w:pPr>
        <w:spacing w:after="80" w:before="80"/>
      </w:pPr>
      <w:r>
        <w:rPr>
          <w:rFonts w:ascii="Arial" w:cs="Arial" w:eastAsia="Arial" w:hAnsi="Arial"/>
          <w:color w:val="333333"/>
          <w:sz w:val="20"/>
          <w:szCs w:val="20"/>
        </w:rPr>
        <w:t xml:space="preserve">This case study takes a more elegant approach: a network that learns to prune itself during training through a learnable gate mechanism. Each weight is paired with a gate parameter. An L1 sparsity penalty in the loss function encourages most gates to collapse to zero, effectively removing the corresponding weights from the computation graph — without any explicit post-training step.</w:t>
      </w:r>
    </w:p>
    <w:p>
      <w:pPr>
        <w:spacing w:after="80" w:before="100"/>
      </w:pPr>
      <w:r>
        <w:t xml:space="preserve"/>
      </w:r>
    </w:p>
    <w:p>
      <w:pPr>
        <w:pStyle w:val="Heading2"/>
        <w:spacing w:after="100" w:before="240"/>
      </w:pPr>
      <w:r>
        <w:rPr>
          <w:rFonts w:ascii="Arial" w:cs="Arial" w:eastAsia="Arial" w:hAnsi="Arial"/>
          <w:b/>
          <w:bCs/>
          <w:color w:val="000000"/>
          <w:sz w:val="24"/>
          <w:szCs w:val="24"/>
        </w:rPr>
        <w:t xml:space="preserve">Core Objectives</w:t>
      </w:r>
    </w:p>
    <w:p>
      <w:pPr>
        <w:spacing w:after="80" w:before="40"/>
      </w:pPr>
      <w:r>
        <w:t xml:space="preserve"/>
      </w:r>
    </w:p>
    <w:p>
      <w:pPr>
        <w:pStyle w:val="ListParagraph"/>
        <w:numPr>
          <w:ilvl w:val="0"/>
          <w:numId w:val="2"/>
        </w:numPr>
        <w:spacing w:after="60" w:before="60"/>
      </w:pPr>
      <w:r>
        <w:rPr>
          <w:rFonts w:ascii="Arial" w:cs="Arial" w:eastAsia="Arial" w:hAnsi="Arial"/>
          <w:color w:val="333333"/>
          <w:sz w:val="20"/>
          <w:szCs w:val="20"/>
        </w:rPr>
        <w:t xml:space="preserve">Implement a custom PrunableLinear layer that multiplies weights by learnable sigmoid gates.</w:t>
      </w:r>
    </w:p>
    <w:p>
      <w:pPr>
        <w:pStyle w:val="ListParagraph"/>
        <w:numPr>
          <w:ilvl w:val="0"/>
          <w:numId w:val="2"/>
        </w:numPr>
        <w:spacing w:after="60" w:before="60"/>
      </w:pPr>
      <w:r>
        <w:rPr>
          <w:rFonts w:ascii="Arial" w:cs="Arial" w:eastAsia="Arial" w:hAnsi="Arial"/>
          <w:color w:val="333333"/>
          <w:sz w:val="20"/>
          <w:szCs w:val="20"/>
        </w:rPr>
        <w:t xml:space="preserve">Add an L1 sparsity loss that penalises active gates, driving them toward zero.</w:t>
      </w:r>
    </w:p>
    <w:p>
      <w:pPr>
        <w:pStyle w:val="ListParagraph"/>
        <w:numPr>
          <w:ilvl w:val="0"/>
          <w:numId w:val="2"/>
        </w:numPr>
        <w:spacing w:after="60" w:before="60"/>
      </w:pPr>
      <w:r>
        <w:rPr>
          <w:rFonts w:ascii="Arial" w:cs="Arial" w:eastAsia="Arial" w:hAnsi="Arial"/>
          <w:color w:val="333333"/>
          <w:sz w:val="20"/>
          <w:szCs w:val="20"/>
        </w:rPr>
        <w:t xml:space="preserve">Train and evaluate the model on CIFAR-10 for three different lambda values.</w:t>
      </w:r>
    </w:p>
    <w:p>
      <w:pPr>
        <w:pStyle w:val="ListParagraph"/>
        <w:numPr>
          <w:ilvl w:val="0"/>
          <w:numId w:val="2"/>
        </w:numPr>
        <w:spacing w:after="60" w:before="60"/>
      </w:pPr>
      <w:r>
        <w:rPr>
          <w:rFonts w:ascii="Arial" w:cs="Arial" w:eastAsia="Arial" w:hAnsi="Arial"/>
          <w:color w:val="333333"/>
          <w:sz w:val="20"/>
          <w:szCs w:val="20"/>
        </w:rPr>
        <w:t xml:space="preserve">Report final test accuracy, sparsity level, and gate-value distributions for each run.</w:t>
      </w:r>
    </w:p>
    <w:p>
      <w:pPr>
        <w:spacing w:after="80" w:before="160"/>
      </w:pPr>
      <w:r>
        <w:t xml:space="preserve"/>
      </w:r>
    </w:p>
    <w:p>
      <w:pPr>
        <w:pBdr>
          <w:bottom w:val="single" w:color="CCCCCC" w:sz="4" w:space="1"/>
        </w:pBdr>
        <w:spacing w:after="120" w:before="120"/>
      </w:pPr>
      <w:r>
        <w:t xml:space="preserve"/>
      </w:r>
    </w:p>
    <w:p>
      <w:pPr>
        <w:spacing w:after="80" w:before="120"/>
      </w:pPr>
      <w:r>
        <w:t xml:space="preserve"/>
      </w:r>
    </w:p>
    <w:p>
      <w:pPr>
        <w:pBdr>
          <w:bottom w:val="single" w:color="000000" w:sz="8" w:space="4"/>
        </w:pBdr>
        <w:spacing w:after="120" w:before="360"/>
      </w:pPr>
      <w:r>
        <w:rPr>
          <w:rFonts w:ascii="Arial" w:cs="Arial" w:eastAsia="Arial" w:hAnsi="Arial"/>
          <w:b/>
          <w:bCs/>
          <w:color w:val="000000"/>
          <w:sz w:val="28"/>
          <w:szCs w:val="28"/>
        </w:rPr>
        <w:t xml:space="preserve">2.  </w:t>
      </w:r>
      <w:r>
        <w:rPr>
          <w:rFonts w:ascii="Arial" w:cs="Arial" w:eastAsia="Arial" w:hAnsi="Arial"/>
          <w:b/>
          <w:bCs/>
          <w:color w:val="000000"/>
          <w:sz w:val="28"/>
          <w:szCs w:val="28"/>
        </w:rPr>
        <w:t xml:space="preserve">PrunableLinear Layer — Implementation</w:t>
      </w:r>
    </w:p>
    <w:p>
      <w:pPr>
        <w:spacing w:after="80" w:before="80"/>
      </w:pPr>
      <w:r>
        <w:t xml:space="preserve"/>
      </w:r>
    </w:p>
    <w:p>
      <w:pPr>
        <w:spacing w:after="80" w:before="80"/>
      </w:pPr>
      <w:r>
        <w:rPr>
          <w:rFonts w:ascii="Arial" w:cs="Arial" w:eastAsia="Arial" w:hAnsi="Arial"/>
          <w:color w:val="333333"/>
          <w:sz w:val="20"/>
          <w:szCs w:val="20"/>
        </w:rPr>
        <w:t xml:space="preserve">The PrunableLinear class is a direct replacement for torch.nn.Linear. It introduces a second parameter tensor of the same shape as the weight matrix, called gate_scores. During the forward pass these scores are transformed by the sigmoid function into gate values in the range (0, 1), then multiplied element-wise with the weights before the standard linear transformation is applied.</w:t>
      </w:r>
    </w:p>
    <w:p>
      <w:pPr>
        <w:spacing w:after="80" w:before="80"/>
      </w:pPr>
      <w:r>
        <w:t xml:space="preserve"/>
      </w:r>
    </w:p>
    <w:p>
      <w:pPr>
        <w:pStyle w:val="Heading2"/>
        <w:spacing w:after="100" w:before="240"/>
      </w:pPr>
      <w:r>
        <w:rPr>
          <w:rFonts w:ascii="Arial" w:cs="Arial" w:eastAsia="Arial" w:hAnsi="Arial"/>
          <w:b/>
          <w:bCs/>
          <w:color w:val="000000"/>
          <w:sz w:val="24"/>
          <w:szCs w:val="24"/>
        </w:rPr>
        <w:t xml:space="preserve">2.1  Class Interface</w:t>
      </w:r>
    </w:p>
    <w:p>
      <w:pPr>
        <w:spacing w:after="80" w:before="40"/>
      </w:pPr>
      <w:r>
        <w:t xml:space="preserve"/>
      </w:r>
    </w:p>
    <w:p>
      <w:pPr>
        <w:shd w:fill="F0F0F0" w:color="auto" w:val="clear"/>
        <w:spacing w:after="40" w:before="40"/>
        <w:ind w:left="360"/>
      </w:pPr>
      <w:r>
        <w:rPr>
          <w:rFonts w:ascii="Courier New" w:cs="Courier New" w:eastAsia="Courier New" w:hAnsi="Courier New"/>
          <w:color w:val="000000"/>
          <w:sz w:val="18"/>
          <w:szCs w:val="18"/>
        </w:rPr>
        <w:t xml:space="preserve">class PrunableLinear(nn.Module):</w:t>
      </w:r>
    </w:p>
    <w:p>
      <w:pPr>
        <w:shd w:fill="F0F0F0" w:color="auto" w:val="clear"/>
        <w:spacing w:after="40" w:before="40"/>
        <w:ind w:left="360"/>
      </w:pPr>
      <w:r>
        <w:rPr>
          <w:rFonts w:ascii="Courier New" w:cs="Courier New" w:eastAsia="Courier New" w:hAnsi="Courier New"/>
          <w:color w:val="000000"/>
          <w:sz w:val="18"/>
          <w:szCs w:val="18"/>
        </w:rPr>
        <w:t xml:space="preserve">    def __init__(self, in_features: int, out_features: int, bias: bool = True):</w:t>
      </w:r>
    </w:p>
    <w:p>
      <w:pPr>
        <w:shd w:fill="F0F0F0" w:color="auto" w:val="clear"/>
        <w:spacing w:after="40" w:before="40"/>
        <w:ind w:left="360"/>
      </w:pPr>
      <w:r>
        <w:rPr>
          <w:rFonts w:ascii="Courier New" w:cs="Courier New" w:eastAsia="Courier New" w:hAnsi="Courier New"/>
          <w:color w:val="000000"/>
          <w:sz w:val="18"/>
          <w:szCs w:val="18"/>
        </w:rPr>
        <w:t xml:space="preserve">        super().__init__()</w:t>
      </w:r>
    </w:p>
    <w:p>
      <w:pPr>
        <w:shd w:fill="F0F0F0" w:color="auto" w:val="clear"/>
        <w:spacing w:after="40" w:before="40"/>
        <w:ind w:left="360"/>
      </w:pPr>
      <w:r>
        <w:rPr>
          <w:rFonts w:ascii="Courier New" w:cs="Courier New" w:eastAsia="Courier New" w:hAnsi="Courier New"/>
          <w:color w:val="000000"/>
          <w:sz w:val="18"/>
          <w:szCs w:val="18"/>
        </w:rPr>
        <w:t xml:space="preserve">        self.weight      = nn.Parameter(torch.empty(out_features, in_features))</w:t>
      </w:r>
    </w:p>
    <w:p>
      <w:pPr>
        <w:shd w:fill="F0F0F0" w:color="auto" w:val="clear"/>
        <w:spacing w:after="40" w:before="40"/>
        <w:ind w:left="360"/>
      </w:pPr>
      <w:r>
        <w:rPr>
          <w:rFonts w:ascii="Courier New" w:cs="Courier New" w:eastAsia="Courier New" w:hAnsi="Courier New"/>
          <w:color w:val="000000"/>
          <w:sz w:val="18"/>
          <w:szCs w:val="18"/>
        </w:rPr>
        <w:t xml:space="preserve">        self.gate_scores = nn.Parameter(torch.zeros(out_features, in_features))</w:t>
      </w:r>
    </w:p>
    <w:p>
      <w:pPr>
        <w:shd w:fill="F0F0F0" w:color="auto" w:val="clear"/>
        <w:spacing w:after="40" w:before="40"/>
        <w:ind w:left="360"/>
      </w:pPr>
      <w:r>
        <w:rPr>
          <w:rFonts w:ascii="Courier New" w:cs="Courier New" w:eastAsia="Courier New" w:hAnsi="Courier New"/>
          <w:color w:val="000000"/>
          <w:sz w:val="18"/>
          <w:szCs w:val="18"/>
        </w:rPr>
        <w:t xml:space="preserve">        self.bias        = nn.Parameter(torch.zeros(out_features))  # optional</w:t>
      </w:r>
    </w:p>
    <w:p>
      <w:pPr>
        <w:shd w:fill="F0F0F0" w:color="auto" w:val="clear"/>
        <w:spacing w:after="40" w:before="40"/>
        <w:ind w:left="360"/>
      </w:pPr>
      <w:r>
        <w:rPr>
          <w:rFonts w:ascii="Courier New" w:cs="Courier New" w:eastAsia="Courier New" w:hAnsi="Courier New"/>
          <w:color w:val="000000"/>
          <w:sz w:val="18"/>
          <w:szCs w:val="18"/>
        </w:rPr>
        <w:t xml:space="preserve"/>
      </w:r>
    </w:p>
    <w:p>
      <w:pPr>
        <w:shd w:fill="F0F0F0" w:color="auto" w:val="clear"/>
        <w:spacing w:after="40" w:before="40"/>
        <w:ind w:left="360"/>
      </w:pPr>
      <w:r>
        <w:rPr>
          <w:rFonts w:ascii="Courier New" w:cs="Courier New" w:eastAsia="Courier New" w:hAnsi="Courier New"/>
          <w:color w:val="000000"/>
          <w:sz w:val="18"/>
          <w:szCs w:val="18"/>
        </w:rPr>
        <w:t xml:space="preserve">    def forward(self, x):</w:t>
      </w:r>
    </w:p>
    <w:p>
      <w:pPr>
        <w:shd w:fill="F0F0F0" w:color="auto" w:val="clear"/>
        <w:spacing w:after="40" w:before="40"/>
        <w:ind w:left="360"/>
      </w:pPr>
      <w:r>
        <w:rPr>
          <w:rFonts w:ascii="Courier New" w:cs="Courier New" w:eastAsia="Courier New" w:hAnsi="Courier New"/>
          <w:color w:val="000000"/>
          <w:sz w:val="18"/>
          <w:szCs w:val="18"/>
        </w:rPr>
        <w:t xml:space="preserve">        gates          = torch.sigmoid(self.gate_scores)    # ∈ (0, 1)</w:t>
      </w:r>
    </w:p>
    <w:p>
      <w:pPr>
        <w:shd w:fill="F0F0F0" w:color="auto" w:val="clear"/>
        <w:spacing w:after="40" w:before="40"/>
        <w:ind w:left="360"/>
      </w:pPr>
      <w:r>
        <w:rPr>
          <w:rFonts w:ascii="Courier New" w:cs="Courier New" w:eastAsia="Courier New" w:hAnsi="Courier New"/>
          <w:color w:val="000000"/>
          <w:sz w:val="18"/>
          <w:szCs w:val="18"/>
        </w:rPr>
        <w:t xml:space="preserve">        pruned_weights = self.weight * gates                 # element-wise</w:t>
      </w:r>
    </w:p>
    <w:p>
      <w:pPr>
        <w:shd w:fill="F0F0F0" w:color="auto" w:val="clear"/>
        <w:spacing w:after="40" w:before="40"/>
        <w:ind w:left="360"/>
      </w:pPr>
      <w:r>
        <w:rPr>
          <w:rFonts w:ascii="Courier New" w:cs="Courier New" w:eastAsia="Courier New" w:hAnsi="Courier New"/>
          <w:color w:val="000000"/>
          <w:sz w:val="18"/>
          <w:szCs w:val="18"/>
        </w:rPr>
        <w:t xml:space="preserve">        return F.linear(x, pruned_weights, self.bias)</w:t>
      </w:r>
    </w:p>
    <w:p>
      <w:pPr>
        <w:spacing w:after="80" w:before="100"/>
      </w:pPr>
      <w:r>
        <w:t xml:space="preserve"/>
      </w:r>
    </w:p>
    <w:p>
      <w:pPr>
        <w:pStyle w:val="Heading2"/>
        <w:spacing w:after="100" w:before="240"/>
      </w:pPr>
      <w:r>
        <w:rPr>
          <w:rFonts w:ascii="Arial" w:cs="Arial" w:eastAsia="Arial" w:hAnsi="Arial"/>
          <w:b/>
          <w:bCs/>
          <w:color w:val="000000"/>
          <w:sz w:val="24"/>
          <w:szCs w:val="24"/>
        </w:rPr>
        <w:t xml:space="preserve">2.2  Initialisation</w:t>
      </w:r>
    </w:p>
    <w:p>
      <w:pPr>
        <w:spacing w:after="80" w:before="40"/>
      </w:pPr>
      <w:r>
        <w:t xml:space="preserve"/>
      </w:r>
    </w:p>
    <w:p>
      <w:pPr>
        <w:spacing w:after="80" w:before="80"/>
      </w:pPr>
      <w:r>
        <w:rPr>
          <w:rFonts w:ascii="Arial" w:cs="Arial" w:eastAsia="Arial" w:hAnsi="Arial"/>
          <w:color w:val="333333"/>
          <w:sz w:val="20"/>
          <w:szCs w:val="20"/>
        </w:rPr>
        <w:t xml:space="preserve">Weight initialisation follows the Kaiming Uniform scheme (the default for nn.Linear), which is appropriate for ReLU activations. The gate_scores are initialised to zero so that all initial gates equal sigmoid(0) = 0.5, giving the network a fully-connected starting point before the sparsity penalty begins to act.</w:t>
      </w:r>
    </w:p>
    <w:p>
      <w:pPr>
        <w:spacing w:after="80" w:before="100"/>
      </w:pPr>
      <w:r>
        <w:t xml:space="preserve"/>
      </w:r>
    </w:p>
    <w:p>
      <w:pPr>
        <w:pStyle w:val="Heading2"/>
        <w:spacing w:after="100" w:before="240"/>
      </w:pPr>
      <w:r>
        <w:rPr>
          <w:rFonts w:ascii="Arial" w:cs="Arial" w:eastAsia="Arial" w:hAnsi="Arial"/>
          <w:b/>
          <w:bCs/>
          <w:color w:val="000000"/>
          <w:sz w:val="24"/>
          <w:szCs w:val="24"/>
        </w:rPr>
        <w:t xml:space="preserve">2.3  Gradient Flow Analysis</w:t>
      </w:r>
    </w:p>
    <w:p>
      <w:pPr>
        <w:spacing w:after="80" w:before="40"/>
      </w:pPr>
      <w:r>
        <w:t xml:space="preserve"/>
      </w:r>
    </w:p>
    <w:p>
      <w:pPr>
        <w:spacing w:after="80" w:before="80"/>
      </w:pPr>
      <w:r>
        <w:rPr>
          <w:rFonts w:ascii="Arial" w:cs="Arial" w:eastAsia="Arial" w:hAnsi="Arial"/>
          <w:color w:val="333333"/>
          <w:sz w:val="20"/>
          <w:szCs w:val="20"/>
        </w:rPr>
        <w:t xml:space="preserve">A critical requirement is that gradients flow correctly through both learnable parameters. Let L denote the total loss and o denote a scalar output of the layer. The relevant partial derivatives are:</w:t>
      </w:r>
    </w:p>
    <w:p>
      <w:pPr>
        <w:spacing w:after="80" w:before="60"/>
      </w:pPr>
      <w:r>
        <w:t xml:space="preserve"/>
      </w:r>
    </w:p>
    <w:p>
      <w:pPr>
        <w:shd w:fill="F0F0F0" w:color="auto" w:val="clear"/>
        <w:spacing w:after="40" w:before="40"/>
        <w:ind w:left="360"/>
      </w:pPr>
      <w:r>
        <w:rPr>
          <w:rFonts w:ascii="Courier New" w:cs="Courier New" w:eastAsia="Courier New" w:hAnsi="Courier New"/>
          <w:color w:val="000000"/>
          <w:sz w:val="18"/>
          <w:szCs w:val="18"/>
        </w:rPr>
        <w:t xml:space="preserve">dL / d(gate_scores_ij)  =  dL/do  ·  x_j  ·  sigmoid'(g_ij) · w_ij</w:t>
      </w:r>
    </w:p>
    <w:p>
      <w:pPr>
        <w:shd w:fill="F0F0F0" w:color="auto" w:val="clear"/>
        <w:spacing w:after="40" w:before="40"/>
        <w:ind w:left="360"/>
      </w:pPr>
      <w:r>
        <w:rPr>
          <w:rFonts w:ascii="Courier New" w:cs="Courier New" w:eastAsia="Courier New" w:hAnsi="Courier New"/>
          <w:color w:val="000000"/>
          <w:sz w:val="18"/>
          <w:szCs w:val="18"/>
        </w:rPr>
        <w:t xml:space="preserve">                        +  λ  ·  sigmoid'(g_ij)           ← sparsity term</w:t>
      </w:r>
    </w:p>
    <w:p>
      <w:pPr>
        <w:shd w:fill="F0F0F0" w:color="auto" w:val="clear"/>
        <w:spacing w:after="40" w:before="40"/>
        <w:ind w:left="360"/>
      </w:pPr>
      <w:r>
        <w:rPr>
          <w:rFonts w:ascii="Courier New" w:cs="Courier New" w:eastAsia="Courier New" w:hAnsi="Courier New"/>
          <w:color w:val="000000"/>
          <w:sz w:val="18"/>
          <w:szCs w:val="18"/>
        </w:rPr>
        <w:t xml:space="preserve"/>
      </w:r>
    </w:p>
    <w:p>
      <w:pPr>
        <w:shd w:fill="F0F0F0" w:color="auto" w:val="clear"/>
        <w:spacing w:after="40" w:before="40"/>
        <w:ind w:left="360"/>
      </w:pPr>
      <w:r>
        <w:rPr>
          <w:rFonts w:ascii="Courier New" w:cs="Courier New" w:eastAsia="Courier New" w:hAnsi="Courier New"/>
          <w:color w:val="000000"/>
          <w:sz w:val="18"/>
          <w:szCs w:val="18"/>
        </w:rPr>
        <w:t xml:space="preserve">dL / d(weight_ij)       =  dL/do  ·  x_j  ·  sigmoid(g_ij)</w:t>
      </w:r>
    </w:p>
    <w:p>
      <w:pPr>
        <w:spacing w:after="80" w:before="60"/>
      </w:pPr>
      <w:r>
        <w:t xml:space="preserve"/>
      </w:r>
    </w:p>
    <w:p>
      <w:pPr>
        <w:spacing w:after="80" w:before="80"/>
      </w:pPr>
      <w:r>
        <w:rPr>
          <w:rFonts w:ascii="Arial" w:cs="Arial" w:eastAsia="Arial" w:hAnsi="Arial"/>
          <w:color w:val="333333"/>
          <w:sz w:val="20"/>
          <w:szCs w:val="20"/>
        </w:rPr>
        <w:t xml:space="preserve">Since sigmoid is smooth and strictly positive everywhere, sigmoid'(g) = g(1 - g) is also strictly positive. Both gradients are generically non-zero, so PyTorch's autograd engine propagates gradients through both weight and gate_scores in every backward pass without any special handling required.</w:t>
      </w:r>
    </w:p>
    <w:p>
      <w:pPr>
        <w:spacing w:after="80" w:before="100"/>
      </w:pPr>
      <w:r>
        <w:t xml:space="preserve"/>
      </w:r>
    </w:p>
    <w:p>
      <w:pPr>
        <w:pStyle w:val="Heading2"/>
        <w:spacing w:after="100" w:before="240"/>
      </w:pPr>
      <w:r>
        <w:rPr>
          <w:rFonts w:ascii="Arial" w:cs="Arial" w:eastAsia="Arial" w:hAnsi="Arial"/>
          <w:b/>
          <w:bCs/>
          <w:color w:val="000000"/>
          <w:sz w:val="24"/>
          <w:szCs w:val="24"/>
        </w:rPr>
        <w:t xml:space="preserve">2.4  Sparsity Metric</w:t>
      </w:r>
    </w:p>
    <w:p>
      <w:pPr>
        <w:spacing w:after="80" w:before="40"/>
      </w:pPr>
      <w:r>
        <w:t xml:space="preserve"/>
      </w:r>
    </w:p>
    <w:p>
      <w:pPr>
        <w:spacing w:after="80" w:before="80"/>
      </w:pPr>
      <w:r>
        <w:rPr>
          <w:rFonts w:ascii="Arial" w:cs="Arial" w:eastAsia="Arial" w:hAnsi="Arial"/>
          <w:color w:val="333333"/>
          <w:sz w:val="20"/>
          <w:szCs w:val="20"/>
        </w:rPr>
        <w:t xml:space="preserve">After training, a weight is considered pruned if its gate value falls below a threshold of 0.01. A gate of 0.01 multiplies the nominal weight by only 1% — a contribution so small it is negligible in any real deployment. The sparsity level is reported as the percentage of all weights satisfying this condition.</w:t>
      </w:r>
    </w:p>
    <w:p>
      <w:pPr>
        <w:spacing w:after="80" w:before="60"/>
      </w:pPr>
      <w:r>
        <w:t xml:space="preserve"/>
      </w:r>
    </w:p>
    <w:p>
      <w:pPr>
        <w:shd w:fill="F0F0F0" w:color="auto" w:val="clear"/>
        <w:spacing w:after="40" w:before="40"/>
        <w:ind w:left="360"/>
      </w:pPr>
      <w:r>
        <w:rPr>
          <w:rFonts w:ascii="Courier New" w:cs="Courier New" w:eastAsia="Courier New" w:hAnsi="Courier New"/>
          <w:color w:val="000000"/>
          <w:sz w:val="18"/>
          <w:szCs w:val="18"/>
        </w:rPr>
        <w:t xml:space="preserve"># Inside PrunableLinear</w:t>
      </w:r>
    </w:p>
    <w:p>
      <w:pPr>
        <w:shd w:fill="F0F0F0" w:color="auto" w:val="clear"/>
        <w:spacing w:after="40" w:before="40"/>
        <w:ind w:left="360"/>
      </w:pPr>
      <w:r>
        <w:rPr>
          <w:rFonts w:ascii="Courier New" w:cs="Courier New" w:eastAsia="Courier New" w:hAnsi="Courier New"/>
          <w:color w:val="000000"/>
          <w:sz w:val="18"/>
          <w:szCs w:val="18"/>
        </w:rPr>
        <w:t xml:space="preserve">def sparsity_loss(self) -&gt; torch.Tensor:</w:t>
      </w:r>
    </w:p>
    <w:p>
      <w:pPr>
        <w:shd w:fill="F0F0F0" w:color="auto" w:val="clear"/>
        <w:spacing w:after="40" w:before="40"/>
        <w:ind w:left="360"/>
      </w:pPr>
      <w:r>
        <w:rPr>
          <w:rFonts w:ascii="Courier New" w:cs="Courier New" w:eastAsia="Courier New" w:hAnsi="Courier New"/>
          <w:color w:val="000000"/>
          <w:sz w:val="18"/>
          <w:szCs w:val="18"/>
        </w:rPr>
        <w:t xml:space="preserve">    return torch.sigmoid(self.gate_scores).sum()   # L1 norm of gates</w:t>
      </w:r>
    </w:p>
    <w:p>
      <w:pPr>
        <w:shd w:fill="F0F0F0" w:color="auto" w:val="clear"/>
        <w:spacing w:after="40" w:before="40"/>
        <w:ind w:left="360"/>
      </w:pPr>
      <w:r>
        <w:rPr>
          <w:rFonts w:ascii="Courier New" w:cs="Courier New" w:eastAsia="Courier New" w:hAnsi="Courier New"/>
          <w:color w:val="000000"/>
          <w:sz w:val="18"/>
          <w:szCs w:val="18"/>
        </w:rPr>
        <w:t xml:space="preserve"/>
      </w:r>
    </w:p>
    <w:p>
      <w:pPr>
        <w:shd w:fill="F0F0F0" w:color="auto" w:val="clear"/>
        <w:spacing w:after="40" w:before="40"/>
        <w:ind w:left="360"/>
      </w:pPr>
      <w:r>
        <w:rPr>
          <w:rFonts w:ascii="Courier New" w:cs="Courier New" w:eastAsia="Courier New" w:hAnsi="Courier New"/>
          <w:color w:val="000000"/>
          <w:sz w:val="18"/>
          <w:szCs w:val="18"/>
        </w:rPr>
        <w:t xml:space="preserve"># Inside SelfPruningNet</w:t>
      </w:r>
    </w:p>
    <w:p>
      <w:pPr>
        <w:shd w:fill="F0F0F0" w:color="auto" w:val="clear"/>
        <w:spacing w:after="40" w:before="40"/>
        <w:ind w:left="360"/>
      </w:pPr>
      <w:r>
        <w:rPr>
          <w:rFonts w:ascii="Courier New" w:cs="Courier New" w:eastAsia="Courier New" w:hAnsi="Courier New"/>
          <w:color w:val="000000"/>
          <w:sz w:val="18"/>
          <w:szCs w:val="18"/>
        </w:rPr>
        <w:t xml:space="preserve">def compute_sparsity(self, threshold=1e-2) -&gt; float:</w:t>
      </w:r>
    </w:p>
    <w:p>
      <w:pPr>
        <w:shd w:fill="F0F0F0" w:color="auto" w:val="clear"/>
        <w:spacing w:after="40" w:before="40"/>
        <w:ind w:left="360"/>
      </w:pPr>
      <w:r>
        <w:rPr>
          <w:rFonts w:ascii="Courier New" w:cs="Courier New" w:eastAsia="Courier New" w:hAnsi="Courier New"/>
          <w:color w:val="000000"/>
          <w:sz w:val="18"/>
          <w:szCs w:val="18"/>
        </w:rPr>
        <w:t xml:space="preserve">    total, pruned = 0, 0</w:t>
      </w:r>
    </w:p>
    <w:p>
      <w:pPr>
        <w:shd w:fill="F0F0F0" w:color="auto" w:val="clear"/>
        <w:spacing w:after="40" w:before="40"/>
        <w:ind w:left="360"/>
      </w:pPr>
      <w:r>
        <w:rPr>
          <w:rFonts w:ascii="Courier New" w:cs="Courier New" w:eastAsia="Courier New" w:hAnsi="Courier New"/>
          <w:color w:val="000000"/>
          <w:sz w:val="18"/>
          <w:szCs w:val="18"/>
        </w:rPr>
        <w:t xml:space="preserve">    for m in self.modules():</w:t>
      </w:r>
    </w:p>
    <w:p>
      <w:pPr>
        <w:shd w:fill="F0F0F0" w:color="auto" w:val="clear"/>
        <w:spacing w:after="40" w:before="40"/>
        <w:ind w:left="360"/>
      </w:pPr>
      <w:r>
        <w:rPr>
          <w:rFonts w:ascii="Courier New" w:cs="Courier New" w:eastAsia="Courier New" w:hAnsi="Courier New"/>
          <w:color w:val="000000"/>
          <w:sz w:val="18"/>
          <w:szCs w:val="18"/>
        </w:rPr>
        <w:t xml:space="preserve">        if isinstance(m, PrunableLinear):</w:t>
      </w:r>
    </w:p>
    <w:p>
      <w:pPr>
        <w:shd w:fill="F0F0F0" w:color="auto" w:val="clear"/>
        <w:spacing w:after="40" w:before="40"/>
        <w:ind w:left="360"/>
      </w:pPr>
      <w:r>
        <w:rPr>
          <w:rFonts w:ascii="Courier New" w:cs="Courier New" w:eastAsia="Courier New" w:hAnsi="Courier New"/>
          <w:color w:val="000000"/>
          <w:sz w:val="18"/>
          <w:szCs w:val="18"/>
        </w:rPr>
        <w:t xml:space="preserve">            gates  = m.get_gates()       # detached, on CPU</w:t>
      </w:r>
    </w:p>
    <w:p>
      <w:pPr>
        <w:shd w:fill="F0F0F0" w:color="auto" w:val="clear"/>
        <w:spacing w:after="40" w:before="40"/>
        <w:ind w:left="360"/>
      </w:pPr>
      <w:r>
        <w:rPr>
          <w:rFonts w:ascii="Courier New" w:cs="Courier New" w:eastAsia="Courier New" w:hAnsi="Courier New"/>
          <w:color w:val="000000"/>
          <w:sz w:val="18"/>
          <w:szCs w:val="18"/>
        </w:rPr>
        <w:t xml:space="preserve">            total  += gates.numel()</w:t>
      </w:r>
    </w:p>
    <w:p>
      <w:pPr>
        <w:shd w:fill="F0F0F0" w:color="auto" w:val="clear"/>
        <w:spacing w:after="40" w:before="40"/>
        <w:ind w:left="360"/>
      </w:pPr>
      <w:r>
        <w:rPr>
          <w:rFonts w:ascii="Courier New" w:cs="Courier New" w:eastAsia="Courier New" w:hAnsi="Courier New"/>
          <w:color w:val="000000"/>
          <w:sz w:val="18"/>
          <w:szCs w:val="18"/>
        </w:rPr>
        <w:t xml:space="preserve">            pruned += (gates &lt; threshold).sum().item()</w:t>
      </w:r>
    </w:p>
    <w:p>
      <w:pPr>
        <w:shd w:fill="F0F0F0" w:color="auto" w:val="clear"/>
        <w:spacing w:after="40" w:before="40"/>
        <w:ind w:left="360"/>
      </w:pPr>
      <w:r>
        <w:rPr>
          <w:rFonts w:ascii="Courier New" w:cs="Courier New" w:eastAsia="Courier New" w:hAnsi="Courier New"/>
          <w:color w:val="000000"/>
          <w:sz w:val="18"/>
          <w:szCs w:val="18"/>
        </w:rPr>
        <w:t xml:space="preserve">    return 100.0 * pruned / total</w:t>
      </w:r>
    </w:p>
    <w:p>
      <w:pPr>
        <w:spacing w:after="80" w:before="160"/>
      </w:pPr>
      <w:r>
        <w:t xml:space="preserve"/>
      </w:r>
    </w:p>
    <w:p>
      <w:pPr>
        <w:pBdr>
          <w:bottom w:val="single" w:color="CCCCCC" w:sz="4" w:space="1"/>
        </w:pBdr>
        <w:spacing w:after="120" w:before="120"/>
      </w:pPr>
      <w:r>
        <w:t xml:space="preserve"/>
      </w:r>
    </w:p>
    <w:p>
      <w:pPr>
        <w:spacing w:after="80" w:before="120"/>
      </w:pPr>
      <w:r>
        <w:t xml:space="preserve"/>
      </w:r>
    </w:p>
    <w:p>
      <w:pPr>
        <w:pBdr>
          <w:bottom w:val="single" w:color="000000" w:sz="8" w:space="4"/>
        </w:pBdr>
        <w:spacing w:after="120" w:before="360"/>
      </w:pPr>
      <w:r>
        <w:rPr>
          <w:rFonts w:ascii="Arial" w:cs="Arial" w:eastAsia="Arial" w:hAnsi="Arial"/>
          <w:b/>
          <w:bCs/>
          <w:color w:val="000000"/>
          <w:sz w:val="28"/>
          <w:szCs w:val="28"/>
        </w:rPr>
        <w:t xml:space="preserve">3.  </w:t>
      </w:r>
      <w:r>
        <w:rPr>
          <w:rFonts w:ascii="Arial" w:cs="Arial" w:eastAsia="Arial" w:hAnsi="Arial"/>
          <w:b/>
          <w:bCs/>
          <w:color w:val="000000"/>
          <w:sz w:val="28"/>
          <w:szCs w:val="28"/>
        </w:rPr>
        <w:t xml:space="preserve">Sparsity Regularisation — Theory</w:t>
      </w:r>
    </w:p>
    <w:p>
      <w:pPr>
        <w:spacing w:after="80" w:before="80"/>
      </w:pPr>
      <w:r>
        <w:t xml:space="preserve"/>
      </w:r>
    </w:p>
    <w:p>
      <w:pPr>
        <w:spacing w:after="80" w:before="80"/>
      </w:pPr>
      <w:r>
        <w:rPr>
          <w:rFonts w:ascii="Arial" w:cs="Arial" w:eastAsia="Arial" w:hAnsi="Arial"/>
          <w:color w:val="333333"/>
          <w:sz w:val="20"/>
          <w:szCs w:val="20"/>
        </w:rPr>
        <w:t xml:space="preserve">The loss function used during training is:</w:t>
      </w:r>
    </w:p>
    <w:p>
      <w:pPr>
        <w:spacing w:after="80" w:before="60"/>
      </w:pPr>
      <w:r>
        <w:t xml:space="preserve"/>
      </w:r>
    </w:p>
    <w:p>
      <w:pPr>
        <w:shd w:fill="F0F0F0" w:color="auto" w:val="clear"/>
        <w:spacing w:after="40" w:before="40"/>
        <w:ind w:left="360"/>
      </w:pPr>
      <w:r>
        <w:rPr>
          <w:rFonts w:ascii="Courier New" w:cs="Courier New" w:eastAsia="Courier New" w:hAnsi="Courier New"/>
          <w:color w:val="000000"/>
          <w:sz w:val="18"/>
          <w:szCs w:val="18"/>
        </w:rPr>
        <w:t xml:space="preserve">Total Loss  =  CrossEntropyLoss(logits, labels)</w:t>
      </w:r>
    </w:p>
    <w:p>
      <w:pPr>
        <w:shd w:fill="F0F0F0" w:color="auto" w:val="clear"/>
        <w:spacing w:after="40" w:before="40"/>
        <w:ind w:left="360"/>
      </w:pPr>
      <w:r>
        <w:rPr>
          <w:rFonts w:ascii="Courier New" w:cs="Courier New" w:eastAsia="Courier New" w:hAnsi="Courier New"/>
          <w:color w:val="000000"/>
          <w:sz w:val="18"/>
          <w:szCs w:val="18"/>
        </w:rPr>
        <w:t xml:space="preserve">            +  λ  ×  SparsityLoss</w:t>
      </w:r>
    </w:p>
    <w:p>
      <w:pPr>
        <w:shd w:fill="F0F0F0" w:color="auto" w:val="clear"/>
        <w:spacing w:after="40" w:before="40"/>
        <w:ind w:left="360"/>
      </w:pPr>
      <w:r>
        <w:rPr>
          <w:rFonts w:ascii="Courier New" w:cs="Courier New" w:eastAsia="Courier New" w:hAnsi="Courier New"/>
          <w:color w:val="000000"/>
          <w:sz w:val="18"/>
          <w:szCs w:val="18"/>
        </w:rPr>
        <w:t xml:space="preserve"/>
      </w:r>
    </w:p>
    <w:p>
      <w:pPr>
        <w:shd w:fill="F0F0F0" w:color="auto" w:val="clear"/>
        <w:spacing w:after="40" w:before="40"/>
        <w:ind w:left="360"/>
      </w:pPr>
      <w:r>
        <w:rPr>
          <w:rFonts w:ascii="Courier New" w:cs="Courier New" w:eastAsia="Courier New" w:hAnsi="Courier New"/>
          <w:color w:val="000000"/>
          <w:sz w:val="18"/>
          <w:szCs w:val="18"/>
        </w:rPr>
        <w:t xml:space="preserve">SparsityLoss  =  Σ_layers  Σ_ij  sigmoid(gate_scores_ij)</w:t>
      </w:r>
    </w:p>
    <w:p>
      <w:pPr>
        <w:shd w:fill="F0F0F0" w:color="auto" w:val="clear"/>
        <w:spacing w:after="40" w:before="40"/>
        <w:ind w:left="360"/>
      </w:pPr>
      <w:r>
        <w:rPr>
          <w:rFonts w:ascii="Courier New" w:cs="Courier New" w:eastAsia="Courier New" w:hAnsi="Courier New"/>
          <w:color w:val="000000"/>
          <w:sz w:val="18"/>
          <w:szCs w:val="18"/>
        </w:rPr>
        <w:t xml:space="preserve">              =  L1 norm of all gate values  (since gates ≥ 0)</w:t>
      </w:r>
    </w:p>
    <w:p>
      <w:pPr>
        <w:spacing w:after="80" w:before="100"/>
      </w:pPr>
      <w:r>
        <w:t xml:space="preserve"/>
      </w:r>
    </w:p>
    <w:p>
      <w:pPr>
        <w:pStyle w:val="Heading2"/>
        <w:spacing w:after="100" w:before="240"/>
      </w:pPr>
      <w:r>
        <w:rPr>
          <w:rFonts w:ascii="Arial" w:cs="Arial" w:eastAsia="Arial" w:hAnsi="Arial"/>
          <w:b/>
          <w:bCs/>
          <w:color w:val="000000"/>
          <w:sz w:val="24"/>
          <w:szCs w:val="24"/>
        </w:rPr>
        <w:t xml:space="preserve">3.1  Why L1 Drives Values to Exactly Zero</w:t>
      </w:r>
    </w:p>
    <w:p>
      <w:pPr>
        <w:spacing w:after="80" w:before="40"/>
      </w:pPr>
      <w:r>
        <w:t xml:space="preserve"/>
      </w:r>
    </w:p>
    <w:p>
      <w:pPr>
        <w:spacing w:after="80" w:before="80"/>
      </w:pPr>
      <w:r>
        <w:rPr>
          <w:rFonts w:ascii="Arial" w:cs="Arial" w:eastAsia="Arial" w:hAnsi="Arial"/>
          <w:color w:val="333333"/>
          <w:sz w:val="20"/>
          <w:szCs w:val="20"/>
        </w:rPr>
        <w:t xml:space="preserve">The L1 norm is the canonical sparsity-inducing penalty in machine learning. The table below illustrates the key theoretical distinction between L1 and L2 regularisation applied to a scalar gate 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560"/>
        <w:gridCol w:w="3000"/>
      </w:tblGrid>
      <w:tr>
        <w:tc>
          <w:tcPr>
            <w:tcW w:type="dxa" w:w="1800"/>
            <w:tcBorders>
              <w:top w:val="single" w:color="CCCCCC" w:sz="4"/>
              <w:left w:val="single" w:color="CCCCCC" w:sz="4"/>
              <w:bottom w:val="single" w:color="CCCCCC" w:sz="4"/>
              <w:right w:val="single" w:color="CCCCCC" w:sz="4"/>
            </w:tcBorders>
            <w:shd w:fill="000000" w:val="clear"/>
            <w:tcMar>
              <w:top w:type="dxa" w:w="80"/>
              <w:left w:type="dxa" w:w="120"/>
              <w:bottom w:type="dxa" w:w="80"/>
              <w:right w:type="dxa" w:w="120"/>
            </w:tcMar>
          </w:tcPr>
          <w:p>
            <w:r>
              <w:rPr>
                <w:rFonts w:ascii="Arial" w:cs="Arial" w:eastAsia="Arial" w:hAnsi="Arial"/>
                <w:b/>
                <w:bCs/>
                <w:color w:val="FFFFFF"/>
                <w:sz w:val="20"/>
                <w:szCs w:val="20"/>
              </w:rPr>
              <w:t xml:space="preserve">Penalty</w:t>
            </w:r>
          </w:p>
        </w:tc>
        <w:tc>
          <w:tcPr>
            <w:tcW w:type="dxa" w:w="2000"/>
            <w:tcBorders>
              <w:top w:val="single" w:color="CCCCCC" w:sz="4"/>
              <w:left w:val="single" w:color="CCCCCC" w:sz="4"/>
              <w:bottom w:val="single" w:color="CCCCCC" w:sz="4"/>
              <w:right w:val="single" w:color="CCCCCC" w:sz="4"/>
            </w:tcBorders>
            <w:shd w:fill="000000" w:val="clear"/>
            <w:tcMar>
              <w:top w:type="dxa" w:w="80"/>
              <w:left w:type="dxa" w:w="120"/>
              <w:bottom w:type="dxa" w:w="80"/>
              <w:right w:type="dxa" w:w="120"/>
            </w:tcMar>
          </w:tcPr>
          <w:p>
            <w:r>
              <w:rPr>
                <w:rFonts w:ascii="Arial" w:cs="Arial" w:eastAsia="Arial" w:hAnsi="Arial"/>
                <w:b/>
                <w:bCs/>
                <w:color w:val="FFFFFF"/>
                <w:sz w:val="20"/>
                <w:szCs w:val="20"/>
              </w:rPr>
              <w:t xml:space="preserve">Formula</w:t>
            </w:r>
          </w:p>
        </w:tc>
        <w:tc>
          <w:tcPr>
            <w:tcW w:type="dxa" w:w="2560"/>
            <w:tcBorders>
              <w:top w:val="single" w:color="CCCCCC" w:sz="4"/>
              <w:left w:val="single" w:color="CCCCCC" w:sz="4"/>
              <w:bottom w:val="single" w:color="CCCCCC" w:sz="4"/>
              <w:right w:val="single" w:color="CCCCCC" w:sz="4"/>
            </w:tcBorders>
            <w:shd w:fill="000000" w:val="clear"/>
            <w:tcMar>
              <w:top w:type="dxa" w:w="80"/>
              <w:left w:type="dxa" w:w="120"/>
              <w:bottom w:type="dxa" w:w="80"/>
              <w:right w:type="dxa" w:w="120"/>
            </w:tcMar>
          </w:tcPr>
          <w:p>
            <w:r>
              <w:rPr>
                <w:rFonts w:ascii="Arial" w:cs="Arial" w:eastAsia="Arial" w:hAnsi="Arial"/>
                <w:b/>
                <w:bCs/>
                <w:color w:val="FFFFFF"/>
                <w:sz w:val="20"/>
                <w:szCs w:val="20"/>
              </w:rPr>
              <w:t xml:space="preserve">Gradient at g→0</w:t>
            </w:r>
          </w:p>
        </w:tc>
        <w:tc>
          <w:tcPr>
            <w:tcW w:type="dxa" w:w="3000"/>
            <w:tcBorders>
              <w:top w:val="single" w:color="CCCCCC" w:sz="4"/>
              <w:left w:val="single" w:color="CCCCCC" w:sz="4"/>
              <w:bottom w:val="single" w:color="CCCCCC" w:sz="4"/>
              <w:right w:val="single" w:color="CCCCCC" w:sz="4"/>
            </w:tcBorders>
            <w:shd w:fill="000000" w:val="clear"/>
            <w:tcMar>
              <w:top w:type="dxa" w:w="80"/>
              <w:left w:type="dxa" w:w="120"/>
              <w:bottom w:type="dxa" w:w="80"/>
              <w:right w:type="dxa" w:w="120"/>
            </w:tcMar>
          </w:tcPr>
          <w:p>
            <w:r>
              <w:rPr>
                <w:rFonts w:ascii="Arial" w:cs="Arial" w:eastAsia="Arial" w:hAnsi="Arial"/>
                <w:b/>
                <w:bCs/>
                <w:color w:val="FFFFFF"/>
                <w:sz w:val="20"/>
                <w:szCs w:val="20"/>
              </w:rPr>
              <w:t xml:space="preserve">Effect</w:t>
            </w:r>
          </w:p>
        </w:tc>
      </w:tr>
      <w:tr>
        <w:tc>
          <w:tcPr>
            <w:tcW w:type="dxa" w:w="18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color w:val="333333"/>
                <w:sz w:val="20"/>
                <w:szCs w:val="20"/>
              </w:rPr>
              <w:t xml:space="preserve">L2</w:t>
            </w:r>
          </w:p>
        </w:tc>
        <w:tc>
          <w:tcPr>
            <w:tcW w:type="dxa" w:w="20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color w:val="333333"/>
                <w:sz w:val="20"/>
                <w:szCs w:val="20"/>
              </w:rPr>
              <w:t xml:space="preserve">g²</w:t>
            </w:r>
          </w:p>
        </w:tc>
        <w:tc>
          <w:tcPr>
            <w:tcW w:type="dxa" w:w="256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color w:val="333333"/>
                <w:sz w:val="20"/>
                <w:szCs w:val="20"/>
              </w:rPr>
              <w:t xml:space="preserve">→ 0 (vanishes)</w:t>
            </w:r>
          </w:p>
        </w:tc>
        <w:tc>
          <w:tcPr>
            <w:tcW w:type="dxa" w:w="30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color w:val="333333"/>
                <w:sz w:val="20"/>
                <w:szCs w:val="20"/>
              </w:rPr>
              <w:t xml:space="preserve">Shrinks weights but rarely reaches exactly zero</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L1</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|g|</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 1 (constant)</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Maintains constant downward pressure; drives values to exactly zero</w:t>
            </w:r>
          </w:p>
        </w:tc>
      </w:tr>
    </w:tbl>
    <w:p>
      <w:pPr>
        <w:spacing w:after="80" w:before="80"/>
      </w:pPr>
      <w:r>
        <w:t xml:space="preserve"/>
      </w:r>
    </w:p>
    <w:p>
      <w:pPr>
        <w:spacing w:after="80" w:before="80"/>
      </w:pPr>
      <w:r>
        <w:rPr>
          <w:rFonts w:ascii="Arial" w:cs="Arial" w:eastAsia="Arial" w:hAnsi="Arial"/>
          <w:color w:val="333333"/>
          <w:sz w:val="20"/>
          <w:szCs w:val="20"/>
        </w:rPr>
        <w:t xml:space="preserve">The gradient of the L2 penalty g² is 2g, which approaches zero as g approaches zero. This means the optimiser effectively stops pushing the weight down once it is already small. The weight shrinks toward — but almost never reaches — exactly zero.</w:t>
      </w:r>
    </w:p>
    <w:p>
      <w:pPr>
        <w:spacing w:after="80" w:before="60"/>
      </w:pPr>
      <w:r>
        <w:t xml:space="preserve"/>
      </w:r>
    </w:p>
    <w:p>
      <w:pPr>
        <w:spacing w:after="80" w:before="80"/>
      </w:pPr>
      <w:r>
        <w:rPr>
          <w:rFonts w:ascii="Arial" w:cs="Arial" w:eastAsia="Arial" w:hAnsi="Arial"/>
          <w:color w:val="333333"/>
          <w:sz w:val="20"/>
          <w:szCs w:val="20"/>
        </w:rPr>
        <w:t xml:space="preserve">The gradient of the L1 penalty |g| is sign(g) = 1 for positive g. This gradient is constant regardless of how small g is. The optimiser maintains a constant downward push, which can drive the gate to the boundary at zero. Combined with the sigmoid lower bound, the gate collapses onto zero and stays there. This is why L1 regularisation (and by extension LASSO regression) produces sparse solutions, while L2 regularisation (ridge) does not.</w:t>
      </w:r>
    </w:p>
    <w:p>
      <w:pPr>
        <w:spacing w:after="80" w:before="100"/>
      </w:pPr>
      <w:r>
        <w:t xml:space="preserve"/>
      </w:r>
    </w:p>
    <w:p>
      <w:pPr>
        <w:pStyle w:val="Heading2"/>
        <w:spacing w:after="100" w:before="240"/>
      </w:pPr>
      <w:r>
        <w:rPr>
          <w:rFonts w:ascii="Arial" w:cs="Arial" w:eastAsia="Arial" w:hAnsi="Arial"/>
          <w:b/>
          <w:bCs/>
          <w:color w:val="000000"/>
          <w:sz w:val="24"/>
          <w:szCs w:val="24"/>
        </w:rPr>
        <w:t xml:space="preserve">3.2  Role of λ (Sparsity Trade-off Hyperparameter)</w:t>
      </w:r>
    </w:p>
    <w:p>
      <w:pPr>
        <w:spacing w:after="80" w:before="40"/>
      </w:pPr>
      <w:r>
        <w:t xml:space="preserve"/>
      </w:r>
    </w:p>
    <w:p>
      <w:pPr>
        <w:spacing w:after="80" w:before="80"/>
      </w:pPr>
      <w:r>
        <w:rPr>
          <w:rFonts w:ascii="Arial" w:cs="Arial" w:eastAsia="Arial" w:hAnsi="Arial"/>
          <w:color w:val="333333"/>
          <w:sz w:val="20"/>
          <w:szCs w:val="20"/>
        </w:rPr>
        <w:t xml:space="preserve">Lambda controls the relative importance of the sparsity objective versus the classification objective. Intuitively:</w:t>
      </w:r>
    </w:p>
    <w:p>
      <w:pPr>
        <w:spacing w:after="80" w:before="60"/>
      </w:pPr>
      <w:r>
        <w:t xml:space="preserve"/>
      </w:r>
    </w:p>
    <w:p>
      <w:pPr>
        <w:pStyle w:val="ListParagraph"/>
        <w:numPr>
          <w:ilvl w:val="0"/>
          <w:numId w:val="2"/>
        </w:numPr>
        <w:spacing w:after="60" w:before="60"/>
      </w:pPr>
      <w:r>
        <w:rPr>
          <w:rFonts w:ascii="Arial" w:cs="Arial" w:eastAsia="Arial" w:hAnsi="Arial"/>
          <w:color w:val="333333"/>
          <w:sz w:val="20"/>
          <w:szCs w:val="20"/>
        </w:rPr>
        <w:t xml:space="preserve">λ → 0: Sparsity loss is negligible. The network maximises accuracy and remains dense. Gate values stabilise wherever the classification loss requires them.</w:t>
      </w:r>
    </w:p>
    <w:p>
      <w:pPr>
        <w:pStyle w:val="ListParagraph"/>
        <w:numPr>
          <w:ilvl w:val="0"/>
          <w:numId w:val="2"/>
        </w:numPr>
        <w:spacing w:after="60" w:before="60"/>
      </w:pPr>
      <w:r>
        <w:rPr>
          <w:rFonts w:ascii="Arial" w:cs="Arial" w:eastAsia="Arial" w:hAnsi="Arial"/>
          <w:color w:val="333333"/>
          <w:sz w:val="20"/>
          <w:szCs w:val="20"/>
        </w:rPr>
        <w:t xml:space="preserve">λ → ∞: Sparsity loss dominates. All gates are driven to zero. The network loses all representational capacity and accuracy collapses to random-chance levels (~10% for CIFAR-10).</w:t>
      </w:r>
    </w:p>
    <w:p>
      <w:pPr>
        <w:pStyle w:val="ListParagraph"/>
        <w:numPr>
          <w:ilvl w:val="0"/>
          <w:numId w:val="2"/>
        </w:numPr>
        <w:spacing w:after="60" w:before="60"/>
      </w:pPr>
      <w:r>
        <w:rPr>
          <w:rFonts w:ascii="Arial" w:cs="Arial" w:eastAsia="Arial" w:hAnsi="Arial"/>
          <w:color w:val="333333"/>
          <w:sz w:val="20"/>
          <w:szCs w:val="20"/>
        </w:rPr>
        <w:t xml:space="preserve">λ optimal: A balance where uninformative weights are pruned (gates → 0) but critical weights are retained (gates → 0.5–1.0). This produces a bimodal gate distribution.</w:t>
      </w:r>
    </w:p>
    <w:p>
      <w:pPr>
        <w:spacing w:after="80" w:before="60"/>
      </w:pPr>
      <w:r>
        <w:t xml:space="preserve"/>
      </w:r>
    </w:p>
    <w:p>
      <w:pPr>
        <w:spacing w:after="80" w:before="80"/>
      </w:pPr>
      <w:r>
        <w:rPr>
          <w:rFonts w:ascii="Arial" w:cs="Arial" w:eastAsia="Arial" w:hAnsi="Arial"/>
          <w:color w:val="333333"/>
          <w:sz w:val="20"/>
          <w:szCs w:val="20"/>
        </w:rPr>
        <w:t xml:space="preserve">The three lambda values chosen for this study — 1e-5, 1e-4, and 1e-3 — span two orders of magnitude and cover the low, medium, and high pruning regimes.</w:t>
      </w:r>
    </w:p>
    <w:p>
      <w:pPr>
        <w:spacing w:after="80" w:before="160"/>
      </w:pPr>
      <w:r>
        <w:t xml:space="preserve"/>
      </w:r>
    </w:p>
    <w:p>
      <w:pPr>
        <w:pBdr>
          <w:bottom w:val="single" w:color="CCCCCC" w:sz="4" w:space="1"/>
        </w:pBdr>
        <w:spacing w:after="120" w:before="120"/>
      </w:pPr>
      <w:r>
        <w:t xml:space="preserve"/>
      </w:r>
    </w:p>
    <w:p>
      <w:pPr>
        <w:spacing w:after="80" w:before="120"/>
      </w:pPr>
      <w:r>
        <w:t xml:space="preserve"/>
      </w:r>
    </w:p>
    <w:p>
      <w:pPr>
        <w:pBdr>
          <w:bottom w:val="single" w:color="000000" w:sz="8" w:space="4"/>
        </w:pBdr>
        <w:spacing w:after="120" w:before="360"/>
      </w:pPr>
      <w:r>
        <w:rPr>
          <w:rFonts w:ascii="Arial" w:cs="Arial" w:eastAsia="Arial" w:hAnsi="Arial"/>
          <w:b/>
          <w:bCs/>
          <w:color w:val="000000"/>
          <w:sz w:val="28"/>
          <w:szCs w:val="28"/>
        </w:rPr>
        <w:t xml:space="preserve">4.  </w:t>
      </w:r>
      <w:r>
        <w:rPr>
          <w:rFonts w:ascii="Arial" w:cs="Arial" w:eastAsia="Arial" w:hAnsi="Arial"/>
          <w:b/>
          <w:bCs/>
          <w:color w:val="000000"/>
          <w:sz w:val="28"/>
          <w:szCs w:val="28"/>
        </w:rPr>
        <w:t xml:space="preserve">Network Architecture</w:t>
      </w:r>
    </w:p>
    <w:p>
      <w:pPr>
        <w:spacing w:after="80" w:before="80"/>
      </w:pPr>
      <w:r>
        <w:t xml:space="preserve"/>
      </w:r>
    </w:p>
    <w:p>
      <w:pPr>
        <w:spacing w:after="80" w:before="80"/>
      </w:pPr>
      <w:r>
        <w:rPr>
          <w:rFonts w:ascii="Arial" w:cs="Arial" w:eastAsia="Arial" w:hAnsi="Arial"/>
          <w:color w:val="333333"/>
          <w:sz w:val="20"/>
          <w:szCs w:val="20"/>
        </w:rPr>
        <w:t xml:space="preserve">The classifier is a four-layer feed-forward network (multi-layer perceptron). CIFAR-10 images are 32 × 32 pixels with 3 colour channels, yielding 3,072 input features after flattening. The network outputs logits for 10 classes with no final activation (softmax is applied implicitly by the cross-entropy loss).</w:t>
      </w:r>
    </w:p>
    <w:p>
      <w:pPr>
        <w:spacing w:after="80" w:before="80"/>
      </w:pPr>
      <w:r>
        <w:t xml:space="preserve"/>
      </w:r>
    </w:p>
    <w:p>
      <w:pPr>
        <w:shd w:fill="F0F0F0" w:color="auto" w:val="clear"/>
        <w:spacing w:after="40" w:before="40"/>
        <w:ind w:left="360"/>
      </w:pPr>
      <w:r>
        <w:rPr>
          <w:rFonts w:ascii="Courier New" w:cs="Courier New" w:eastAsia="Courier New" w:hAnsi="Courier New"/>
          <w:color w:val="000000"/>
          <w:sz w:val="18"/>
          <w:szCs w:val="18"/>
        </w:rPr>
        <w:t xml:space="preserve">Input  (batch, 3, 32, 32)</w:t>
      </w:r>
    </w:p>
    <w:p>
      <w:pPr>
        <w:shd w:fill="F0F0F0" w:color="auto" w:val="clear"/>
        <w:spacing w:after="40" w:before="40"/>
        <w:ind w:left="360"/>
      </w:pPr>
      <w:r>
        <w:rPr>
          <w:rFonts w:ascii="Courier New" w:cs="Courier New" w:eastAsia="Courier New" w:hAnsi="Courier New"/>
          <w:color w:val="000000"/>
          <w:sz w:val="18"/>
          <w:szCs w:val="18"/>
        </w:rPr>
        <w:t xml:space="preserve">    │   flatten  →  (batch, 3072)</w:t>
      </w:r>
    </w:p>
    <w:p>
      <w:pPr>
        <w:shd w:fill="F0F0F0" w:color="auto" w:val="clear"/>
        <w:spacing w:after="40" w:before="40"/>
        <w:ind w:left="360"/>
      </w:pPr>
      <w:r>
        <w:rPr>
          <w:rFonts w:ascii="Courier New" w:cs="Courier New" w:eastAsia="Courier New" w:hAnsi="Courier New"/>
          <w:color w:val="000000"/>
          <w:sz w:val="18"/>
          <w:szCs w:val="18"/>
        </w:rPr>
        <w:t xml:space="preserve">    │</w:t>
      </w:r>
    </w:p>
    <w:p>
      <w:pPr>
        <w:shd w:fill="F0F0F0" w:color="auto" w:val="clear"/>
        <w:spacing w:after="40" w:before="40"/>
        <w:ind w:left="360"/>
      </w:pPr>
      <w:r>
        <w:rPr>
          <w:rFonts w:ascii="Courier New" w:cs="Courier New" w:eastAsia="Courier New" w:hAnsi="Courier New"/>
          <w:color w:val="000000"/>
          <w:sz w:val="18"/>
          <w:szCs w:val="18"/>
        </w:rPr>
        <w:t xml:space="preserve">    ▼</w:t>
      </w:r>
    </w:p>
    <w:p>
      <w:pPr>
        <w:shd w:fill="F0F0F0" w:color="auto" w:val="clear"/>
        <w:spacing w:after="40" w:before="40"/>
        <w:ind w:left="360"/>
      </w:pPr>
      <w:r>
        <w:rPr>
          <w:rFonts w:ascii="Courier New" w:cs="Courier New" w:eastAsia="Courier New" w:hAnsi="Courier New"/>
          <w:color w:val="000000"/>
          <w:sz w:val="18"/>
          <w:szCs w:val="18"/>
        </w:rPr>
        <w:t xml:space="preserve">PrunableLinear(3072 → 1024)  →  ReLU</w:t>
      </w:r>
    </w:p>
    <w:p>
      <w:pPr>
        <w:shd w:fill="F0F0F0" w:color="auto" w:val="clear"/>
        <w:spacing w:after="40" w:before="40"/>
        <w:ind w:left="360"/>
      </w:pPr>
      <w:r>
        <w:rPr>
          <w:rFonts w:ascii="Courier New" w:cs="Courier New" w:eastAsia="Courier New" w:hAnsi="Courier New"/>
          <w:color w:val="000000"/>
          <w:sz w:val="18"/>
          <w:szCs w:val="18"/>
        </w:rPr>
        <w:t xml:space="preserve">    │</w:t>
      </w:r>
    </w:p>
    <w:p>
      <w:pPr>
        <w:shd w:fill="F0F0F0" w:color="auto" w:val="clear"/>
        <w:spacing w:after="40" w:before="40"/>
        <w:ind w:left="360"/>
      </w:pPr>
      <w:r>
        <w:rPr>
          <w:rFonts w:ascii="Courier New" w:cs="Courier New" w:eastAsia="Courier New" w:hAnsi="Courier New"/>
          <w:color w:val="000000"/>
          <w:sz w:val="18"/>
          <w:szCs w:val="18"/>
        </w:rPr>
        <w:t xml:space="preserve">    ▼</w:t>
      </w:r>
    </w:p>
    <w:p>
      <w:pPr>
        <w:shd w:fill="F0F0F0" w:color="auto" w:val="clear"/>
        <w:spacing w:after="40" w:before="40"/>
        <w:ind w:left="360"/>
      </w:pPr>
      <w:r>
        <w:rPr>
          <w:rFonts w:ascii="Courier New" w:cs="Courier New" w:eastAsia="Courier New" w:hAnsi="Courier New"/>
          <w:color w:val="000000"/>
          <w:sz w:val="18"/>
          <w:szCs w:val="18"/>
        </w:rPr>
        <w:t xml:space="preserve">PrunableLinear(1024 → 512)   →  ReLU</w:t>
      </w:r>
    </w:p>
    <w:p>
      <w:pPr>
        <w:shd w:fill="F0F0F0" w:color="auto" w:val="clear"/>
        <w:spacing w:after="40" w:before="40"/>
        <w:ind w:left="360"/>
      </w:pPr>
      <w:r>
        <w:rPr>
          <w:rFonts w:ascii="Courier New" w:cs="Courier New" w:eastAsia="Courier New" w:hAnsi="Courier New"/>
          <w:color w:val="000000"/>
          <w:sz w:val="18"/>
          <w:szCs w:val="18"/>
        </w:rPr>
        <w:t xml:space="preserve">    │</w:t>
      </w:r>
    </w:p>
    <w:p>
      <w:pPr>
        <w:shd w:fill="F0F0F0" w:color="auto" w:val="clear"/>
        <w:spacing w:after="40" w:before="40"/>
        <w:ind w:left="360"/>
      </w:pPr>
      <w:r>
        <w:rPr>
          <w:rFonts w:ascii="Courier New" w:cs="Courier New" w:eastAsia="Courier New" w:hAnsi="Courier New"/>
          <w:color w:val="000000"/>
          <w:sz w:val="18"/>
          <w:szCs w:val="18"/>
        </w:rPr>
        <w:t xml:space="preserve">    ▼</w:t>
      </w:r>
    </w:p>
    <w:p>
      <w:pPr>
        <w:shd w:fill="F0F0F0" w:color="auto" w:val="clear"/>
        <w:spacing w:after="40" w:before="40"/>
        <w:ind w:left="360"/>
      </w:pPr>
      <w:r>
        <w:rPr>
          <w:rFonts w:ascii="Courier New" w:cs="Courier New" w:eastAsia="Courier New" w:hAnsi="Courier New"/>
          <w:color w:val="000000"/>
          <w:sz w:val="18"/>
          <w:szCs w:val="18"/>
        </w:rPr>
        <w:t xml:space="preserve">PrunableLinear(512 → 256)    →  ReLU</w:t>
      </w:r>
    </w:p>
    <w:p>
      <w:pPr>
        <w:shd w:fill="F0F0F0" w:color="auto" w:val="clear"/>
        <w:spacing w:after="40" w:before="40"/>
        <w:ind w:left="360"/>
      </w:pPr>
      <w:r>
        <w:rPr>
          <w:rFonts w:ascii="Courier New" w:cs="Courier New" w:eastAsia="Courier New" w:hAnsi="Courier New"/>
          <w:color w:val="000000"/>
          <w:sz w:val="18"/>
          <w:szCs w:val="18"/>
        </w:rPr>
        <w:t xml:space="preserve">    │</w:t>
      </w:r>
    </w:p>
    <w:p>
      <w:pPr>
        <w:shd w:fill="F0F0F0" w:color="auto" w:val="clear"/>
        <w:spacing w:after="40" w:before="40"/>
        <w:ind w:left="360"/>
      </w:pPr>
      <w:r>
        <w:rPr>
          <w:rFonts w:ascii="Courier New" w:cs="Courier New" w:eastAsia="Courier New" w:hAnsi="Courier New"/>
          <w:color w:val="000000"/>
          <w:sz w:val="18"/>
          <w:szCs w:val="18"/>
        </w:rPr>
        <w:t xml:space="preserve">    ▼</w:t>
      </w:r>
    </w:p>
    <w:p>
      <w:pPr>
        <w:shd w:fill="F0F0F0" w:color="auto" w:val="clear"/>
        <w:spacing w:after="40" w:before="40"/>
        <w:ind w:left="360"/>
      </w:pPr>
      <w:r>
        <w:rPr>
          <w:rFonts w:ascii="Courier New" w:cs="Courier New" w:eastAsia="Courier New" w:hAnsi="Courier New"/>
          <w:color w:val="000000"/>
          <w:sz w:val="18"/>
          <w:szCs w:val="18"/>
        </w:rPr>
        <w:t xml:space="preserve">PrunableLinear(256 → 10)     →  logits  (no activation)</w:t>
      </w:r>
    </w:p>
    <w:p>
      <w:pPr>
        <w:spacing w:after="8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4"/>
              <w:left w:val="single" w:color="CCCCCC" w:sz="4"/>
              <w:bottom w:val="single" w:color="CCCCCC" w:sz="4"/>
              <w:right w:val="single" w:color="CCCCCC" w:sz="4"/>
            </w:tcBorders>
            <w:shd w:fill="000000"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120"/>
            <w:tcBorders>
              <w:top w:val="single" w:color="CCCCCC" w:sz="4"/>
              <w:left w:val="single" w:color="CCCCCC" w:sz="4"/>
              <w:bottom w:val="single" w:color="CCCCCC" w:sz="4"/>
              <w:right w:val="single" w:color="CCCCCC" w:sz="4"/>
            </w:tcBorders>
            <w:shd w:fill="000000" w:val="clear"/>
            <w:tcMar>
              <w:top w:type="dxa" w:w="80"/>
              <w:left w:type="dxa" w:w="120"/>
              <w:bottom w:type="dxa" w:w="80"/>
              <w:right w:type="dxa" w:w="120"/>
            </w:tcMar>
          </w:tcPr>
          <w:p>
            <w:r>
              <w:rPr>
                <w:rFonts w:ascii="Arial" w:cs="Arial" w:eastAsia="Arial" w:hAnsi="Arial"/>
                <w:b/>
                <w:bCs/>
                <w:color w:val="FFFFFF"/>
                <w:sz w:val="20"/>
                <w:szCs w:val="20"/>
              </w:rPr>
              <w:t xml:space="preserve">Shape</w:t>
            </w:r>
          </w:p>
        </w:tc>
        <w:tc>
          <w:tcPr>
            <w:tcW w:type="dxa" w:w="3120"/>
            <w:tcBorders>
              <w:top w:val="single" w:color="CCCCCC" w:sz="4"/>
              <w:left w:val="single" w:color="CCCCCC" w:sz="4"/>
              <w:bottom w:val="single" w:color="CCCCCC" w:sz="4"/>
              <w:right w:val="single" w:color="CCCCCC" w:sz="4"/>
            </w:tcBorders>
            <w:shd w:fill="000000" w:val="clear"/>
            <w:tcMar>
              <w:top w:type="dxa" w:w="80"/>
              <w:left w:type="dxa" w:w="120"/>
              <w:bottom w:type="dxa" w:w="80"/>
              <w:right w:type="dxa" w:w="120"/>
            </w:tcMar>
          </w:tcPr>
          <w:p>
            <w:r>
              <w:rPr>
                <w:rFonts w:ascii="Arial" w:cs="Arial" w:eastAsia="Arial" w:hAnsi="Arial"/>
                <w:b/>
                <w:bCs/>
                <w:color w:val="FFFFFF"/>
                <w:sz w:val="20"/>
                <w:szCs w:val="20"/>
              </w:rPr>
              <w:t xml:space="preserve">Parameters</w:t>
            </w:r>
          </w:p>
        </w:tc>
      </w:tr>
      <w:tr>
        <w:tc>
          <w:tcPr>
            <w:tcW w:type="dxa" w:w="312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Courier New" w:cs="Courier New" w:eastAsia="Courier New" w:hAnsi="Courier New"/>
                <w:color w:val="333333"/>
                <w:sz w:val="18"/>
                <w:szCs w:val="18"/>
              </w:rPr>
              <w:t xml:space="preserve">PrunableLinear 1</w:t>
            </w:r>
          </w:p>
        </w:tc>
        <w:tc>
          <w:tcPr>
            <w:tcW w:type="dxa" w:w="312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Courier New" w:cs="Courier New" w:eastAsia="Courier New" w:hAnsi="Courier New"/>
                <w:color w:val="333333"/>
                <w:sz w:val="18"/>
                <w:szCs w:val="18"/>
              </w:rPr>
              <w:t xml:space="preserve">3072 → 1024</w:t>
            </w:r>
          </w:p>
        </w:tc>
        <w:tc>
          <w:tcPr>
            <w:tcW w:type="dxa" w:w="312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Courier New" w:cs="Courier New" w:eastAsia="Courier New" w:hAnsi="Courier New"/>
                <w:color w:val="333333"/>
                <w:sz w:val="18"/>
                <w:szCs w:val="18"/>
              </w:rPr>
              <w:t xml:space="preserve">weight: 3,145,728  gate_scores: 3,145,728</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ourier New" w:cs="Courier New" w:eastAsia="Courier New" w:hAnsi="Courier New"/>
                <w:color w:val="333333"/>
                <w:sz w:val="18"/>
                <w:szCs w:val="18"/>
              </w:rPr>
              <w:t xml:space="preserve">PrunableLinear 2</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ourier New" w:cs="Courier New" w:eastAsia="Courier New" w:hAnsi="Courier New"/>
                <w:color w:val="333333"/>
                <w:sz w:val="18"/>
                <w:szCs w:val="18"/>
              </w:rPr>
              <w:t xml:space="preserve">1024 → 512</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ourier New" w:cs="Courier New" w:eastAsia="Courier New" w:hAnsi="Courier New"/>
                <w:color w:val="333333"/>
                <w:sz w:val="18"/>
                <w:szCs w:val="18"/>
              </w:rPr>
              <w:t xml:space="preserve">weight: 524,288    gate_scores: 524,288</w:t>
            </w:r>
          </w:p>
        </w:tc>
      </w:tr>
      <w:tr>
        <w:tc>
          <w:tcPr>
            <w:tcW w:type="dxa" w:w="312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Courier New" w:cs="Courier New" w:eastAsia="Courier New" w:hAnsi="Courier New"/>
                <w:color w:val="333333"/>
                <w:sz w:val="18"/>
                <w:szCs w:val="18"/>
              </w:rPr>
              <w:t xml:space="preserve">PrunableLinear 3</w:t>
            </w:r>
          </w:p>
        </w:tc>
        <w:tc>
          <w:tcPr>
            <w:tcW w:type="dxa" w:w="312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Courier New" w:cs="Courier New" w:eastAsia="Courier New" w:hAnsi="Courier New"/>
                <w:color w:val="333333"/>
                <w:sz w:val="18"/>
                <w:szCs w:val="18"/>
              </w:rPr>
              <w:t xml:space="preserve">512 → 256</w:t>
            </w:r>
          </w:p>
        </w:tc>
        <w:tc>
          <w:tcPr>
            <w:tcW w:type="dxa" w:w="312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Courier New" w:cs="Courier New" w:eastAsia="Courier New" w:hAnsi="Courier New"/>
                <w:color w:val="333333"/>
                <w:sz w:val="18"/>
                <w:szCs w:val="18"/>
              </w:rPr>
              <w:t xml:space="preserve">weight: 131,072    gate_scores: 131,072</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ourier New" w:cs="Courier New" w:eastAsia="Courier New" w:hAnsi="Courier New"/>
                <w:color w:val="333333"/>
                <w:sz w:val="18"/>
                <w:szCs w:val="18"/>
              </w:rPr>
              <w:t xml:space="preserve">PrunableLinear 4</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ourier New" w:cs="Courier New" w:eastAsia="Courier New" w:hAnsi="Courier New"/>
                <w:color w:val="333333"/>
                <w:sz w:val="18"/>
                <w:szCs w:val="18"/>
              </w:rPr>
              <w:t xml:space="preserve">256 → 10</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ourier New" w:cs="Courier New" w:eastAsia="Courier New" w:hAnsi="Courier New"/>
                <w:color w:val="333333"/>
                <w:sz w:val="18"/>
                <w:szCs w:val="18"/>
              </w:rPr>
              <w:t xml:space="preserve">weight: 2,560      gate_scores: 2,560</w:t>
            </w:r>
          </w:p>
        </w:tc>
      </w:tr>
      <w:tr>
        <w:tc>
          <w:tcPr>
            <w:tcW w:type="dxa" w:w="312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Courier New" w:cs="Courier New" w:eastAsia="Courier New" w:hAnsi="Courier New"/>
                <w:color w:val="333333"/>
                <w:sz w:val="18"/>
                <w:szCs w:val="18"/>
              </w:rPr>
              <w:t xml:space="preserve">Total (incl. biases)</w:t>
            </w:r>
          </w:p>
        </w:tc>
        <w:tc>
          <w:tcPr>
            <w:tcW w:type="dxa" w:w="312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Courier New" w:cs="Courier New" w:eastAsia="Courier New" w:hAnsi="Courier New"/>
                <w:color w:val="333333"/>
                <w:sz w:val="18"/>
                <w:szCs w:val="18"/>
              </w:rPr>
              <w:t xml:space="preserve">—</w:t>
            </w:r>
          </w:p>
        </w:tc>
        <w:tc>
          <w:tcPr>
            <w:tcW w:type="dxa" w:w="312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Courier New" w:cs="Courier New" w:eastAsia="Courier New" w:hAnsi="Courier New"/>
                <w:color w:val="333333"/>
                <w:sz w:val="18"/>
                <w:szCs w:val="18"/>
              </w:rPr>
              <w:t xml:space="preserve">≈ 7.3 M trainable parameters</w:t>
            </w:r>
          </w:p>
        </w:tc>
      </w:tr>
    </w:tbl>
    <w:p>
      <w:pPr>
        <w:spacing w:after="80" w:before="80"/>
      </w:pPr>
      <w:r>
        <w:t xml:space="preserve"/>
      </w:r>
    </w:p>
    <w:p>
      <w:pPr>
        <w:spacing w:after="80" w:before="80"/>
      </w:pPr>
      <w:r>
        <w:rPr>
          <w:rFonts w:ascii="Arial" w:cs="Arial" w:eastAsia="Arial" w:hAnsi="Arial"/>
          <w:color w:val="333333"/>
          <w:sz w:val="20"/>
          <w:szCs w:val="20"/>
        </w:rPr>
        <w:t xml:space="preserve">Batch normalisation is intentionally omitted. Its learnable scale and shift parameters would interact with the gate mechanism in non-trivial ways. Keeping the architecture clean isolates the self-pruning mechanism as the sole form of implicit regularisation under study.</w:t>
      </w:r>
    </w:p>
    <w:p>
      <w:pPr>
        <w:spacing w:after="80" w:before="60"/>
      </w:pPr>
      <w:r>
        <w:t xml:space="preserve"/>
      </w:r>
    </w:p>
    <w:p>
      <w:pPr>
        <w:spacing w:after="80" w:before="80"/>
      </w:pPr>
      <w:r>
        <w:rPr>
          <w:rFonts w:ascii="Arial" w:cs="Arial" w:eastAsia="Arial" w:hAnsi="Arial"/>
          <w:color w:val="333333"/>
          <w:sz w:val="20"/>
          <w:szCs w:val="20"/>
        </w:rPr>
        <w:t xml:space="preserve">ReLU activations are chosen for their simplicity and compatibility with Kaiming weight initialisation. They do not interfere with gradient flow through the gate parameters.</w:t>
      </w:r>
    </w:p>
    <w:p>
      <w:pPr>
        <w:spacing w:after="80" w:before="160"/>
      </w:pPr>
      <w:r>
        <w:t xml:space="preserve"/>
      </w:r>
    </w:p>
    <w:p>
      <w:pPr>
        <w:pBdr>
          <w:bottom w:val="single" w:color="CCCCCC" w:sz="4" w:space="1"/>
        </w:pBdr>
        <w:spacing w:after="120" w:before="120"/>
      </w:pPr>
      <w:r>
        <w:t xml:space="preserve"/>
      </w:r>
    </w:p>
    <w:p>
      <w:pPr>
        <w:spacing w:after="80" w:before="120"/>
      </w:pPr>
      <w:r>
        <w:t xml:space="preserve"/>
      </w:r>
    </w:p>
    <w:p>
      <w:pPr>
        <w:pBdr>
          <w:bottom w:val="single" w:color="000000" w:sz="8" w:space="4"/>
        </w:pBdr>
        <w:spacing w:after="120" w:before="360"/>
      </w:pPr>
      <w:r>
        <w:rPr>
          <w:rFonts w:ascii="Arial" w:cs="Arial" w:eastAsia="Arial" w:hAnsi="Arial"/>
          <w:b/>
          <w:bCs/>
          <w:color w:val="000000"/>
          <w:sz w:val="28"/>
          <w:szCs w:val="28"/>
        </w:rPr>
        <w:t xml:space="preserve">5.  </w:t>
      </w:r>
      <w:r>
        <w:rPr>
          <w:rFonts w:ascii="Arial" w:cs="Arial" w:eastAsia="Arial" w:hAnsi="Arial"/>
          <w:b/>
          <w:bCs/>
          <w:color w:val="000000"/>
          <w:sz w:val="28"/>
          <w:szCs w:val="28"/>
        </w:rPr>
        <w:t xml:space="preserve">Training Configuration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bCs/>
                <w:color w:val="000000"/>
                <w:sz w:val="20"/>
                <w:szCs w:val="20"/>
              </w:rPr>
              <w:t xml:space="preserve">Optimiser</w:t>
            </w:r>
          </w:p>
        </w:tc>
        <w:tc>
          <w:tcPr>
            <w:tcW w:type="dxa" w:w="576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Courier New" w:cs="Courier New" w:eastAsia="Courier New" w:hAnsi="Courier New"/>
                <w:color w:val="333333"/>
                <w:sz w:val="18"/>
                <w:szCs w:val="18"/>
              </w:rPr>
              <w:t xml:space="preserve">Adam  (lr = 0.001,  weight_decay = 1e-4)</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LR Schedule</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ourier New" w:cs="Courier New" w:eastAsia="Courier New" w:hAnsi="Courier New"/>
                <w:color w:val="333333"/>
                <w:sz w:val="18"/>
                <w:szCs w:val="18"/>
              </w:rPr>
              <w:t xml:space="preserve">CosineAnnealingLR  (T_max = epochs)</w:t>
            </w:r>
          </w:p>
        </w:tc>
      </w:tr>
      <w:tr>
        <w:tc>
          <w:tcPr>
            <w:tcW w:type="dxa" w:w="36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bCs/>
                <w:color w:val="000000"/>
                <w:sz w:val="20"/>
                <w:szCs w:val="20"/>
              </w:rPr>
              <w:t xml:space="preserve">Batch Size</w:t>
            </w:r>
          </w:p>
        </w:tc>
        <w:tc>
          <w:tcPr>
            <w:tcW w:type="dxa" w:w="576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Courier New" w:cs="Courier New" w:eastAsia="Courier New" w:hAnsi="Courier New"/>
                <w:color w:val="333333"/>
                <w:sz w:val="18"/>
                <w:szCs w:val="18"/>
              </w:rPr>
              <w:t xml:space="preserve">128</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Epochs</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ourier New" w:cs="Courier New" w:eastAsia="Courier New" w:hAnsi="Courier New"/>
                <w:color w:val="333333"/>
                <w:sz w:val="18"/>
                <w:szCs w:val="18"/>
              </w:rPr>
              <w:t xml:space="preserve">30</w:t>
            </w:r>
          </w:p>
        </w:tc>
      </w:tr>
      <w:tr>
        <w:tc>
          <w:tcPr>
            <w:tcW w:type="dxa" w:w="36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bCs/>
                <w:color w:val="000000"/>
                <w:sz w:val="20"/>
                <w:szCs w:val="20"/>
              </w:rPr>
              <w:t xml:space="preserve">Data Augmentation</w:t>
            </w:r>
          </w:p>
        </w:tc>
        <w:tc>
          <w:tcPr>
            <w:tcW w:type="dxa" w:w="576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Courier New" w:cs="Courier New" w:eastAsia="Courier New" w:hAnsi="Courier New"/>
                <w:color w:val="333333"/>
                <w:sz w:val="18"/>
                <w:szCs w:val="18"/>
              </w:rPr>
              <w:t xml:space="preserve">RandomHorizontalFlip + RandomCrop(32, padding=4)</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Normalisation</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ourier New" w:cs="Courier New" w:eastAsia="Courier New" w:hAnsi="Courier New"/>
                <w:color w:val="333333"/>
                <w:sz w:val="18"/>
                <w:szCs w:val="18"/>
              </w:rPr>
              <w:t xml:space="preserve">Mean = (0.4914, 0.4822, 0.4465)  |  Std = (0.2470, 0.2435, 0.2616)</w:t>
            </w:r>
          </w:p>
        </w:tc>
      </w:tr>
      <w:tr>
        <w:tc>
          <w:tcPr>
            <w:tcW w:type="dxa" w:w="36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bCs/>
                <w:color w:val="000000"/>
                <w:sz w:val="20"/>
                <w:szCs w:val="20"/>
              </w:rPr>
              <w:t xml:space="preserve">Sparsity Threshold</w:t>
            </w:r>
          </w:p>
        </w:tc>
        <w:tc>
          <w:tcPr>
            <w:tcW w:type="dxa" w:w="576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Courier New" w:cs="Courier New" w:eastAsia="Courier New" w:hAnsi="Courier New"/>
                <w:color w:val="333333"/>
                <w:sz w:val="18"/>
                <w:szCs w:val="18"/>
              </w:rPr>
              <w:t xml:space="preserve">gate &lt; 0.01  →  weight is considered pruned</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Lambda values tested</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ourier New" w:cs="Courier New" w:eastAsia="Courier New" w:hAnsi="Courier New"/>
                <w:color w:val="333333"/>
                <w:sz w:val="18"/>
                <w:szCs w:val="18"/>
              </w:rPr>
              <w:t xml:space="preserve">1e-5  (low)  |  1e-4  (medium)  |  1e-3  (high)</w:t>
            </w:r>
          </w:p>
        </w:tc>
      </w:tr>
    </w:tbl>
    <w:p>
      <w:pPr>
        <w:spacing w:after="80" w:before="100"/>
      </w:pPr>
      <w:r>
        <w:t xml:space="preserve"/>
      </w:r>
    </w:p>
    <w:p>
      <w:pPr>
        <w:pStyle w:val="Heading2"/>
        <w:spacing w:after="100" w:before="240"/>
      </w:pPr>
      <w:r>
        <w:rPr>
          <w:rFonts w:ascii="Arial" w:cs="Arial" w:eastAsia="Arial" w:hAnsi="Arial"/>
          <w:b/>
          <w:bCs/>
          <w:color w:val="000000"/>
          <w:sz w:val="24"/>
          <w:szCs w:val="24"/>
        </w:rPr>
        <w:t xml:space="preserve">5.1  Optimiser Choice: Adam</w:t>
      </w:r>
    </w:p>
    <w:p>
      <w:pPr>
        <w:spacing w:after="80" w:before="40"/>
      </w:pPr>
      <w:r>
        <w:t xml:space="preserve"/>
      </w:r>
    </w:p>
    <w:p>
      <w:pPr>
        <w:spacing w:after="80" w:before="80"/>
      </w:pPr>
      <w:r>
        <w:rPr>
          <w:rFonts w:ascii="Arial" w:cs="Arial" w:eastAsia="Arial" w:hAnsi="Arial"/>
          <w:color w:val="333333"/>
          <w:sz w:val="20"/>
          <w:szCs w:val="20"/>
        </w:rPr>
        <w:t xml:space="preserve">Adam is used because it maintains per-parameter adaptive learning rates. This is important for the gate_scores parameters: their gradients include both the classification signal (which may be noisy) and the constant sparsity signal. Adam's momentum terms smooth out the classification noise and ensure consistent progress from the sparsity term.</w:t>
      </w:r>
    </w:p>
    <w:p>
      <w:pPr>
        <w:spacing w:after="80" w:before="100"/>
      </w:pPr>
      <w:r>
        <w:t xml:space="preserve"/>
      </w:r>
    </w:p>
    <w:p>
      <w:pPr>
        <w:pStyle w:val="Heading2"/>
        <w:spacing w:after="100" w:before="240"/>
      </w:pPr>
      <w:r>
        <w:rPr>
          <w:rFonts w:ascii="Arial" w:cs="Arial" w:eastAsia="Arial" w:hAnsi="Arial"/>
          <w:b/>
          <w:bCs/>
          <w:color w:val="000000"/>
          <w:sz w:val="24"/>
          <w:szCs w:val="24"/>
        </w:rPr>
        <w:t xml:space="preserve">5.2  CosineAnnealingLR</w:t>
      </w:r>
    </w:p>
    <w:p>
      <w:pPr>
        <w:spacing w:after="80" w:before="40"/>
      </w:pPr>
      <w:r>
        <w:t xml:space="preserve"/>
      </w:r>
    </w:p>
    <w:p>
      <w:pPr>
        <w:spacing w:after="80" w:before="80"/>
      </w:pPr>
      <w:r>
        <w:rPr>
          <w:rFonts w:ascii="Arial" w:cs="Arial" w:eastAsia="Arial" w:hAnsi="Arial"/>
          <w:color w:val="333333"/>
          <w:sz w:val="20"/>
          <w:szCs w:val="20"/>
        </w:rPr>
        <w:t xml:space="preserve">The cosine learning rate schedule gradually reduces the learning rate from its initial value to near zero over the training run. This allows the model to make large updates early in training (exploring the gate landscape) and fine-tune later (settling gates firmly to zero or to their final active values). This reduces the risk of gates oscillating near the threshold.</w:t>
      </w:r>
    </w:p>
    <w:p>
      <w:pPr>
        <w:spacing w:after="80" w:before="100"/>
      </w:pPr>
      <w:r>
        <w:t xml:space="preserve"/>
      </w:r>
    </w:p>
    <w:p>
      <w:pPr>
        <w:pStyle w:val="Heading2"/>
        <w:spacing w:after="100" w:before="240"/>
      </w:pPr>
      <w:r>
        <w:rPr>
          <w:rFonts w:ascii="Arial" w:cs="Arial" w:eastAsia="Arial" w:hAnsi="Arial"/>
          <w:b/>
          <w:bCs/>
          <w:color w:val="000000"/>
          <w:sz w:val="24"/>
          <w:szCs w:val="24"/>
        </w:rPr>
        <w:t xml:space="preserve">5.3  Data Augmentation</w:t>
      </w:r>
    </w:p>
    <w:p>
      <w:pPr>
        <w:spacing w:after="80" w:before="40"/>
      </w:pPr>
      <w:r>
        <w:t xml:space="preserve"/>
      </w:r>
    </w:p>
    <w:p>
      <w:pPr>
        <w:spacing w:after="80" w:before="80"/>
      </w:pPr>
      <w:r>
        <w:rPr>
          <w:rFonts w:ascii="Arial" w:cs="Arial" w:eastAsia="Arial" w:hAnsi="Arial"/>
          <w:color w:val="333333"/>
          <w:sz w:val="20"/>
          <w:szCs w:val="20"/>
        </w:rPr>
        <w:t xml:space="preserve">Random horizontal flipping and random cropping (with 4-pixel padding) are applied to the training images. These standard augmentations increase the effective size of the training set and reduce overfitting without requiring additional data. No augmentation is applied at test time.</w:t>
      </w:r>
    </w:p>
    <w:p>
      <w:pPr>
        <w:spacing w:after="80" w:before="160"/>
      </w:pPr>
      <w:r>
        <w:t xml:space="preserve"/>
      </w:r>
    </w:p>
    <w:p>
      <w:pPr>
        <w:pBdr>
          <w:bottom w:val="single" w:color="CCCCCC" w:sz="4" w:space="1"/>
        </w:pBdr>
        <w:spacing w:after="120" w:before="120"/>
      </w:pPr>
      <w:r>
        <w:t xml:space="preserve"/>
      </w:r>
    </w:p>
    <w:p>
      <w:pPr>
        <w:spacing w:after="80" w:before="120"/>
      </w:pPr>
      <w:r>
        <w:t xml:space="preserve"/>
      </w:r>
    </w:p>
    <w:p>
      <w:pPr>
        <w:pBdr>
          <w:bottom w:val="single" w:color="000000" w:sz="8" w:space="4"/>
        </w:pBdr>
        <w:spacing w:after="120" w:before="360"/>
      </w:pPr>
      <w:r>
        <w:rPr>
          <w:rFonts w:ascii="Arial" w:cs="Arial" w:eastAsia="Arial" w:hAnsi="Arial"/>
          <w:b/>
          <w:bCs/>
          <w:color w:val="000000"/>
          <w:sz w:val="28"/>
          <w:szCs w:val="28"/>
        </w:rPr>
        <w:t xml:space="preserve">6.  </w:t>
      </w:r>
      <w:r>
        <w:rPr>
          <w:rFonts w:ascii="Arial" w:cs="Arial" w:eastAsia="Arial" w:hAnsi="Arial"/>
          <w:b/>
          <w:bCs/>
          <w:color w:val="000000"/>
          <w:sz w:val="28"/>
          <w:szCs w:val="28"/>
        </w:rPr>
        <w:t xml:space="preserve">Results &amp; Analysis</w:t>
      </w:r>
    </w:p>
    <w:p>
      <w:pPr>
        <w:spacing w:after="80" w:before="80"/>
      </w:pPr>
      <w:r>
        <w:t xml:space="preserve"/>
      </w:r>
    </w:p>
    <w:p>
      <w:pPr>
        <w:pStyle w:val="Heading2"/>
        <w:spacing w:after="100" w:before="240"/>
      </w:pPr>
      <w:r>
        <w:rPr>
          <w:rFonts w:ascii="Arial" w:cs="Arial" w:eastAsia="Arial" w:hAnsi="Arial"/>
          <w:b/>
          <w:bCs/>
          <w:color w:val="000000"/>
          <w:sz w:val="24"/>
          <w:szCs w:val="24"/>
        </w:rPr>
        <w:t xml:space="preserve">6.1  Summary Table</w:t>
      </w:r>
    </w:p>
    <w:p>
      <w:pPr>
        <w:spacing w:after="80" w:before="40"/>
      </w:pPr>
      <w:r>
        <w:t xml:space="preserve"/>
      </w:r>
    </w:p>
    <w:p>
      <w:pPr>
        <w:spacing w:after="80" w:before="80"/>
      </w:pPr>
      <w:r>
        <w:rPr>
          <w:rFonts w:ascii="Arial" w:cs="Arial" w:eastAsia="Arial" w:hAnsi="Arial"/>
          <w:color w:val="333333"/>
          <w:sz w:val="20"/>
          <w:szCs w:val="20"/>
        </w:rPr>
        <w:t xml:space="preserve">The table below summarises the expected results for all three lambda values. Results are reported as ranges to account for training stochasticity; typical variance across seeds is ±1–2 percentage points.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800"/>
        <w:gridCol w:w="1800"/>
        <w:gridCol w:w="4320"/>
      </w:tblGrid>
      <w:tr>
        <w:tc>
          <w:tcPr>
            <w:tcW w:type="dxa" w:w="1440"/>
            <w:tcBorders>
              <w:top w:val="single" w:color="CCCCCC" w:sz="4"/>
              <w:left w:val="single" w:color="CCCCCC" w:sz="4"/>
              <w:bottom w:val="single" w:color="CCCCCC" w:sz="4"/>
              <w:right w:val="single" w:color="CCCCCC" w:sz="4"/>
            </w:tcBorders>
            <w:shd w:fill="0000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Lambda (λ)</w:t>
            </w:r>
          </w:p>
        </w:tc>
        <w:tc>
          <w:tcPr>
            <w:tcW w:type="dxa" w:w="1800"/>
            <w:tcBorders>
              <w:top w:val="single" w:color="CCCCCC" w:sz="4"/>
              <w:left w:val="single" w:color="CCCCCC" w:sz="4"/>
              <w:bottom w:val="single" w:color="CCCCCC" w:sz="4"/>
              <w:right w:val="single" w:color="CCCCCC" w:sz="4"/>
            </w:tcBorders>
            <w:shd w:fill="0000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Test Accuracy (%)</w:t>
            </w:r>
          </w:p>
        </w:tc>
        <w:tc>
          <w:tcPr>
            <w:tcW w:type="dxa" w:w="1800"/>
            <w:tcBorders>
              <w:top w:val="single" w:color="CCCCCC" w:sz="4"/>
              <w:left w:val="single" w:color="CCCCCC" w:sz="4"/>
              <w:bottom w:val="single" w:color="CCCCCC" w:sz="4"/>
              <w:right w:val="single" w:color="CCCCCC" w:sz="4"/>
            </w:tcBorders>
            <w:shd w:fill="0000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Sparsity Level (%)</w:t>
            </w:r>
          </w:p>
        </w:tc>
        <w:tc>
          <w:tcPr>
            <w:tcW w:type="dxa" w:w="4320"/>
            <w:tcBorders>
              <w:top w:val="single" w:color="CCCCCC" w:sz="4"/>
              <w:left w:val="single" w:color="CCCCCC" w:sz="4"/>
              <w:bottom w:val="single" w:color="CCCCCC" w:sz="4"/>
              <w:right w:val="single" w:color="CCCCCC" w:sz="4"/>
            </w:tcBorders>
            <w:shd w:fill="0000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Regime</w:t>
            </w:r>
          </w:p>
        </w:tc>
      </w:tr>
      <w:tr>
        <w:tc>
          <w:tcPr>
            <w:tcW w:type="dxa" w:w="144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center"/>
            </w:pPr>
            <w:r>
              <w:rPr>
                <w:rFonts w:ascii="Arial" w:cs="Arial" w:eastAsia="Arial" w:hAnsi="Arial"/>
                <w:color w:val="333333"/>
                <w:sz w:val="20"/>
                <w:szCs w:val="20"/>
              </w:rPr>
              <w:t xml:space="preserve">1e-5  (Low)</w:t>
            </w:r>
          </w:p>
        </w:tc>
        <w:tc>
          <w:tcPr>
            <w:tcW w:type="dxa" w:w="18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center"/>
            </w:pPr>
            <w:r>
              <w:rPr>
                <w:rFonts w:ascii="Arial" w:cs="Arial" w:eastAsia="Arial" w:hAnsi="Arial"/>
                <w:color w:val="333333"/>
                <w:sz w:val="20"/>
                <w:szCs w:val="20"/>
              </w:rPr>
              <w:t xml:space="preserve">~51–53%</w:t>
            </w:r>
          </w:p>
        </w:tc>
        <w:tc>
          <w:tcPr>
            <w:tcW w:type="dxa" w:w="18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center"/>
            </w:pPr>
            <w:r>
              <w:rPr>
                <w:rFonts w:ascii="Arial" w:cs="Arial" w:eastAsia="Arial" w:hAnsi="Arial"/>
                <w:color w:val="333333"/>
                <w:sz w:val="20"/>
                <w:szCs w:val="20"/>
              </w:rPr>
              <w:t xml:space="preserve">~15–25%</w:t>
            </w:r>
          </w:p>
        </w:tc>
        <w:tc>
          <w:tcPr>
            <w:tcW w:type="dxa" w:w="432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color w:val="333333"/>
                <w:sz w:val="20"/>
                <w:szCs w:val="20"/>
              </w:rPr>
              <w:t xml:space="preserve">Accuracy-favoured, mild pruning</w:t>
            </w:r>
          </w:p>
        </w:tc>
      </w:tr>
      <w:tr>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1e-4  (Medium)</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~48–51%</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~40–60%</w:t>
            </w:r>
          </w:p>
        </w:tc>
        <w:tc>
          <w:tcPr>
            <w:tcW w:type="dxa" w:w="4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Balanced trade-off</w:t>
            </w:r>
          </w:p>
        </w:tc>
      </w:tr>
      <w:tr>
        <w:tc>
          <w:tcPr>
            <w:tcW w:type="dxa" w:w="144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center"/>
            </w:pPr>
            <w:r>
              <w:rPr>
                <w:rFonts w:ascii="Arial" w:cs="Arial" w:eastAsia="Arial" w:hAnsi="Arial"/>
                <w:color w:val="333333"/>
                <w:sz w:val="20"/>
                <w:szCs w:val="20"/>
              </w:rPr>
              <w:t xml:space="preserve">1e-3  (High)</w:t>
            </w:r>
          </w:p>
        </w:tc>
        <w:tc>
          <w:tcPr>
            <w:tcW w:type="dxa" w:w="18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center"/>
            </w:pPr>
            <w:r>
              <w:rPr>
                <w:rFonts w:ascii="Arial" w:cs="Arial" w:eastAsia="Arial" w:hAnsi="Arial"/>
                <w:color w:val="333333"/>
                <w:sz w:val="20"/>
                <w:szCs w:val="20"/>
              </w:rPr>
              <w:t xml:space="preserve">~38–44%</w:t>
            </w:r>
          </w:p>
        </w:tc>
        <w:tc>
          <w:tcPr>
            <w:tcW w:type="dxa" w:w="18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center"/>
            </w:pPr>
            <w:r>
              <w:rPr>
                <w:rFonts w:ascii="Arial" w:cs="Arial" w:eastAsia="Arial" w:hAnsi="Arial"/>
                <w:color w:val="333333"/>
                <w:sz w:val="20"/>
                <w:szCs w:val="20"/>
              </w:rPr>
              <w:t xml:space="preserve">~75–90%</w:t>
            </w:r>
          </w:p>
        </w:tc>
        <w:tc>
          <w:tcPr>
            <w:tcW w:type="dxa" w:w="432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color w:val="333333"/>
                <w:sz w:val="20"/>
                <w:szCs w:val="20"/>
              </w:rPr>
              <w:t xml:space="preserve">Compression-favoured, heavy pruning</w:t>
            </w:r>
          </w:p>
        </w:tc>
      </w:tr>
    </w:tbl>
    <w:p>
      <w:pPr>
        <w:spacing w:after="80" w:before="100"/>
      </w:pPr>
      <w:r>
        <w:t xml:space="preserve"/>
      </w:r>
    </w:p>
    <w:p>
      <w:pPr>
        <w:spacing w:after="80" w:before="80"/>
      </w:pPr>
      <w:r>
        <w:rPr>
          <w:rFonts w:ascii="Arial" w:cs="Arial" w:eastAsia="Arial" w:hAnsi="Arial"/>
          <w:i/>
          <w:iCs/>
          <w:color w:val="333333"/>
          <w:sz w:val="20"/>
          <w:szCs w:val="20"/>
        </w:rPr>
        <w:t xml:space="preserve">Baseline (λ = 0, no pruning):  ~52–54% test accuracy.  Adding even the smallest lambda reduces accuracy slightly but introduces meaningful compression.</w:t>
      </w:r>
    </w:p>
    <w:p>
      <w:pPr>
        <w:spacing w:after="80" w:before="80"/>
      </w:pPr>
      <w:r>
        <w:t xml:space="preserve"/>
      </w:r>
    </w:p>
    <w:p>
      <w:pPr>
        <w:pStyle w:val="Heading2"/>
        <w:spacing w:after="100" w:before="240"/>
      </w:pPr>
      <w:r>
        <w:rPr>
          <w:rFonts w:ascii="Arial" w:cs="Arial" w:eastAsia="Arial" w:hAnsi="Arial"/>
          <w:b/>
          <w:bCs/>
          <w:color w:val="000000"/>
          <w:sz w:val="24"/>
          <w:szCs w:val="24"/>
        </w:rPr>
        <w:t xml:space="preserve">6.2  Gate Value Distributions</w:t>
      </w:r>
    </w:p>
    <w:p>
      <w:pPr>
        <w:spacing w:after="80" w:before="40"/>
      </w:pPr>
      <w:r>
        <w:t xml:space="preserve"/>
      </w:r>
    </w:p>
    <w:p>
      <w:pPr>
        <w:spacing w:after="80" w:before="80"/>
      </w:pPr>
      <w:r>
        <w:rPr>
          <w:rFonts w:ascii="Arial" w:cs="Arial" w:eastAsia="Arial" w:hAnsi="Arial"/>
          <w:color w:val="333333"/>
          <w:sz w:val="20"/>
          <w:szCs w:val="20"/>
        </w:rPr>
        <w:t xml:space="preserve">A successfully trained self-pruning network produces a characteristic bimodal gate distribution. The generate gate_distribution.png file (produced by the training script) visualises this for all three lambda values:</w:t>
      </w:r>
    </w:p>
    <w:p>
      <w:pPr>
        <w:spacing w:after="80" w:before="60"/>
      </w:pPr>
      <w:r>
        <w:t xml:space="preserve"/>
      </w:r>
    </w:p>
    <w:p>
      <w:pPr>
        <w:pStyle w:val="ListParagraph"/>
        <w:numPr>
          <w:ilvl w:val="0"/>
          <w:numId w:val="2"/>
        </w:numPr>
        <w:spacing w:after="60" w:before="60"/>
      </w:pPr>
      <w:r>
        <w:rPr>
          <w:rFonts w:ascii="Arial" w:cs="Arial" w:eastAsia="Arial" w:hAnsi="Arial"/>
          <w:color w:val="333333"/>
          <w:sz w:val="20"/>
          <w:szCs w:val="20"/>
        </w:rPr>
        <w:t xml:space="preserve">Spike at 0: Gates driven to zero by the L1 penalty. The corresponding weights are effectively pruned from the network.</w:t>
      </w:r>
    </w:p>
    <w:p>
      <w:pPr>
        <w:pStyle w:val="ListParagraph"/>
        <w:numPr>
          <w:ilvl w:val="0"/>
          <w:numId w:val="2"/>
        </w:numPr>
        <w:spacing w:after="60" w:before="60"/>
      </w:pPr>
      <w:r>
        <w:rPr>
          <w:rFonts w:ascii="Arial" w:cs="Arial" w:eastAsia="Arial" w:hAnsi="Arial"/>
          <w:color w:val="333333"/>
          <w:sz w:val="20"/>
          <w:szCs w:val="20"/>
        </w:rPr>
        <w:t xml:space="preserve">Cluster at 0.5–1.0: Gates that resisted the sparsity penalty. These correspond to the most important connections — their removal would significantly harm accuracy.</w:t>
      </w:r>
    </w:p>
    <w:p>
      <w:pPr>
        <w:pStyle w:val="ListParagraph"/>
        <w:numPr>
          <w:ilvl w:val="0"/>
          <w:numId w:val="2"/>
        </w:numPr>
        <w:spacing w:after="60" w:before="60"/>
      </w:pPr>
      <w:r>
        <w:rPr>
          <w:rFonts w:ascii="Arial" w:cs="Arial" w:eastAsia="Arial" w:hAnsi="Arial"/>
          <w:color w:val="333333"/>
          <w:sz w:val="20"/>
          <w:szCs w:val="20"/>
        </w:rPr>
        <w:t xml:space="preserve">Transition zone (0.01–0.5): A small number of borderline weights. Their contribution is marginal but non-negligible. The threshold at 0.01 correctly excludes them from the "active" set.</w:t>
      </w:r>
    </w:p>
    <w:p>
      <w:pPr>
        <w:spacing w:after="80" w:before="80"/>
      </w:pPr>
      <w:r>
        <w:t xml:space="preserve"/>
      </w:r>
    </w:p>
    <w:p>
      <w:pPr>
        <w:spacing w:after="80" w:before="80"/>
      </w:pPr>
      <w:r>
        <w:rPr>
          <w:rFonts w:ascii="Arial" w:cs="Arial" w:eastAsia="Arial" w:hAnsi="Arial"/>
          <w:color w:val="333333"/>
          <w:sz w:val="20"/>
          <w:szCs w:val="20"/>
        </w:rPr>
        <w:t xml:space="preserve">As lambda increases, mass shifts from the survival cluster toward the zero spike. At λ = 1e-3, the zero spike is dominant and the survival cluster is noticeably smaller and less dense.</w:t>
      </w:r>
    </w:p>
    <w:p>
      <w:pPr>
        <w:spacing w:after="80" w:before="100"/>
      </w:pPr>
      <w:r>
        <w:t xml:space="preserve"/>
      </w:r>
    </w:p>
    <w:p>
      <w:pPr>
        <w:pStyle w:val="Heading2"/>
        <w:spacing w:after="100" w:before="240"/>
      </w:pPr>
      <w:r>
        <w:rPr>
          <w:rFonts w:ascii="Arial" w:cs="Arial" w:eastAsia="Arial" w:hAnsi="Arial"/>
          <w:b/>
          <w:bCs/>
          <w:color w:val="000000"/>
          <w:sz w:val="24"/>
          <w:szCs w:val="24"/>
        </w:rPr>
        <w:t xml:space="preserve">6.3  Analysis of the λ Trade-off</w:t>
      </w:r>
    </w:p>
    <w:p>
      <w:pPr>
        <w:spacing w:after="80" w:before="40"/>
      </w:pPr>
      <w:r>
        <w:t xml:space="preserve"/>
      </w:r>
    </w:p>
    <w:p>
      <w:pPr>
        <w:spacing w:after="80" w:before="200"/>
      </w:pPr>
      <w:r>
        <w:rPr>
          <w:rFonts w:ascii="Arial" w:cs="Arial" w:eastAsia="Arial" w:hAnsi="Arial"/>
          <w:b/>
          <w:bCs/>
          <w:color w:val="000000"/>
          <w:sz w:val="22"/>
          <w:szCs w:val="22"/>
        </w:rPr>
        <w:t xml:space="preserve">Low λ (1e-5) — Accuracy-Favoured</w:t>
      </w:r>
    </w:p>
    <w:p>
      <w:pPr>
        <w:spacing w:after="80" w:before="80"/>
      </w:pPr>
      <w:r>
        <w:rPr>
          <w:rFonts w:ascii="Arial" w:cs="Arial" w:eastAsia="Arial" w:hAnsi="Arial"/>
          <w:color w:val="333333"/>
          <w:sz w:val="20"/>
          <w:szCs w:val="20"/>
        </w:rPr>
        <w:t xml:space="preserve">The sparsity penalty contributes only a small fraction of the total gradient signal. Most gates remain in the range 0.4–0.8 after training. Only the truly redundant connections — those that the classification objective already pushes toward zero — are pruned. Accuracy remains close to the dense baseline. This regime is ideal when deployment constraints are mild and accuracy is paramount.</w:t>
      </w:r>
    </w:p>
    <w:p>
      <w:pPr>
        <w:spacing w:after="80" w:before="60"/>
      </w:pPr>
      <w:r>
        <w:t xml:space="preserve"/>
      </w:r>
    </w:p>
    <w:p>
      <w:pPr>
        <w:spacing w:after="80" w:before="200"/>
      </w:pPr>
      <w:r>
        <w:rPr>
          <w:rFonts w:ascii="Arial" w:cs="Arial" w:eastAsia="Arial" w:hAnsi="Arial"/>
          <w:b/>
          <w:bCs/>
          <w:color w:val="000000"/>
          <w:sz w:val="22"/>
          <w:szCs w:val="22"/>
        </w:rPr>
        <w:t xml:space="preserve">Medium λ (1e-4) — Balanced</w:t>
      </w:r>
    </w:p>
    <w:p>
      <w:pPr>
        <w:spacing w:after="80" w:before="80"/>
      </w:pPr>
      <w:r>
        <w:rPr>
          <w:rFonts w:ascii="Arial" w:cs="Arial" w:eastAsia="Arial" w:hAnsi="Arial"/>
          <w:color w:val="333333"/>
          <w:sz w:val="20"/>
          <w:szCs w:val="20"/>
        </w:rPr>
        <w:t xml:space="preserve">The sparsity and classification signals are comparable in magnitude. A substantial fraction of gates collapse to zero, producing a clearly bimodal distribution. Accuracy degrades by approximately 3–5 percentage points relative to the low-lambda model. This is typically the most useful regime: meaningful compression with acceptable performance loss.</w:t>
      </w:r>
    </w:p>
    <w:p>
      <w:pPr>
        <w:spacing w:after="80" w:before="60"/>
      </w:pPr>
      <w:r>
        <w:t xml:space="preserve"/>
      </w:r>
    </w:p>
    <w:p>
      <w:pPr>
        <w:spacing w:after="80" w:before="200"/>
      </w:pPr>
      <w:r>
        <w:rPr>
          <w:rFonts w:ascii="Arial" w:cs="Arial" w:eastAsia="Arial" w:hAnsi="Arial"/>
          <w:b/>
          <w:bCs/>
          <w:color w:val="000000"/>
          <w:sz w:val="22"/>
          <w:szCs w:val="22"/>
        </w:rPr>
        <w:t xml:space="preserve">High λ (1e-3) — Compression-Favoured</w:t>
      </w:r>
    </w:p>
    <w:p>
      <w:pPr>
        <w:spacing w:after="80" w:before="80"/>
      </w:pPr>
      <w:r>
        <w:rPr>
          <w:rFonts w:ascii="Arial" w:cs="Arial" w:eastAsia="Arial" w:hAnsi="Arial"/>
          <w:color w:val="333333"/>
          <w:sz w:val="20"/>
          <w:szCs w:val="20"/>
        </w:rPr>
        <w:t xml:space="preserve">The sparsity loss dominates from early training epochs. The optimiser aggressively drives gates toward zero regardless of their importance to the classification task. Accuracy falls significantly (~10–15 pp below baseline) because too many important connections are removed. The gate distribution shows an overwhelming spike at zero. This regime is relevant only when extreme memory or latency constraints exist and some accuracy sacrifice is acceptable.</w:t>
      </w:r>
    </w:p>
    <w:p>
      <w:pPr>
        <w:spacing w:after="80" w:before="80"/>
      </w:pPr>
      <w:r>
        <w:t xml:space="preserve"/>
      </w:r>
    </w:p>
    <w:p>
      <w:pPr>
        <w:pStyle w:val="Heading2"/>
        <w:spacing w:after="100" w:before="240"/>
      </w:pPr>
      <w:r>
        <w:rPr>
          <w:rFonts w:ascii="Arial" w:cs="Arial" w:eastAsia="Arial" w:hAnsi="Arial"/>
          <w:b/>
          <w:bCs/>
          <w:color w:val="000000"/>
          <w:sz w:val="24"/>
          <w:szCs w:val="24"/>
        </w:rPr>
        <w:t xml:space="preserve">6.4  Why Accuracy Falls at High λ</w:t>
      </w:r>
    </w:p>
    <w:p>
      <w:pPr>
        <w:spacing w:after="80" w:before="40"/>
      </w:pPr>
      <w:r>
        <w:t xml:space="preserve"/>
      </w:r>
    </w:p>
    <w:p>
      <w:pPr>
        <w:spacing w:after="80" w:before="80"/>
      </w:pPr>
      <w:r>
        <w:rPr>
          <w:rFonts w:ascii="Arial" w:cs="Arial" w:eastAsia="Arial" w:hAnsi="Arial"/>
          <w:color w:val="333333"/>
          <w:sz w:val="20"/>
          <w:szCs w:val="20"/>
        </w:rPr>
        <w:t xml:space="preserve">The fundamental issue is network capacity. Each pruned connection reduces the number of independent paths between input and output, limiting the function class the network can represent. At high lambda, the regularisation objective overrides the expressivity required to correctly classify all 10 CIFAR-10 classes. The remaining active weights can learn a rough discriminator but cannot capture the fine-grained features needed for high accuracy.</w:t>
      </w:r>
    </w:p>
    <w:p>
      <w:pPr>
        <w:spacing w:after="80" w:before="60"/>
      </w:pPr>
      <w:r>
        <w:t xml:space="preserve"/>
      </w:r>
    </w:p>
    <w:p>
      <w:pPr>
        <w:spacing w:after="80" w:before="80"/>
      </w:pPr>
      <w:r>
        <w:rPr>
          <w:rFonts w:ascii="Arial" w:cs="Arial" w:eastAsia="Arial" w:hAnsi="Arial"/>
          <w:color w:val="333333"/>
          <w:sz w:val="20"/>
          <w:szCs w:val="20"/>
        </w:rPr>
        <w:t xml:space="preserve">This is the classic bias-variance trade-off viewed through the lens of model compression: more sparsity introduces more inductive bias ("this network should be small") and reduces variance ("the network is less likely to overfit") but also reduces the model's capacity to fit the training distribution.</w:t>
      </w:r>
    </w:p>
    <w:p>
      <w:pPr>
        <w:spacing w:after="80" w:before="160"/>
      </w:pPr>
      <w:r>
        <w:t xml:space="preserve"/>
      </w:r>
    </w:p>
    <w:p>
      <w:pPr>
        <w:pBdr>
          <w:bottom w:val="single" w:color="CCCCCC" w:sz="4" w:space="1"/>
        </w:pBdr>
        <w:spacing w:after="120" w:before="120"/>
      </w:pPr>
      <w:r>
        <w:t xml:space="preserve"/>
      </w:r>
    </w:p>
    <w:p>
      <w:pPr>
        <w:spacing w:after="80" w:before="120"/>
      </w:pPr>
      <w:r>
        <w:t xml:space="preserve"/>
      </w:r>
    </w:p>
    <w:p>
      <w:pPr>
        <w:pBdr>
          <w:bottom w:val="single" w:color="000000" w:sz="8" w:space="4"/>
        </w:pBdr>
        <w:spacing w:after="120" w:before="360"/>
      </w:pPr>
      <w:r>
        <w:rPr>
          <w:rFonts w:ascii="Arial" w:cs="Arial" w:eastAsia="Arial" w:hAnsi="Arial"/>
          <w:b/>
          <w:bCs/>
          <w:color w:val="000000"/>
          <w:sz w:val="28"/>
          <w:szCs w:val="28"/>
        </w:rPr>
        <w:t xml:space="preserve">7.  </w:t>
      </w:r>
      <w:r>
        <w:rPr>
          <w:rFonts w:ascii="Arial" w:cs="Arial" w:eastAsia="Arial" w:hAnsi="Arial"/>
          <w:b/>
          <w:bCs/>
          <w:color w:val="000000"/>
          <w:sz w:val="28"/>
          <w:szCs w:val="28"/>
        </w:rPr>
        <w:t xml:space="preserve">Code Walkthrough</w:t>
      </w:r>
    </w:p>
    <w:p>
      <w:pPr>
        <w:spacing w:after="80" w:before="80"/>
      </w:pPr>
      <w:r>
        <w:t xml:space="preserve"/>
      </w:r>
    </w:p>
    <w:p>
      <w:pPr>
        <w:spacing w:after="80" w:before="80"/>
      </w:pPr>
      <w:r>
        <w:rPr>
          <w:rFonts w:ascii="Arial" w:cs="Arial" w:eastAsia="Arial" w:hAnsi="Arial"/>
          <w:color w:val="333333"/>
          <w:sz w:val="20"/>
          <w:szCs w:val="20"/>
        </w:rPr>
        <w:t xml:space="preserve">The entire solution is contained in a single Python file: self_pruning_network.py. This section summarises the logical structure of the script.</w:t>
      </w:r>
    </w:p>
    <w:p>
      <w:pPr>
        <w:spacing w:after="80" w:before="100"/>
      </w:pPr>
      <w:r>
        <w:t xml:space="preserve"/>
      </w:r>
    </w:p>
    <w:p>
      <w:pPr>
        <w:pStyle w:val="Heading2"/>
        <w:spacing w:after="100" w:before="240"/>
      </w:pPr>
      <w:r>
        <w:rPr>
          <w:rFonts w:ascii="Arial" w:cs="Arial" w:eastAsia="Arial" w:hAnsi="Arial"/>
          <w:b/>
          <w:bCs/>
          <w:color w:val="000000"/>
          <w:sz w:val="24"/>
          <w:szCs w:val="24"/>
        </w:rPr>
        <w:t xml:space="preserve">7.1  Module Structure</w:t>
      </w:r>
    </w:p>
    <w:p>
      <w:pPr>
        <w:spacing w:after="80" w:before="40"/>
      </w:pPr>
      <w:r>
        <w:t xml:space="preserve"/>
      </w:r>
    </w:p>
    <w:p>
      <w:pPr>
        <w:pStyle w:val="ListParagraph"/>
        <w:numPr>
          <w:ilvl w:val="0"/>
          <w:numId w:val="2"/>
        </w:numPr>
        <w:spacing w:after="60" w:before="60"/>
      </w:pPr>
      <w:r>
        <w:rPr>
          <w:rFonts w:ascii="Arial" w:cs="Arial" w:eastAsia="Arial" w:hAnsi="Arial"/>
          <w:color w:val="333333"/>
          <w:sz w:val="20"/>
          <w:szCs w:val="20"/>
        </w:rPr>
        <w:t xml:space="preserve">PrunableLinear (nn.Module): Custom linear layer with gate_scores parameter. Implements forward(), get_gates(), sparsity_loss(), and extra_repr().</w:t>
      </w:r>
    </w:p>
    <w:p>
      <w:pPr>
        <w:pStyle w:val="ListParagraph"/>
        <w:numPr>
          <w:ilvl w:val="0"/>
          <w:numId w:val="2"/>
        </w:numPr>
        <w:spacing w:after="60" w:before="60"/>
      </w:pPr>
      <w:r>
        <w:rPr>
          <w:rFonts w:ascii="Arial" w:cs="Arial" w:eastAsia="Arial" w:hAnsi="Arial"/>
          <w:color w:val="333333"/>
          <w:sz w:val="20"/>
          <w:szCs w:val="20"/>
        </w:rPr>
        <w:t xml:space="preserve">SelfPruningNet (nn.Module): Four-layer MLP using PrunableLinear. Implements total_sparsity_loss(), compute_sparsity(), and get_all_gates().</w:t>
      </w:r>
    </w:p>
    <w:p>
      <w:pPr>
        <w:pStyle w:val="ListParagraph"/>
        <w:numPr>
          <w:ilvl w:val="0"/>
          <w:numId w:val="2"/>
        </w:numPr>
        <w:spacing w:after="60" w:before="60"/>
      </w:pPr>
      <w:r>
        <w:rPr>
          <w:rFonts w:ascii="Arial" w:cs="Arial" w:eastAsia="Arial" w:hAnsi="Arial"/>
          <w:color w:val="333333"/>
          <w:sz w:val="20"/>
          <w:szCs w:val="20"/>
        </w:rPr>
        <w:t xml:space="preserve">get_cifar10_loaders(): Downloads CIFAR-10 and returns train/test DataLoaders with augmentation and normalisation.</w:t>
      </w:r>
    </w:p>
    <w:p>
      <w:pPr>
        <w:pStyle w:val="ListParagraph"/>
        <w:numPr>
          <w:ilvl w:val="0"/>
          <w:numId w:val="2"/>
        </w:numPr>
        <w:spacing w:after="60" w:before="60"/>
      </w:pPr>
      <w:r>
        <w:rPr>
          <w:rFonts w:ascii="Arial" w:cs="Arial" w:eastAsia="Arial" w:hAnsi="Arial"/>
          <w:color w:val="333333"/>
          <w:sz w:val="20"/>
          <w:szCs w:val="20"/>
        </w:rPr>
        <w:t xml:space="preserve">train_one_epoch(): Runs one epoch, computes Total Loss = CE + λ × SparsityLoss, and backpropagates.</w:t>
      </w:r>
    </w:p>
    <w:p>
      <w:pPr>
        <w:pStyle w:val="ListParagraph"/>
        <w:numPr>
          <w:ilvl w:val="0"/>
          <w:numId w:val="2"/>
        </w:numPr>
        <w:spacing w:after="60" w:before="60"/>
      </w:pPr>
      <w:r>
        <w:rPr>
          <w:rFonts w:ascii="Arial" w:cs="Arial" w:eastAsia="Arial" w:hAnsi="Arial"/>
          <w:color w:val="333333"/>
          <w:sz w:val="20"/>
          <w:szCs w:val="20"/>
        </w:rPr>
        <w:t xml:space="preserve">evaluate(): Computes top-1 test accuracy with gradient disabled.</w:t>
      </w:r>
    </w:p>
    <w:p>
      <w:pPr>
        <w:pStyle w:val="ListParagraph"/>
        <w:numPr>
          <w:ilvl w:val="0"/>
          <w:numId w:val="2"/>
        </w:numPr>
        <w:spacing w:after="60" w:before="60"/>
      </w:pPr>
      <w:r>
        <w:rPr>
          <w:rFonts w:ascii="Arial" w:cs="Arial" w:eastAsia="Arial" w:hAnsi="Arial"/>
          <w:color w:val="333333"/>
          <w:sz w:val="20"/>
          <w:szCs w:val="20"/>
        </w:rPr>
        <w:t xml:space="preserve">run_experiment(): Trains a complete model for a given lambda, returns results dict.</w:t>
      </w:r>
    </w:p>
    <w:p>
      <w:pPr>
        <w:pStyle w:val="ListParagraph"/>
        <w:numPr>
          <w:ilvl w:val="0"/>
          <w:numId w:val="2"/>
        </w:numPr>
        <w:spacing w:after="60" w:before="60"/>
      </w:pPr>
      <w:r>
        <w:rPr>
          <w:rFonts w:ascii="Arial" w:cs="Arial" w:eastAsia="Arial" w:hAnsi="Arial"/>
          <w:color w:val="333333"/>
          <w:sz w:val="20"/>
          <w:szCs w:val="20"/>
        </w:rPr>
        <w:t xml:space="preserve">plot_gate_distribution() / plot_training_curves(): Generate matplotlib figures saved to disk.</w:t>
      </w:r>
    </w:p>
    <w:p>
      <w:pPr>
        <w:pStyle w:val="ListParagraph"/>
        <w:numPr>
          <w:ilvl w:val="0"/>
          <w:numId w:val="2"/>
        </w:numPr>
        <w:spacing w:after="60" w:before="60"/>
      </w:pPr>
      <w:r>
        <w:rPr>
          <w:rFonts w:ascii="Arial" w:cs="Arial" w:eastAsia="Arial" w:hAnsi="Arial"/>
          <w:color w:val="333333"/>
          <w:sz w:val="20"/>
          <w:szCs w:val="20"/>
        </w:rPr>
        <w:t xml:space="preserve">main(): Entry point — loads data, runs three experiments, prints table, saves plots.</w:t>
      </w:r>
    </w:p>
    <w:p>
      <w:pPr>
        <w:spacing w:after="80" w:before="100"/>
      </w:pPr>
      <w:r>
        <w:t xml:space="preserve"/>
      </w:r>
    </w:p>
    <w:p>
      <w:pPr>
        <w:pStyle w:val="Heading2"/>
        <w:spacing w:after="100" w:before="240"/>
      </w:pPr>
      <w:r>
        <w:rPr>
          <w:rFonts w:ascii="Arial" w:cs="Arial" w:eastAsia="Arial" w:hAnsi="Arial"/>
          <w:b/>
          <w:bCs/>
          <w:color w:val="000000"/>
          <w:sz w:val="24"/>
          <w:szCs w:val="24"/>
        </w:rPr>
        <w:t xml:space="preserve">7.2  Training Loop (core logic)</w:t>
      </w:r>
    </w:p>
    <w:p>
      <w:pPr>
        <w:spacing w:after="80" w:before="40"/>
      </w:pPr>
      <w:r>
        <w:t xml:space="preserve"/>
      </w:r>
    </w:p>
    <w:p>
      <w:pPr>
        <w:shd w:fill="F0F0F0" w:color="auto" w:val="clear"/>
        <w:spacing w:after="40" w:before="40"/>
        <w:ind w:left="360"/>
      </w:pPr>
      <w:r>
        <w:rPr>
          <w:rFonts w:ascii="Courier New" w:cs="Courier New" w:eastAsia="Courier New" w:hAnsi="Courier New"/>
          <w:color w:val="000000"/>
          <w:sz w:val="18"/>
          <w:szCs w:val="18"/>
        </w:rPr>
        <w:t xml:space="preserve">for images, labels in loader:</w:t>
      </w:r>
    </w:p>
    <w:p>
      <w:pPr>
        <w:shd w:fill="F0F0F0" w:color="auto" w:val="clear"/>
        <w:spacing w:after="40" w:before="40"/>
        <w:ind w:left="360"/>
      </w:pPr>
      <w:r>
        <w:rPr>
          <w:rFonts w:ascii="Courier New" w:cs="Courier New" w:eastAsia="Courier New" w:hAnsi="Courier New"/>
          <w:color w:val="000000"/>
          <w:sz w:val="18"/>
          <w:szCs w:val="18"/>
        </w:rPr>
        <w:t xml:space="preserve">    images, labels = images.to(device), labels.to(device)</w:t>
      </w:r>
    </w:p>
    <w:p>
      <w:pPr>
        <w:shd w:fill="F0F0F0" w:color="auto" w:val="clear"/>
        <w:spacing w:after="40" w:before="40"/>
        <w:ind w:left="360"/>
      </w:pPr>
      <w:r>
        <w:rPr>
          <w:rFonts w:ascii="Courier New" w:cs="Courier New" w:eastAsia="Courier New" w:hAnsi="Courier New"/>
          <w:color w:val="000000"/>
          <w:sz w:val="18"/>
          <w:szCs w:val="18"/>
        </w:rPr>
        <w:t xml:space="preserve"/>
      </w:r>
    </w:p>
    <w:p>
      <w:pPr>
        <w:shd w:fill="F0F0F0" w:color="auto" w:val="clear"/>
        <w:spacing w:after="40" w:before="40"/>
        <w:ind w:left="360"/>
      </w:pPr>
      <w:r>
        <w:rPr>
          <w:rFonts w:ascii="Courier New" w:cs="Courier New" w:eastAsia="Courier New" w:hAnsi="Courier New"/>
          <w:color w:val="000000"/>
          <w:sz w:val="18"/>
          <w:szCs w:val="18"/>
        </w:rPr>
        <w:t xml:space="preserve">    optimizer.zero_grad()</w:t>
      </w:r>
    </w:p>
    <w:p>
      <w:pPr>
        <w:shd w:fill="F0F0F0" w:color="auto" w:val="clear"/>
        <w:spacing w:after="40" w:before="40"/>
        <w:ind w:left="360"/>
      </w:pPr>
      <w:r>
        <w:rPr>
          <w:rFonts w:ascii="Courier New" w:cs="Courier New" w:eastAsia="Courier New" w:hAnsi="Courier New"/>
          <w:color w:val="000000"/>
          <w:sz w:val="18"/>
          <w:szCs w:val="18"/>
        </w:rPr>
        <w:t xml:space="preserve"/>
      </w:r>
    </w:p>
    <w:p>
      <w:pPr>
        <w:shd w:fill="F0F0F0" w:color="auto" w:val="clear"/>
        <w:spacing w:after="40" w:before="40"/>
        <w:ind w:left="360"/>
      </w:pPr>
      <w:r>
        <w:rPr>
          <w:rFonts w:ascii="Courier New" w:cs="Courier New" w:eastAsia="Courier New" w:hAnsi="Courier New"/>
          <w:color w:val="000000"/>
          <w:sz w:val="18"/>
          <w:szCs w:val="18"/>
        </w:rPr>
        <w:t xml:space="preserve">    logits       = model(images)</w:t>
      </w:r>
    </w:p>
    <w:p>
      <w:pPr>
        <w:shd w:fill="F0F0F0" w:color="auto" w:val="clear"/>
        <w:spacing w:after="40" w:before="40"/>
        <w:ind w:left="360"/>
      </w:pPr>
      <w:r>
        <w:rPr>
          <w:rFonts w:ascii="Courier New" w:cs="Courier New" w:eastAsia="Courier New" w:hAnsi="Courier New"/>
          <w:color w:val="000000"/>
          <w:sz w:val="18"/>
          <w:szCs w:val="18"/>
        </w:rPr>
        <w:t xml:space="preserve">    cls_loss     = F.cross_entropy(logits, labels)</w:t>
      </w:r>
    </w:p>
    <w:p>
      <w:pPr>
        <w:shd w:fill="F0F0F0" w:color="auto" w:val="clear"/>
        <w:spacing w:after="40" w:before="40"/>
        <w:ind w:left="360"/>
      </w:pPr>
      <w:r>
        <w:rPr>
          <w:rFonts w:ascii="Courier New" w:cs="Courier New" w:eastAsia="Courier New" w:hAnsi="Courier New"/>
          <w:color w:val="000000"/>
          <w:sz w:val="18"/>
          <w:szCs w:val="18"/>
        </w:rPr>
        <w:t xml:space="preserve">    sparse_loss  = model.total_sparsity_loss()   # Σ sigmoid(gate_scores)</w:t>
      </w:r>
    </w:p>
    <w:p>
      <w:pPr>
        <w:shd w:fill="F0F0F0" w:color="auto" w:val="clear"/>
        <w:spacing w:after="40" w:before="40"/>
        <w:ind w:left="360"/>
      </w:pPr>
      <w:r>
        <w:rPr>
          <w:rFonts w:ascii="Courier New" w:cs="Courier New" w:eastAsia="Courier New" w:hAnsi="Courier New"/>
          <w:color w:val="000000"/>
          <w:sz w:val="18"/>
          <w:szCs w:val="18"/>
        </w:rPr>
        <w:t xml:space="preserve">    total_loss   = cls_loss + lambda_sparse * sparse_loss</w:t>
      </w:r>
    </w:p>
    <w:p>
      <w:pPr>
        <w:shd w:fill="F0F0F0" w:color="auto" w:val="clear"/>
        <w:spacing w:after="40" w:before="40"/>
        <w:ind w:left="360"/>
      </w:pPr>
      <w:r>
        <w:rPr>
          <w:rFonts w:ascii="Courier New" w:cs="Courier New" w:eastAsia="Courier New" w:hAnsi="Courier New"/>
          <w:color w:val="000000"/>
          <w:sz w:val="18"/>
          <w:szCs w:val="18"/>
        </w:rPr>
        <w:t xml:space="preserve"/>
      </w:r>
    </w:p>
    <w:p>
      <w:pPr>
        <w:shd w:fill="F0F0F0" w:color="auto" w:val="clear"/>
        <w:spacing w:after="40" w:before="40"/>
        <w:ind w:left="360"/>
      </w:pPr>
      <w:r>
        <w:rPr>
          <w:rFonts w:ascii="Courier New" w:cs="Courier New" w:eastAsia="Courier New" w:hAnsi="Courier New"/>
          <w:color w:val="000000"/>
          <w:sz w:val="18"/>
          <w:szCs w:val="18"/>
        </w:rPr>
        <w:t xml:space="preserve">    total_loss.backward()   # gradients flow through weight AND gate_scores</w:t>
      </w:r>
    </w:p>
    <w:p>
      <w:pPr>
        <w:shd w:fill="F0F0F0" w:color="auto" w:val="clear"/>
        <w:spacing w:after="40" w:before="40"/>
        <w:ind w:left="360"/>
      </w:pPr>
      <w:r>
        <w:rPr>
          <w:rFonts w:ascii="Courier New" w:cs="Courier New" w:eastAsia="Courier New" w:hAnsi="Courier New"/>
          <w:color w:val="000000"/>
          <w:sz w:val="18"/>
          <w:szCs w:val="18"/>
        </w:rPr>
        <w:t xml:space="preserve">    optimizer.step()</w:t>
      </w:r>
    </w:p>
    <w:p>
      <w:pPr>
        <w:spacing w:after="80" w:before="80"/>
      </w:pPr>
      <w:r>
        <w:t xml:space="preserve"/>
      </w:r>
    </w:p>
    <w:p>
      <w:pPr>
        <w:spacing w:after="80" w:before="80"/>
      </w:pPr>
      <w:r>
        <w:rPr>
          <w:rFonts w:ascii="Arial" w:cs="Arial" w:eastAsia="Arial" w:hAnsi="Arial"/>
          <w:color w:val="333333"/>
          <w:sz w:val="20"/>
          <w:szCs w:val="20"/>
        </w:rPr>
        <w:t xml:space="preserve">The sparsity loss is computed by summing the L1 penalties from all PrunableLinear layers. This is accumulated as a single scalar and added to the classification loss before calling backward(). PyTorch's autograd graph connects gate_scores to this scalar through the sigmoid and sum operations, ensuring the gradient dL/d(gate_scores) is computed correctly.</w:t>
      </w:r>
    </w:p>
    <w:p>
      <w:pPr>
        <w:spacing w:after="80" w:before="100"/>
      </w:pPr>
      <w:r>
        <w:t xml:space="preserve"/>
      </w:r>
    </w:p>
    <w:p>
      <w:pPr>
        <w:pStyle w:val="Heading2"/>
        <w:spacing w:after="100" w:before="240"/>
      </w:pPr>
      <w:r>
        <w:rPr>
          <w:rFonts w:ascii="Arial" w:cs="Arial" w:eastAsia="Arial" w:hAnsi="Arial"/>
          <w:b/>
          <w:bCs/>
          <w:color w:val="000000"/>
          <w:sz w:val="24"/>
          <w:szCs w:val="24"/>
        </w:rPr>
        <w:t xml:space="preserve">7.3  Running the Script</w:t>
      </w:r>
    </w:p>
    <w:p>
      <w:pPr>
        <w:spacing w:after="80" w:before="40"/>
      </w:pPr>
      <w:r>
        <w:t xml:space="preserve"/>
      </w:r>
    </w:p>
    <w:p>
      <w:pPr>
        <w:shd w:fill="F0F0F0" w:color="auto" w:val="clear"/>
        <w:spacing w:after="40" w:before="40"/>
        <w:ind w:left="360"/>
      </w:pPr>
      <w:r>
        <w:rPr>
          <w:rFonts w:ascii="Courier New" w:cs="Courier New" w:eastAsia="Courier New" w:hAnsi="Courier New"/>
          <w:color w:val="000000"/>
          <w:sz w:val="18"/>
          <w:szCs w:val="18"/>
        </w:rPr>
        <w:t xml:space="preserve"># Install dependencies</w:t>
      </w:r>
    </w:p>
    <w:p>
      <w:pPr>
        <w:shd w:fill="F0F0F0" w:color="auto" w:val="clear"/>
        <w:spacing w:after="40" w:before="40"/>
        <w:ind w:left="360"/>
      </w:pPr>
      <w:r>
        <w:rPr>
          <w:rFonts w:ascii="Courier New" w:cs="Courier New" w:eastAsia="Courier New" w:hAnsi="Courier New"/>
          <w:color w:val="000000"/>
          <w:sz w:val="18"/>
          <w:szCs w:val="18"/>
        </w:rPr>
        <w:t xml:space="preserve">pip install torch torchvision matplotlib numpy</w:t>
      </w:r>
    </w:p>
    <w:p>
      <w:pPr>
        <w:shd w:fill="F0F0F0" w:color="auto" w:val="clear"/>
        <w:spacing w:after="40" w:before="40"/>
        <w:ind w:left="360"/>
      </w:pPr>
      <w:r>
        <w:rPr>
          <w:rFonts w:ascii="Courier New" w:cs="Courier New" w:eastAsia="Courier New" w:hAnsi="Courier New"/>
          <w:color w:val="000000"/>
          <w:sz w:val="18"/>
          <w:szCs w:val="18"/>
        </w:rPr>
        <w:t xml:space="preserve"/>
      </w:r>
    </w:p>
    <w:p>
      <w:pPr>
        <w:shd w:fill="F0F0F0" w:color="auto" w:val="clear"/>
        <w:spacing w:after="40" w:before="40"/>
        <w:ind w:left="360"/>
      </w:pPr>
      <w:r>
        <w:rPr>
          <w:rFonts w:ascii="Courier New" w:cs="Courier New" w:eastAsia="Courier New" w:hAnsi="Courier New"/>
          <w:color w:val="000000"/>
          <w:sz w:val="18"/>
          <w:szCs w:val="18"/>
        </w:rPr>
        <w:t xml:space="preserve"># Run (downloads CIFAR-10 automatically on first run)</w:t>
      </w:r>
    </w:p>
    <w:p>
      <w:pPr>
        <w:shd w:fill="F0F0F0" w:color="auto" w:val="clear"/>
        <w:spacing w:after="40" w:before="40"/>
        <w:ind w:left="360"/>
      </w:pPr>
      <w:r>
        <w:rPr>
          <w:rFonts w:ascii="Courier New" w:cs="Courier New" w:eastAsia="Courier New" w:hAnsi="Courier New"/>
          <w:color w:val="000000"/>
          <w:sz w:val="18"/>
          <w:szCs w:val="18"/>
        </w:rPr>
        <w:t xml:space="preserve">python self_pruning_network.py</w:t>
      </w:r>
    </w:p>
    <w:p>
      <w:pPr>
        <w:shd w:fill="F0F0F0" w:color="auto" w:val="clear"/>
        <w:spacing w:after="40" w:before="40"/>
        <w:ind w:left="360"/>
      </w:pPr>
      <w:r>
        <w:rPr>
          <w:rFonts w:ascii="Courier New" w:cs="Courier New" w:eastAsia="Courier New" w:hAnsi="Courier New"/>
          <w:color w:val="000000"/>
          <w:sz w:val="18"/>
          <w:szCs w:val="18"/>
        </w:rPr>
        <w:t xml:space="preserve"/>
      </w:r>
    </w:p>
    <w:p>
      <w:pPr>
        <w:shd w:fill="F0F0F0" w:color="auto" w:val="clear"/>
        <w:spacing w:after="40" w:before="40"/>
        <w:ind w:left="360"/>
      </w:pPr>
      <w:r>
        <w:rPr>
          <w:rFonts w:ascii="Courier New" w:cs="Courier New" w:eastAsia="Courier New" w:hAnsi="Courier New"/>
          <w:color w:val="000000"/>
          <w:sz w:val="18"/>
          <w:szCs w:val="18"/>
        </w:rPr>
        <w:t xml:space="preserve"># Expected outputs:</w:t>
      </w:r>
    </w:p>
    <w:p>
      <w:pPr>
        <w:shd w:fill="F0F0F0" w:color="auto" w:val="clear"/>
        <w:spacing w:after="40" w:before="40"/>
        <w:ind w:left="360"/>
      </w:pPr>
      <w:r>
        <w:rPr>
          <w:rFonts w:ascii="Courier New" w:cs="Courier New" w:eastAsia="Courier New" w:hAnsi="Courier New"/>
          <w:color w:val="000000"/>
          <w:sz w:val="18"/>
          <w:szCs w:val="18"/>
        </w:rPr>
        <w:t xml:space="preserve">#   gate_distribution.png  — gate histograms for all λ values</w:t>
      </w:r>
    </w:p>
    <w:p>
      <w:pPr>
        <w:shd w:fill="F0F0F0" w:color="auto" w:val="clear"/>
        <w:spacing w:after="40" w:before="40"/>
        <w:ind w:left="360"/>
      </w:pPr>
      <w:r>
        <w:rPr>
          <w:rFonts w:ascii="Courier New" w:cs="Courier New" w:eastAsia="Courier New" w:hAnsi="Courier New"/>
          <w:color w:val="000000"/>
          <w:sz w:val="18"/>
          <w:szCs w:val="18"/>
        </w:rPr>
        <w:t xml:space="preserve">#   training_curves.png    — accuracy and loss curves</w:t>
      </w:r>
    </w:p>
    <w:p>
      <w:pPr>
        <w:shd w:fill="F0F0F0" w:color="auto" w:val="clear"/>
        <w:spacing w:after="40" w:before="40"/>
        <w:ind w:left="360"/>
      </w:pPr>
      <w:r>
        <w:rPr>
          <w:rFonts w:ascii="Courier New" w:cs="Courier New" w:eastAsia="Courier New" w:hAnsi="Courier New"/>
          <w:color w:val="000000"/>
          <w:sz w:val="18"/>
          <w:szCs w:val="18"/>
        </w:rPr>
        <w:t xml:space="preserve">#   Console: results table with Lambda / Test Accuracy / Sparsity Level</w:t>
      </w:r>
    </w:p>
    <w:p>
      <w:pPr>
        <w:spacing w:after="80" w:before="160"/>
      </w:pPr>
      <w:r>
        <w:t xml:space="preserve"/>
      </w:r>
    </w:p>
    <w:p>
      <w:pPr>
        <w:pBdr>
          <w:bottom w:val="single" w:color="CCCCCC" w:sz="4" w:space="1"/>
        </w:pBdr>
        <w:spacing w:after="120" w:before="120"/>
      </w:pPr>
      <w:r>
        <w:t xml:space="preserve"/>
      </w:r>
    </w:p>
    <w:p>
      <w:pPr>
        <w:spacing w:after="80" w:before="120"/>
      </w:pPr>
      <w:r>
        <w:t xml:space="preserve"/>
      </w:r>
    </w:p>
    <w:p>
      <w:pPr>
        <w:pBdr>
          <w:bottom w:val="single" w:color="000000" w:sz="8" w:space="4"/>
        </w:pBdr>
        <w:spacing w:after="120" w:before="360"/>
      </w:pPr>
      <w:r>
        <w:rPr>
          <w:rFonts w:ascii="Arial" w:cs="Arial" w:eastAsia="Arial" w:hAnsi="Arial"/>
          <w:b/>
          <w:bCs/>
          <w:color w:val="000000"/>
          <w:sz w:val="28"/>
          <w:szCs w:val="28"/>
        </w:rPr>
        <w:t xml:space="preserve">8.  </w:t>
      </w:r>
      <w:r>
        <w:rPr>
          <w:rFonts w:ascii="Arial" w:cs="Arial" w:eastAsia="Arial" w:hAnsi="Arial"/>
          <w:b/>
          <w:bCs/>
          <w:color w:val="000000"/>
          <w:sz w:val="28"/>
          <w:szCs w:val="28"/>
        </w:rPr>
        <w:t xml:space="preserve">Conclusion</w:t>
      </w:r>
    </w:p>
    <w:p>
      <w:pPr>
        <w:spacing w:after="80" w:before="80"/>
      </w:pPr>
      <w:r>
        <w:t xml:space="preserve"/>
      </w:r>
    </w:p>
    <w:p>
      <w:pPr>
        <w:spacing w:after="80" w:before="80"/>
      </w:pPr>
      <w:r>
        <w:rPr>
          <w:rFonts w:ascii="Arial" w:cs="Arial" w:eastAsia="Arial" w:hAnsi="Arial"/>
          <w:color w:val="333333"/>
          <w:sz w:val="20"/>
          <w:szCs w:val="20"/>
        </w:rPr>
        <w:t xml:space="preserve">This implementation demonstrates that a neural network can successfully learn to prune itself during training, with no post-hoc pruning step required. The key findings are:</w:t>
      </w:r>
    </w:p>
    <w:p>
      <w:pPr>
        <w:spacing w:after="80" w:before="80"/>
      </w:pPr>
      <w:r>
        <w:t xml:space="preserve"/>
      </w:r>
    </w:p>
    <w:p>
      <w:pPr>
        <w:pStyle w:val="ListParagraph"/>
        <w:numPr>
          <w:ilvl w:val="0"/>
          <w:numId w:val="2"/>
        </w:numPr>
        <w:spacing w:after="60" w:before="60"/>
      </w:pPr>
      <w:r>
        <w:rPr>
          <w:rFonts w:ascii="Arial" w:cs="Arial" w:eastAsia="Arial" w:hAnsi="Arial"/>
          <w:color w:val="333333"/>
          <w:sz w:val="20"/>
          <w:szCs w:val="20"/>
        </w:rPr>
        <w:t xml:space="preserve">The PrunableLinear mechanism works correctly: gradients flow through both weight and gate_scores, and the optimiser can jointly update both.</w:t>
      </w:r>
    </w:p>
    <w:p>
      <w:pPr>
        <w:pStyle w:val="ListParagraph"/>
        <w:numPr>
          <w:ilvl w:val="0"/>
          <w:numId w:val="2"/>
        </w:numPr>
        <w:spacing w:after="60" w:before="60"/>
      </w:pPr>
      <w:r>
        <w:rPr>
          <w:rFonts w:ascii="Arial" w:cs="Arial" w:eastAsia="Arial" w:hAnsi="Arial"/>
          <w:color w:val="333333"/>
          <w:sz w:val="20"/>
          <w:szCs w:val="20"/>
        </w:rPr>
        <w:t xml:space="preserve">The L1 gate penalty produces genuine sparsity: gate values collapse to exactly zero for unimportant connections, leaving a bimodal distribution as the signature of successful self-pruning.</w:t>
      </w:r>
    </w:p>
    <w:p>
      <w:pPr>
        <w:pStyle w:val="ListParagraph"/>
        <w:numPr>
          <w:ilvl w:val="0"/>
          <w:numId w:val="2"/>
        </w:numPr>
        <w:spacing w:after="60" w:before="60"/>
      </w:pPr>
      <w:r>
        <w:rPr>
          <w:rFonts w:ascii="Arial" w:cs="Arial" w:eastAsia="Arial" w:hAnsi="Arial"/>
          <w:color w:val="333333"/>
          <w:sz w:val="20"/>
          <w:szCs w:val="20"/>
        </w:rPr>
        <w:t xml:space="preserve">The λ hyperparameter provides meaningful control over the sparsity–accuracy trade-off: higher λ produces more compression at a predictable accuracy cost.</w:t>
      </w:r>
    </w:p>
    <w:p>
      <w:pPr>
        <w:pStyle w:val="ListParagraph"/>
        <w:numPr>
          <w:ilvl w:val="0"/>
          <w:numId w:val="2"/>
        </w:numPr>
        <w:spacing w:after="60" w:before="60"/>
      </w:pPr>
      <w:r>
        <w:rPr>
          <w:rFonts w:ascii="Arial" w:cs="Arial" w:eastAsia="Arial" w:hAnsi="Arial"/>
          <w:color w:val="333333"/>
          <w:sz w:val="20"/>
          <w:szCs w:val="20"/>
        </w:rPr>
        <w:t xml:space="preserve">All three lambda values achieve non-trivial sparsity (&gt;15%), confirming the method is robust across a two-order-of-magnitude range of the regularisation strength.</w:t>
      </w:r>
    </w:p>
    <w:p>
      <w:pPr>
        <w:spacing w:after="80" w:before="80"/>
      </w:pPr>
      <w:r>
        <w:t xml:space="preserve"/>
      </w:r>
    </w:p>
    <w:p>
      <w:pPr>
        <w:spacing w:after="80" w:before="80"/>
      </w:pPr>
      <w:r>
        <w:rPr>
          <w:rFonts w:ascii="Arial" w:cs="Arial" w:eastAsia="Arial" w:hAnsi="Arial"/>
          <w:color w:val="333333"/>
          <w:sz w:val="20"/>
          <w:szCs w:val="20"/>
        </w:rPr>
        <w:t xml:space="preserve">Extensions and future work could include:</w:t>
      </w:r>
    </w:p>
    <w:p>
      <w:pPr>
        <w:spacing w:after="80" w:before="60"/>
      </w:pPr>
      <w:r>
        <w:t xml:space="preserve"/>
      </w:r>
    </w:p>
    <w:p>
      <w:pPr>
        <w:pStyle w:val="ListParagraph"/>
        <w:numPr>
          <w:ilvl w:val="0"/>
          <w:numId w:val="2"/>
        </w:numPr>
        <w:spacing w:after="60" w:before="60"/>
      </w:pPr>
      <w:r>
        <w:rPr>
          <w:rFonts w:ascii="Arial" w:cs="Arial" w:eastAsia="Arial" w:hAnsi="Arial"/>
          <w:color w:val="333333"/>
          <w:sz w:val="20"/>
          <w:szCs w:val="20"/>
        </w:rPr>
        <w:t xml:space="preserve">Structured pruning: remove entire neurons (rows in the weight matrix) when all outgoing gate values collapse to zero, enabling actual runtime speedup (not just weight-count reduction).</w:t>
      </w:r>
    </w:p>
    <w:p>
      <w:pPr>
        <w:pStyle w:val="ListParagraph"/>
        <w:numPr>
          <w:ilvl w:val="0"/>
          <w:numId w:val="2"/>
        </w:numPr>
        <w:spacing w:after="60" w:before="60"/>
      </w:pPr>
      <w:r>
        <w:rPr>
          <w:rFonts w:ascii="Arial" w:cs="Arial" w:eastAsia="Arial" w:hAnsi="Arial"/>
          <w:color w:val="333333"/>
          <w:sz w:val="20"/>
          <w:szCs w:val="20"/>
        </w:rPr>
        <w:t xml:space="preserve">Convolutional layers: extend PrunableLinear to a PrunableConv2d for image models, applying channel-level or filter-level gates.</w:t>
      </w:r>
    </w:p>
    <w:p>
      <w:pPr>
        <w:pStyle w:val="ListParagraph"/>
        <w:numPr>
          <w:ilvl w:val="0"/>
          <w:numId w:val="2"/>
        </w:numPr>
        <w:spacing w:after="60" w:before="60"/>
      </w:pPr>
      <w:r>
        <w:rPr>
          <w:rFonts w:ascii="Arial" w:cs="Arial" w:eastAsia="Arial" w:hAnsi="Arial"/>
          <w:color w:val="333333"/>
          <w:sz w:val="20"/>
          <w:szCs w:val="20"/>
        </w:rPr>
        <w:t xml:space="preserve">Knowledge distillation: use the dense model as a teacher to guide the pruned model, potentially recovering accuracy lost to aggressive pruning.</w:t>
      </w:r>
    </w:p>
    <w:p>
      <w:pPr>
        <w:pStyle w:val="ListParagraph"/>
        <w:numPr>
          <w:ilvl w:val="0"/>
          <w:numId w:val="2"/>
        </w:numPr>
        <w:spacing w:after="60" w:before="60"/>
      </w:pPr>
      <w:r>
        <w:rPr>
          <w:rFonts w:ascii="Arial" w:cs="Arial" w:eastAsia="Arial" w:hAnsi="Arial"/>
          <w:color w:val="333333"/>
          <w:sz w:val="20"/>
          <w:szCs w:val="20"/>
        </w:rPr>
        <w:t xml:space="preserve">Continuous relaxation: explore Bernoulli gate formulations with straight-through estimators for harder binary pruning decisions.</w:t>
      </w:r>
    </w:p>
    <w:p>
      <w:pPr>
        <w:spacing w:after="80" w:before="100"/>
      </w:pPr>
      <w:r>
        <w:t xml:space="preserve"/>
      </w:r>
    </w:p>
    <w:p>
      <w:pPr>
        <w:spacing w:after="80" w:before="80"/>
      </w:pPr>
      <w:r>
        <w:rPr>
          <w:rFonts w:ascii="Arial" w:cs="Arial" w:eastAsia="Arial" w:hAnsi="Arial"/>
          <w:color w:val="333333"/>
          <w:sz w:val="20"/>
          <w:szCs w:val="20"/>
        </w:rPr>
        <w:t xml:space="preserve">The complete implementation is contained in self_pruning_network.py (attached), which is self-contained, well-commented, and runnable with a single command.</w:t>
      </w:r>
    </w:p>
    <w:p>
      <w:pPr>
        <w:spacing w:after="80" w:before="160"/>
      </w:pPr>
      <w:r>
        <w:t xml:space="preserve"/>
      </w:r>
    </w:p>
    <w:p>
      <w:pPr>
        <w:pBdr>
          <w:bottom w:val="single" w:color="CCCCCC" w:sz="4" w:space="1"/>
        </w:pBdr>
        <w:spacing w:after="120" w:before="120"/>
      </w:pPr>
      <w:r>
        <w:t xml:space="preserve"/>
      </w:r>
    </w:p>
    <w:p>
      <w:pPr>
        <w:spacing w:after="80" w:before="80"/>
      </w:pPr>
      <w:r>
        <w:t xml:space="preserve"/>
      </w:r>
    </w:p>
    <w:p>
      <w:pPr>
        <w:jc w:val="center"/>
      </w:pPr>
      <w:r>
        <w:rPr>
          <w:rFonts w:ascii="Arial" w:cs="Arial" w:eastAsia="Arial" w:hAnsi="Arial"/>
          <w:i/>
          <w:iCs/>
          <w:color w:val="333333"/>
          <w:sz w:val="20"/>
          <w:szCs w:val="20"/>
        </w:rPr>
        <w:t xml:space="preserve">— End of Report —</w:t>
      </w:r>
    </w:p>
    <w:p>
      <w:pPr>
        <w:spacing w:after="80" w:before="80"/>
      </w:pPr>
      <w:r>
        <w:t xml:space="preserve"/>
      </w:r>
    </w:p>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333333"/>
        <w:sz w:val="16"/>
        <w:szCs w:val="16"/>
      </w:rPr>
      <w:t xml:space="preserve">Self-Pruning Neural Network  |  Confidential Submission</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333333"/>
        <w:sz w:val="16"/>
        <w:szCs w:val="16"/>
      </w:rPr>
      <w:t xml:space="preserve">Self-Pruning Neural Network  |  Confidential Submission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rial" w:cs="Arial" w:eastAsia="Arial" w:hAnsi="Arial"/>
        <w:color w:val="333333"/>
        <w:sz w:val="18"/>
        <w:szCs w:val="18"/>
      </w:rPr>
      <w:t xml:space="preserve">Tredence Analytics — AI Engineering Internship Case Study</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rial" w:cs="Arial" w:eastAsia="Arial" w:hAnsi="Arial"/>
        <w:color w:val="333333"/>
        <w:sz w:val="18"/>
        <w:szCs w:val="18"/>
      </w:rPr>
      <w:t xml:space="preserve">Tredence Analytics — AI Engineering Internship Case Study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360"/>
      <w:outlineLvl w:val="0"/>
    </w:pPr>
    <w:rPr>
      <w:rFonts w:ascii="Arial" w:cs="Arial" w:eastAsia="Arial" w:hAnsi="Arial"/>
      <w:b/>
      <w:bCs/>
      <w:color w:val="000000"/>
      <w:sz w:val="28"/>
      <w:szCs w:val="28"/>
    </w:rPr>
  </w:style>
  <w:style w:type="paragraph" w:styleId="Heading2">
    <w:name w:val="Heading 2"/>
    <w:basedOn w:val="Normal"/>
    <w:next w:val="Normal"/>
    <w:pPr>
      <w:spacing w:after="100" w:before="240"/>
      <w:outlineLvl w:val="1"/>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2026-04-20T21:41:30.204Z</dcterms:created>
  <dcterms:modified xsi:type="dcterms:W3CDTF">2026-04-20T21:41:30.204Z</dcterms:modified>
</cp:coreProperties>
</file>

<file path=docProps/custom.xml><?xml version="1.0" encoding="utf-8"?>
<Properties xmlns="http://schemas.openxmlformats.org/officeDocument/2006/custom-properties" xmlns:vt="http://schemas.openxmlformats.org/officeDocument/2006/docPropsVTypes"/>
</file>