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1F3864"/>
          <w:sz w:val="40"/>
          <w:szCs w:val="40"/>
        </w:rPr>
        <w:t xml:space="preserve">ALUMNYE PLATFORM</w:t>
      </w:r>
    </w:p>
    <w:p>
      <w:pPr>
        <w:spacing w:after="0" w:before="200"/>
        <w:jc w:val="center"/>
      </w:pPr>
      <w:r>
        <w:rPr>
          <w:color w:val="2E5395"/>
          <w:sz w:val="32"/>
          <w:szCs w:val="32"/>
        </w:rPr>
        <w:t xml:space="preserve">Functional Specification Document</w:t>
      </w:r>
    </w:p>
    <w:p>
      <w:pPr>
        <w:spacing w:after="400" w:before="100"/>
        <w:jc w:val="center"/>
      </w:pPr>
      <w:r>
        <w:rPr>
          <w:b/>
          <w:bCs/>
          <w:color w:val="1F3864"/>
          <w:sz w:val="32"/>
          <w:szCs w:val="32"/>
        </w:rPr>
        <w:t xml:space="preserve">MEMBER (ALUM) MODULE</w:t>
      </w:r>
    </w:p>
    <w:p>
      <w:pPr>
        <w:spacing w:after="80"/>
        <w:jc w:val="center"/>
      </w:pPr>
      <w:r>
        <w:rPr>
          <w:sz w:val="22"/>
          <w:szCs w:val="22"/>
        </w:rPr>
        <w:t xml:space="preserve">Document Version: 1.1  |  September 2026 (original April 2026)</w:t>
      </w:r>
    </w:p>
    <w:p>
      <w:pPr>
        <w:spacing w:after="80"/>
        <w:jc w:val="center"/>
      </w:pPr>
      <w:r>
        <w:rPr>
          <w:sz w:val="22"/>
          <w:szCs w:val="22"/>
        </w:rPr>
        <w:t xml:space="preserve">Project: Alumnye — Alumni Engagement &amp; Event Management Platform</w:t>
      </w:r>
    </w:p>
    <w:p>
      <w:pPr>
        <w:spacing w:after="80"/>
        <w:jc w:val="center"/>
      </w:pPr>
      <w:r>
        <w:rPr>
          <w:sz w:val="22"/>
          <w:szCs w:val="22"/>
        </w:rPr>
        <w:t xml:space="preserve">Prepared By: Lakshmi Chamundeeswari  |  Anand Sivaraman  |  Sathish Kumar</w:t>
      </w:r>
    </w:p>
    <w:p>
      <w:pPr>
        <w:spacing w:after="80"/>
        <w:jc w:val="center"/>
      </w:pPr>
      <w:r>
        <w:rPr>
          <w:sz w:val="22"/>
          <w:szCs w:val="22"/>
        </w:rPr>
        <w:t xml:space="preserve">Updated By: Prodian Infotech (AI-assisted consolidation), September 2026</w:t>
      </w:r>
    </w:p>
    <w:p>
      <w:pPr>
        <w:spacing w:after="400"/>
        <w:jc w:val="center"/>
      </w:pPr>
      <w:r>
        <w:rPr>
          <w:sz w:val="22"/>
          <w:szCs w:val="22"/>
        </w:rPr>
        <w:t xml:space="preserve">Client: Indeevar (Alumwhale)</w:t>
      </w:r>
    </w:p>
    <w:p>
      <w:r>
        <w:br w:type="page"/>
      </w:r>
    </w:p>
    <w:p>
      <w:pPr>
        <w:pStyle w:val="Heading1"/>
        <w:spacing w:after="200"/>
      </w:pPr>
      <w:r>
        <w:t xml:space="preserve">Contents</w:t>
      </w:r>
    </w:p>
    <w:p>
      <w:pPr>
        <w:spacing w:after="60"/>
        <w:ind w:left="0"/>
      </w:pPr>
      <w:r>
        <w:t xml:space="preserve">1. Document Control</w:t>
      </w:r>
      <w:r>
        <w:ptab w:alignment="right" w:relativeTo="margin" w:leader="dot"/>
      </w:r>
      <w:r>
        <w:t xml:space="preserve">4</w:t>
      </w:r>
    </w:p>
    <w:p>
      <w:pPr>
        <w:spacing w:after="60"/>
        <w:ind w:left="300"/>
      </w:pPr>
      <w:r>
        <w:t xml:space="preserve">1.1 Revision History</w:t>
      </w:r>
      <w:r>
        <w:ptab w:alignment="right" w:relativeTo="margin" w:leader="dot"/>
      </w:r>
      <w:r>
        <w:t xml:space="preserve">4</w:t>
      </w:r>
    </w:p>
    <w:p>
      <w:pPr>
        <w:spacing w:after="60"/>
        <w:ind w:left="0"/>
      </w:pPr>
      <w:r>
        <w:t xml:space="preserve">2. Overview</w:t>
      </w:r>
      <w:r>
        <w:ptab w:alignment="right" w:relativeTo="margin" w:leader="dot"/>
      </w:r>
      <w:r>
        <w:t xml:space="preserve">5</w:t>
      </w:r>
    </w:p>
    <w:p>
      <w:pPr>
        <w:spacing w:after="60"/>
        <w:ind w:left="300"/>
      </w:pPr>
      <w:r>
        <w:t xml:space="preserve">2.1 Purpose</w:t>
      </w:r>
      <w:r>
        <w:ptab w:alignment="right" w:relativeTo="margin" w:leader="dot"/>
      </w:r>
      <w:r>
        <w:t xml:space="preserve">5</w:t>
      </w:r>
    </w:p>
    <w:p>
      <w:pPr>
        <w:spacing w:after="60"/>
        <w:ind w:left="300"/>
      </w:pPr>
      <w:r>
        <w:t xml:space="preserve">2.2 Platform Summary</w:t>
      </w:r>
      <w:r>
        <w:ptab w:alignment="right" w:relativeTo="margin" w:leader="dot"/>
      </w:r>
      <w:r>
        <w:t xml:space="preserve">5</w:t>
      </w:r>
    </w:p>
    <w:p>
      <w:pPr>
        <w:spacing w:after="60"/>
        <w:ind w:left="300"/>
      </w:pPr>
      <w:r>
        <w:t xml:space="preserve">2.3 Member Role Summary</w:t>
      </w:r>
      <w:r>
        <w:ptab w:alignment="right" w:relativeTo="margin" w:leader="dot"/>
      </w:r>
      <w:r>
        <w:t xml:space="preserve">5</w:t>
      </w:r>
    </w:p>
    <w:p>
      <w:pPr>
        <w:spacing w:after="60"/>
        <w:ind w:left="0"/>
      </w:pPr>
      <w:r>
        <w:t xml:space="preserve">3. Authentication &amp; Onboarding</w:t>
      </w:r>
      <w:r>
        <w:ptab w:alignment="right" w:relativeTo="margin" w:leader="dot"/>
      </w:r>
      <w:r>
        <w:t xml:space="preserve">6</w:t>
      </w:r>
    </w:p>
    <w:p>
      <w:pPr>
        <w:spacing w:after="60"/>
        <w:ind w:left="300"/>
      </w:pPr>
      <w:r>
        <w:t xml:space="preserve">3.1 Registration &amp; Login</w:t>
      </w:r>
      <w:r>
        <w:ptab w:alignment="right" w:relativeTo="margin" w:leader="dot"/>
      </w:r>
      <w:r>
        <w:t xml:space="preserve">6</w:t>
      </w:r>
    </w:p>
    <w:p>
      <w:pPr>
        <w:spacing w:after="60"/>
        <w:ind w:left="300"/>
      </w:pPr>
      <w:r>
        <w:t xml:space="preserve">3.2 Member Onboarding Journey</w:t>
      </w:r>
      <w:r>
        <w:ptab w:alignment="right" w:relativeTo="margin" w:leader="dot"/>
      </w:r>
      <w:r>
        <w:t xml:space="preserve">6</w:t>
      </w:r>
    </w:p>
    <w:p>
      <w:pPr>
        <w:spacing w:after="60"/>
        <w:ind w:left="300"/>
      </w:pPr>
      <w:r>
        <w:t xml:space="preserve">3.3 New User Registration Visibility</w:t>
      </w:r>
      <w:r>
        <w:ptab w:alignment="right" w:relativeTo="margin" w:leader="dot"/>
      </w:r>
      <w:r>
        <w:t xml:space="preserve">7</w:t>
      </w:r>
    </w:p>
    <w:p>
      <w:pPr>
        <w:spacing w:after="60"/>
        <w:ind w:left="300"/>
      </w:pPr>
      <w:r>
        <w:t xml:space="preserve">3.4 Consent, Terms &amp; Data Governance</w:t>
      </w:r>
      <w:r>
        <w:ptab w:alignment="right" w:relativeTo="margin" w:leader="dot"/>
      </w:r>
      <w:r>
        <w:t xml:space="preserve">7</w:t>
      </w:r>
    </w:p>
    <w:p>
      <w:pPr>
        <w:spacing w:after="60"/>
        <w:ind w:left="300"/>
      </w:pPr>
      <w:r>
        <w:t xml:space="preserve">3.5 Member Code &amp; Nominee Management</w:t>
      </w:r>
      <w:r>
        <w:ptab w:alignment="right" w:relativeTo="margin" w:leader="dot"/>
      </w:r>
      <w:r>
        <w:t xml:space="preserve">7</w:t>
      </w:r>
    </w:p>
    <w:p>
      <w:pPr>
        <w:spacing w:after="60"/>
        <w:ind w:left="0"/>
      </w:pPr>
      <w:r>
        <w:t xml:space="preserve">4. Profile Management</w:t>
      </w:r>
      <w:r>
        <w:ptab w:alignment="right" w:relativeTo="margin" w:leader="dot"/>
      </w:r>
      <w:r>
        <w:t xml:space="preserve">8</w:t>
      </w:r>
    </w:p>
    <w:p>
      <w:pPr>
        <w:spacing w:after="60"/>
        <w:ind w:left="300"/>
      </w:pPr>
      <w:r>
        <w:t xml:space="preserve">4.1 Manual Profile Creation</w:t>
      </w:r>
      <w:r>
        <w:ptab w:alignment="right" w:relativeTo="margin" w:leader="dot"/>
      </w:r>
      <w:r>
        <w:t xml:space="preserve">8</w:t>
      </w:r>
    </w:p>
    <w:p>
      <w:pPr>
        <w:spacing w:after="60"/>
        <w:ind w:left="300"/>
      </w:pPr>
      <w:r>
        <w:t xml:space="preserve">4.2 AI-Assisted Profile Enrichment</w:t>
      </w:r>
      <w:r>
        <w:ptab w:alignment="right" w:relativeTo="margin" w:leader="dot"/>
      </w:r>
      <w:r>
        <w:t xml:space="preserve">8</w:t>
      </w:r>
    </w:p>
    <w:p>
      <w:pPr>
        <w:spacing w:after="60"/>
        <w:ind w:left="300"/>
      </w:pPr>
      <w:r>
        <w:t xml:space="preserve">4.3 Profile Enrichment Data Sources</w:t>
      </w:r>
      <w:r>
        <w:ptab w:alignment="right" w:relativeTo="margin" w:leader="dot"/>
      </w:r>
      <w:r>
        <w:t xml:space="preserve">9</w:t>
      </w:r>
    </w:p>
    <w:p>
      <w:pPr>
        <w:spacing w:after="60"/>
        <w:ind w:left="300"/>
      </w:pPr>
      <w:r>
        <w:t xml:space="preserve">4.4 Profile Privacy Rules</w:t>
      </w:r>
      <w:r>
        <w:ptab w:alignment="right" w:relativeTo="margin" w:leader="dot"/>
      </w:r>
      <w:r>
        <w:t xml:space="preserve">10</w:t>
      </w:r>
    </w:p>
    <w:p>
      <w:pPr>
        <w:spacing w:after="60"/>
        <w:ind w:left="300"/>
      </w:pPr>
      <w:r>
        <w:t xml:space="preserve">4.5 Preferences &amp; Accessibility Information</w:t>
      </w:r>
      <w:r>
        <w:ptab w:alignment="right" w:relativeTo="margin" w:leader="dot"/>
      </w:r>
      <w:r>
        <w:t xml:space="preserve">10</w:t>
      </w:r>
    </w:p>
    <w:p>
      <w:pPr>
        <w:spacing w:after="60"/>
        <w:ind w:left="0"/>
      </w:pPr>
      <w:r>
        <w:t xml:space="preserve">5. Event Viewing &amp; Participation</w:t>
      </w:r>
      <w:r>
        <w:ptab w:alignment="right" w:relativeTo="margin" w:leader="dot"/>
      </w:r>
      <w:r>
        <w:t xml:space="preserve">10</w:t>
      </w:r>
    </w:p>
    <w:p>
      <w:pPr>
        <w:spacing w:after="60"/>
        <w:ind w:left="300"/>
      </w:pPr>
      <w:r>
        <w:t xml:space="preserve">5.1 Event Access</w:t>
      </w:r>
      <w:r>
        <w:ptab w:alignment="right" w:relativeTo="margin" w:leader="dot"/>
      </w:r>
      <w:r>
        <w:t xml:space="preserve">10</w:t>
      </w:r>
    </w:p>
    <w:p>
      <w:pPr>
        <w:spacing w:after="60"/>
        <w:ind w:left="300"/>
      </w:pPr>
      <w:r>
        <w:t xml:space="preserve">5.2 Media Viewing</w:t>
      </w:r>
      <w:r>
        <w:ptab w:alignment="right" w:relativeTo="margin" w:leader="dot"/>
      </w:r>
      <w:r>
        <w:t xml:space="preserve">11</w:t>
      </w:r>
    </w:p>
    <w:p>
      <w:pPr>
        <w:spacing w:after="60"/>
        <w:ind w:left="300"/>
      </w:pPr>
      <w:r>
        <w:t xml:space="preserve">5.3 Suggestion Submission</w:t>
      </w:r>
      <w:r>
        <w:ptab w:alignment="right" w:relativeTo="margin" w:leader="dot"/>
      </w:r>
      <w:r>
        <w:t xml:space="preserve">11</w:t>
      </w:r>
    </w:p>
    <w:p>
      <w:pPr>
        <w:spacing w:after="60"/>
        <w:ind w:left="0"/>
      </w:pPr>
      <w:r>
        <w:t xml:space="preserve">6. Poll Participation</w:t>
      </w:r>
      <w:r>
        <w:ptab w:alignment="right" w:relativeTo="margin" w:leader="dot"/>
      </w:r>
      <w:r>
        <w:t xml:space="preserve">11</w:t>
      </w:r>
    </w:p>
    <w:p>
      <w:pPr>
        <w:spacing w:after="60"/>
        <w:ind w:left="300"/>
      </w:pPr>
      <w:r>
        <w:t xml:space="preserve">6.1 Poll Types Members Participate In</w:t>
      </w:r>
      <w:r>
        <w:ptab w:alignment="right" w:relativeTo="margin" w:leader="dot"/>
      </w:r>
      <w:r>
        <w:t xml:space="preserve">11</w:t>
      </w:r>
    </w:p>
    <w:p>
      <w:pPr>
        <w:spacing w:after="60"/>
        <w:ind w:left="300"/>
      </w:pPr>
      <w:r>
        <w:t xml:space="preserve">6.2 Member Poll Experience</w:t>
      </w:r>
      <w:r>
        <w:ptab w:alignment="right" w:relativeTo="margin" w:leader="dot"/>
      </w:r>
      <w:r>
        <w:t xml:space="preserve">12</w:t>
      </w:r>
    </w:p>
    <w:p>
      <w:pPr>
        <w:spacing w:after="60"/>
        <w:ind w:left="300"/>
      </w:pPr>
      <w:r>
        <w:t xml:space="preserve">6.3 RSVP Response — Detailed Workflow</w:t>
      </w:r>
      <w:r>
        <w:ptab w:alignment="right" w:relativeTo="margin" w:leader="dot"/>
      </w:r>
      <w:r>
        <w:t xml:space="preserve">12</w:t>
      </w:r>
    </w:p>
    <w:p>
      <w:pPr>
        <w:spacing w:after="60"/>
        <w:ind w:left="0"/>
      </w:pPr>
      <w:r>
        <w:t xml:space="preserve">7. Payment — Member Experience</w:t>
      </w:r>
      <w:r>
        <w:ptab w:alignment="right" w:relativeTo="margin" w:leader="dot"/>
      </w:r>
      <w:r>
        <w:t xml:space="preserve">13</w:t>
      </w:r>
    </w:p>
    <w:p>
      <w:pPr>
        <w:spacing w:after="60"/>
        <w:ind w:left="300"/>
      </w:pPr>
      <w:r>
        <w:t xml:space="preserve">7.1 Payment Flow</w:t>
      </w:r>
      <w:r>
        <w:ptab w:alignment="right" w:relativeTo="margin" w:leader="dot"/>
      </w:r>
      <w:r>
        <w:t xml:space="preserve">13</w:t>
      </w:r>
    </w:p>
    <w:p>
      <w:pPr>
        <w:spacing w:after="60"/>
        <w:ind w:left="300"/>
      </w:pPr>
      <w:r>
        <w:t xml:space="preserve">7.2 Supported Payment Methods</w:t>
      </w:r>
      <w:r>
        <w:ptab w:alignment="right" w:relativeTo="margin" w:leader="dot"/>
      </w:r>
      <w:r>
        <w:t xml:space="preserve">14</w:t>
      </w:r>
    </w:p>
    <w:p>
      <w:pPr>
        <w:spacing w:after="60"/>
        <w:ind w:left="300"/>
      </w:pPr>
      <w:r>
        <w:t xml:space="preserve">7.3 Payment Rules for Members</w:t>
      </w:r>
      <w:r>
        <w:ptab w:alignment="right" w:relativeTo="margin" w:leader="dot"/>
      </w:r>
      <w:r>
        <w:t xml:space="preserve">14</w:t>
      </w:r>
    </w:p>
    <w:p>
      <w:pPr>
        <w:spacing w:after="60"/>
        <w:ind w:left="0"/>
      </w:pPr>
      <w:r>
        <w:t xml:space="preserve">8. Media Upload &amp; Content Interaction</w:t>
      </w:r>
      <w:r>
        <w:ptab w:alignment="right" w:relativeTo="margin" w:leader="dot"/>
      </w:r>
      <w:r>
        <w:t xml:space="preserve">15</w:t>
      </w:r>
    </w:p>
    <w:p>
      <w:pPr>
        <w:spacing w:after="60"/>
        <w:ind w:left="300"/>
      </w:pPr>
      <w:r>
        <w:t xml:space="preserve">8.1 Media Upload Rules for Members</w:t>
      </w:r>
      <w:r>
        <w:ptab w:alignment="right" w:relativeTo="margin" w:leader="dot"/>
      </w:r>
      <w:r>
        <w:t xml:space="preserve">15</w:t>
      </w:r>
    </w:p>
    <w:p>
      <w:pPr>
        <w:spacing w:after="60"/>
        <w:ind w:left="300"/>
      </w:pPr>
      <w:r>
        <w:t xml:space="preserve">8.2 Content Viewing</w:t>
      </w:r>
      <w:r>
        <w:ptab w:alignment="right" w:relativeTo="margin" w:leader="dot"/>
      </w:r>
      <w:r>
        <w:t xml:space="preserve">16</w:t>
      </w:r>
    </w:p>
    <w:p>
      <w:pPr>
        <w:spacing w:after="60"/>
        <w:ind w:left="300"/>
      </w:pPr>
      <w:r>
        <w:t xml:space="preserve">8.3 Notice Board</w:t>
      </w:r>
      <w:r>
        <w:ptab w:alignment="right" w:relativeTo="margin" w:leader="dot"/>
      </w:r>
      <w:r>
        <w:t xml:space="preserve">16</w:t>
      </w:r>
    </w:p>
    <w:p>
      <w:pPr>
        <w:spacing w:after="60"/>
        <w:ind w:left="0"/>
      </w:pPr>
      <w:r>
        <w:t xml:space="preserve">9. Notifications — Member Experience</w:t>
      </w:r>
      <w:r>
        <w:ptab w:alignment="right" w:relativeTo="margin" w:leader="dot"/>
      </w:r>
      <w:r>
        <w:t xml:space="preserve">16</w:t>
      </w:r>
    </w:p>
    <w:p>
      <w:pPr>
        <w:spacing w:after="60"/>
        <w:ind w:left="300"/>
      </w:pPr>
      <w:r>
        <w:t xml:space="preserve">9.1 Notification Types Received by Members</w:t>
      </w:r>
      <w:r>
        <w:ptab w:alignment="right" w:relativeTo="margin" w:leader="dot"/>
      </w:r>
      <w:r>
        <w:t xml:space="preserve">16</w:t>
      </w:r>
    </w:p>
    <w:p>
      <w:pPr>
        <w:spacing w:after="60"/>
        <w:ind w:left="300"/>
      </w:pPr>
      <w:r>
        <w:t xml:space="preserve">9.2 Member Communication Preferences</w:t>
      </w:r>
      <w:r>
        <w:ptab w:alignment="right" w:relativeTo="margin" w:leader="dot"/>
      </w:r>
      <w:r>
        <w:t xml:space="preserve">17</w:t>
      </w:r>
    </w:p>
    <w:p>
      <w:pPr>
        <w:spacing w:after="60"/>
        <w:ind w:left="0"/>
      </w:pPr>
      <w:r>
        <w:t xml:space="preserve">10. Suggestions &amp; Feedback</w:t>
      </w:r>
      <w:r>
        <w:ptab w:alignment="right" w:relativeTo="margin" w:leader="dot"/>
      </w:r>
      <w:r>
        <w:t xml:space="preserve">17</w:t>
      </w:r>
    </w:p>
    <w:p>
      <w:pPr>
        <w:spacing w:after="60"/>
        <w:ind w:left="300"/>
      </w:pPr>
      <w:r>
        <w:t xml:space="preserve">10.1 Suggestion Submission</w:t>
      </w:r>
      <w:r>
        <w:ptab w:alignment="right" w:relativeTo="margin" w:leader="dot"/>
      </w:r>
      <w:r>
        <w:t xml:space="preserve">17</w:t>
      </w:r>
    </w:p>
    <w:p>
      <w:pPr>
        <w:spacing w:after="60"/>
        <w:ind w:left="0"/>
      </w:pPr>
      <w:r>
        <w:t xml:space="preserve">11. Acceptance Criteria</w:t>
      </w:r>
      <w:r>
        <w:ptab w:alignment="right" w:relativeTo="margin" w:leader="dot"/>
      </w:r>
      <w:r>
        <w:t xml:space="preserve">18</w:t>
      </w:r>
    </w:p>
    <w:p>
      <w:pPr>
        <w:spacing w:after="60"/>
        <w:ind w:left="0"/>
      </w:pPr>
      <w:r>
        <w:t xml:space="preserve">12. Member Feature Phasing Summary</w:t>
      </w:r>
      <w:r>
        <w:ptab w:alignment="right" w:relativeTo="margin" w:leader="dot"/>
      </w:r>
      <w:r>
        <w:t xml:space="preserve">19</w:t>
      </w:r>
    </w:p>
    <w:p>
      <w:r>
        <w:br w:type="page"/>
      </w:r>
    </w:p>
    <w:p>
      <w:pPr>
        <w:pStyle w:val="Heading1"/>
        <w:spacing w:after="160" w:before="360"/>
      </w:pPr>
      <w:r>
        <w:t xml:space="preserve">1. Document Control</w:t>
      </w:r>
    </w:p>
    <w:tbl>
      <w:tblPr>
        <w:tblW w:type="dxa" w:w="9350"/>
        <w:tblBorders>
          <w:top w:val="single" w:color="B7C3D6" w:sz="4"/>
          <w:left w:val="single" w:color="B7C3D6" w:sz="4"/>
          <w:bottom w:val="single" w:color="B7C3D6" w:sz="4"/>
          <w:right w:val="single" w:color="B7C3D6" w:sz="4"/>
          <w:insideH w:val="single" w:color="B7C3D6" w:sz="2"/>
          <w:insideV w:val="single" w:color="B7C3D6" w:sz="2"/>
        </w:tblBorders>
      </w:tblPr>
      <w:tblGrid>
        <w:gridCol w:w="2400"/>
        <w:gridCol w:w="6950"/>
      </w:tblGrid>
      <w:tr>
        <w:trPr>
          <w:tblHeader/>
        </w:trPr>
        <w:tc>
          <w:tcPr>
            <w:tcW w:type="dxa" w:w="2400"/>
            <w:shd w:fill="1F3864" w:val="clear"/>
            <w:tcMar>
              <w:top w:type="dxa" w:w="80"/>
              <w:left w:type="dxa" w:w="120"/>
              <w:bottom w:type="dxa" w:w="80"/>
              <w:right w:type="dxa" w:w="120"/>
            </w:tcMar>
          </w:tcPr>
          <w:p>
            <w:r>
              <w:rPr>
                <w:b/>
                <w:bCs/>
                <w:color w:val="FFFFFF"/>
              </w:rPr>
              <w:t xml:space="preserve">Attribute</w:t>
            </w:r>
          </w:p>
        </w:tc>
        <w:tc>
          <w:tcPr>
            <w:tcW w:type="dxa" w:w="6950"/>
            <w:shd w:fill="1F3864" w:val="clear"/>
            <w:tcMar>
              <w:top w:type="dxa" w:w="80"/>
              <w:left w:type="dxa" w:w="120"/>
              <w:bottom w:type="dxa" w:w="80"/>
              <w:right w:type="dxa" w:w="120"/>
            </w:tcMar>
          </w:tcPr>
          <w:p>
            <w:r>
              <w:rPr>
                <w:b/>
                <w:bCs/>
                <w:color w:val="FFFFFF"/>
              </w:rPr>
              <w:t xml:space="preserve">Details</w:t>
            </w:r>
          </w:p>
        </w:tc>
      </w:tr>
      <w:tr>
        <w:tc>
          <w:tcPr>
            <w:tcW w:type="dxa" w:w="2400"/>
            <w:shd w:fill="FFFFFF" w:val="clear"/>
            <w:tcMar>
              <w:top w:type="dxa" w:w="80"/>
              <w:left w:type="dxa" w:w="120"/>
              <w:bottom w:type="dxa" w:w="80"/>
              <w:right w:type="dxa" w:w="120"/>
            </w:tcMar>
          </w:tcPr>
          <w:p>
            <w:r>
              <w:t xml:space="preserve">Document Title</w:t>
            </w:r>
          </w:p>
        </w:tc>
        <w:tc>
          <w:tcPr>
            <w:tcW w:type="dxa" w:w="6950"/>
            <w:shd w:fill="FFFFFF" w:val="clear"/>
            <w:tcMar>
              <w:top w:type="dxa" w:w="80"/>
              <w:left w:type="dxa" w:w="120"/>
              <w:bottom w:type="dxa" w:w="80"/>
              <w:right w:type="dxa" w:w="120"/>
            </w:tcMar>
          </w:tcPr>
          <w:p>
            <w:r>
              <w:t xml:space="preserve">Alumnye Platform — Functional Specification Document — Member (Alum) Module</w:t>
            </w:r>
          </w:p>
        </w:tc>
      </w:tr>
      <w:tr>
        <w:tc>
          <w:tcPr>
            <w:tcW w:type="dxa" w:w="2400"/>
            <w:shd w:fill="EEF2F8" w:val="clear"/>
            <w:tcMar>
              <w:top w:type="dxa" w:w="80"/>
              <w:left w:type="dxa" w:w="120"/>
              <w:bottom w:type="dxa" w:w="80"/>
              <w:right w:type="dxa" w:w="120"/>
            </w:tcMar>
          </w:tcPr>
          <w:p>
            <w:r>
              <w:t xml:space="preserve">Document Type</w:t>
            </w:r>
          </w:p>
        </w:tc>
        <w:tc>
          <w:tcPr>
            <w:tcW w:type="dxa" w:w="6950"/>
            <w:shd w:fill="EEF2F8" w:val="clear"/>
            <w:tcMar>
              <w:top w:type="dxa" w:w="80"/>
              <w:left w:type="dxa" w:w="120"/>
              <w:bottom w:type="dxa" w:w="80"/>
              <w:right w:type="dxa" w:w="120"/>
            </w:tcMar>
          </w:tcPr>
          <w:p>
            <w:r>
              <w:t xml:space="preserve">Functional Specification Document (FSD)</w:t>
            </w:r>
          </w:p>
        </w:tc>
      </w:tr>
      <w:tr>
        <w:tc>
          <w:tcPr>
            <w:tcW w:type="dxa" w:w="2400"/>
            <w:shd w:fill="FFFFFF" w:val="clear"/>
            <w:tcMar>
              <w:top w:type="dxa" w:w="80"/>
              <w:left w:type="dxa" w:w="120"/>
              <w:bottom w:type="dxa" w:w="80"/>
              <w:right w:type="dxa" w:w="120"/>
            </w:tcMar>
          </w:tcPr>
          <w:p>
            <w:r>
              <w:t xml:space="preserve">Version</w:t>
            </w:r>
          </w:p>
        </w:tc>
        <w:tc>
          <w:tcPr>
            <w:tcW w:type="dxa" w:w="6950"/>
            <w:shd w:fill="FFFFFF" w:val="clear"/>
            <w:tcMar>
              <w:top w:type="dxa" w:w="80"/>
              <w:left w:type="dxa" w:w="120"/>
              <w:bottom w:type="dxa" w:w="80"/>
              <w:right w:type="dxa" w:w="120"/>
            </w:tcMar>
          </w:tcPr>
          <w:p>
            <w:r>
              <w:t xml:space="preserve">1.1</w:t>
            </w:r>
          </w:p>
        </w:tc>
      </w:tr>
      <w:tr>
        <w:tc>
          <w:tcPr>
            <w:tcW w:type="dxa" w:w="2400"/>
            <w:shd w:fill="EEF2F8" w:val="clear"/>
            <w:tcMar>
              <w:top w:type="dxa" w:w="80"/>
              <w:left w:type="dxa" w:w="120"/>
              <w:bottom w:type="dxa" w:w="80"/>
              <w:right w:type="dxa" w:w="120"/>
            </w:tcMar>
          </w:tcPr>
          <w:p>
            <w:r>
              <w:t xml:space="preserve">Status</w:t>
            </w:r>
          </w:p>
        </w:tc>
        <w:tc>
          <w:tcPr>
            <w:tcW w:type="dxa" w:w="6950"/>
            <w:shd w:fill="EEF2F8" w:val="clear"/>
            <w:tcMar>
              <w:top w:type="dxa" w:w="80"/>
              <w:left w:type="dxa" w:w="120"/>
              <w:bottom w:type="dxa" w:w="80"/>
              <w:right w:type="dxa" w:w="120"/>
            </w:tcMar>
          </w:tcPr>
          <w:p>
            <w:r>
              <w:t xml:space="preserve">Updated — Reflects Release v1.3.0</w:t>
            </w:r>
          </w:p>
        </w:tc>
      </w:tr>
      <w:tr>
        <w:tc>
          <w:tcPr>
            <w:tcW w:type="dxa" w:w="2400"/>
            <w:shd w:fill="FFFFFF" w:val="clear"/>
            <w:tcMar>
              <w:top w:type="dxa" w:w="80"/>
              <w:left w:type="dxa" w:w="120"/>
              <w:bottom w:type="dxa" w:w="80"/>
              <w:right w:type="dxa" w:w="120"/>
            </w:tcMar>
          </w:tcPr>
          <w:p>
            <w:r>
              <w:t xml:space="preserve">Date</w:t>
            </w:r>
          </w:p>
        </w:tc>
        <w:tc>
          <w:tcPr>
            <w:tcW w:type="dxa" w:w="6950"/>
            <w:shd w:fill="FFFFFF" w:val="clear"/>
            <w:tcMar>
              <w:top w:type="dxa" w:w="80"/>
              <w:left w:type="dxa" w:w="120"/>
              <w:bottom w:type="dxa" w:w="80"/>
              <w:right w:type="dxa" w:w="120"/>
            </w:tcMar>
          </w:tcPr>
          <w:p>
            <w:r>
              <w:t xml:space="preserve">Updated: September 2026 (original April 2026)</w:t>
            </w:r>
          </w:p>
        </w:tc>
      </w:tr>
      <w:tr>
        <w:tc>
          <w:tcPr>
            <w:tcW w:type="dxa" w:w="2400"/>
            <w:shd w:fill="EEF2F8" w:val="clear"/>
            <w:tcMar>
              <w:top w:type="dxa" w:w="80"/>
              <w:left w:type="dxa" w:w="120"/>
              <w:bottom w:type="dxa" w:w="80"/>
              <w:right w:type="dxa" w:w="120"/>
            </w:tcMar>
          </w:tcPr>
          <w:p>
            <w:r>
              <w:t xml:space="preserve">Prepared By</w:t>
            </w:r>
          </w:p>
        </w:tc>
        <w:tc>
          <w:tcPr>
            <w:tcW w:type="dxa" w:w="6950"/>
            <w:shd w:fill="EEF2F8" w:val="clear"/>
            <w:tcMar>
              <w:top w:type="dxa" w:w="80"/>
              <w:left w:type="dxa" w:w="120"/>
              <w:bottom w:type="dxa" w:w="80"/>
              <w:right w:type="dxa" w:w="120"/>
            </w:tcMar>
          </w:tcPr>
          <w:p>
            <w:r>
              <w:t xml:space="preserve">Lakshmi Chamundeeswari, Anand Sivaraman, Sathish Kumar</w:t>
            </w:r>
          </w:p>
        </w:tc>
      </w:tr>
      <w:tr>
        <w:tc>
          <w:tcPr>
            <w:tcW w:type="dxa" w:w="2400"/>
            <w:shd w:fill="FFFFFF" w:val="clear"/>
            <w:tcMar>
              <w:top w:type="dxa" w:w="80"/>
              <w:left w:type="dxa" w:w="120"/>
              <w:bottom w:type="dxa" w:w="80"/>
              <w:right w:type="dxa" w:w="120"/>
            </w:tcMar>
          </w:tcPr>
          <w:p>
            <w:r>
              <w:t xml:space="preserve">Reviewed By</w:t>
            </w:r>
          </w:p>
        </w:tc>
        <w:tc>
          <w:tcPr>
            <w:tcW w:type="dxa" w:w="6950"/>
            <w:shd w:fill="FFFFFF" w:val="clear"/>
            <w:tcMar>
              <w:top w:type="dxa" w:w="80"/>
              <w:left w:type="dxa" w:w="120"/>
              <w:bottom w:type="dxa" w:w="80"/>
              <w:right w:type="dxa" w:w="120"/>
            </w:tcMar>
          </w:tcPr>
          <w:p>
            <w:r>
              <w:t xml:space="preserve">Indeevar (Client / Product Owner)</w:t>
            </w:r>
          </w:p>
        </w:tc>
      </w:tr>
      <w:tr>
        <w:tc>
          <w:tcPr>
            <w:tcW w:type="dxa" w:w="2400"/>
            <w:shd w:fill="EEF2F8" w:val="clear"/>
            <w:tcMar>
              <w:top w:type="dxa" w:w="80"/>
              <w:left w:type="dxa" w:w="120"/>
              <w:bottom w:type="dxa" w:w="80"/>
              <w:right w:type="dxa" w:w="120"/>
            </w:tcMar>
          </w:tcPr>
          <w:p>
            <w:r>
              <w:t xml:space="preserve">Scope</w:t>
            </w:r>
          </w:p>
        </w:tc>
        <w:tc>
          <w:tcPr>
            <w:tcW w:type="dxa" w:w="6950"/>
            <w:shd w:fill="EEF2F8" w:val="clear"/>
            <w:tcMar>
              <w:top w:type="dxa" w:w="80"/>
              <w:left w:type="dxa" w:w="120"/>
              <w:bottom w:type="dxa" w:w="80"/>
              <w:right w:type="dxa" w:w="120"/>
            </w:tcMar>
          </w:tcPr>
          <w:p>
            <w:r>
              <w:t xml:space="preserve">Member (Alum) Role — All phases as documented in MoMs, Decision Records, and Release v1.3.0</w:t>
            </w:r>
          </w:p>
        </w:tc>
      </w:tr>
      <w:tr>
        <w:tc>
          <w:tcPr>
            <w:tcW w:type="dxa" w:w="2400"/>
            <w:shd w:fill="FFFFFF" w:val="clear"/>
            <w:tcMar>
              <w:top w:type="dxa" w:w="80"/>
              <w:left w:type="dxa" w:w="120"/>
              <w:bottom w:type="dxa" w:w="80"/>
              <w:right w:type="dxa" w:w="120"/>
            </w:tcMar>
          </w:tcPr>
          <w:p>
            <w:r>
              <w:t xml:space="preserve">Reference Documents</w:t>
            </w:r>
          </w:p>
        </w:tc>
        <w:tc>
          <w:tcPr>
            <w:tcW w:type="dxa" w:w="6950"/>
            <w:shd w:fill="FFFFFF" w:val="clear"/>
            <w:tcMar>
              <w:top w:type="dxa" w:w="80"/>
              <w:left w:type="dxa" w:w="120"/>
              <w:bottom w:type="dxa" w:w="80"/>
              <w:right w:type="dxa" w:w="120"/>
            </w:tcMar>
          </w:tcPr>
          <w:p>
            <w:r>
              <w:t xml:space="preserve">Alumnye Consolidated MoM (10 Mar – 3 Apr 2026); Requirements_QuickLaunch_MVP.xlsx; ProjectPlanv1_0.xlsx; Decision Records register (v1.1); Alumnye Release v1.3.0 Release Notes (30-Aug-2026); Alumnye Mobile Product Walkthrough v1.2 (08-Jul-2026); Alumnye_PostGoLive_Checklist_v1.0.docx</w:t>
            </w:r>
          </w:p>
        </w:tc>
      </w:tr>
    </w:tbl>
    <w:p>
      <w:pPr>
        <w:spacing w:after="200"/>
      </w:pPr>
    </w:p>
    <w:p>
      <w:pPr>
        <w:spacing w:after="160"/>
      </w:pPr>
      <w:r>
        <w:rPr>
          <w:b/>
          <w:bCs/>
        </w:rPr>
        <w:t xml:space="preserve">Phase naming. </w:t>
      </w:r>
      <w:r>
        <w:t xml:space="preserve">Phase terminology was formally renamed platform-wide on 05-Jun-2026: </w:t>
      </w:r>
      <w:r>
        <w:rPr>
          <w:b/>
          <w:bCs/>
        </w:rPr>
        <w:t xml:space="preserve">Delta</w:t>
      </w:r>
      <w:r>
        <w:t xml:space="preserve"> replaces this document's former “MVP” label and denotes the current customer release scope; </w:t>
      </w:r>
      <w:r>
        <w:rPr>
          <w:b/>
          <w:bCs/>
        </w:rPr>
        <w:t xml:space="preserve">Alpha</w:t>
      </w:r>
      <w:r>
        <w:t xml:space="preserve"> replaces “Future Phase” and denotes near-term roadmap scope; a longer-horizon </w:t>
      </w:r>
      <w:r>
        <w:rPr>
          <w:b/>
          <w:bCs/>
        </w:rPr>
        <w:t xml:space="preserve">Future / Gamma</w:t>
      </w:r>
      <w:r>
        <w:t xml:space="preserve"> phase also exists for later-roadmap items. This renaming is applied consistently throughout this v1.1 update.</w:t>
      </w:r>
    </w:p>
    <w:p>
      <w:pPr>
        <w:spacing w:after="160"/>
      </w:pPr>
      <w:r>
        <w:rPr>
          <w:b/>
          <w:bCs/>
        </w:rPr>
        <w:t xml:space="preserve">Scope note. </w:t>
      </w:r>
      <w:r>
        <w:t xml:space="preserve">This document is the Member-role companion to the Anchor (Admin) FSD and the Passive Content Quick Launch FSD. Golf Tournament Scoring &amp; Management is delivered as a separate, standalone add-on module (confirmed 30-Jun-2026) with its own scope, screens, and decision record domain, and is out of scope for this document.</w:t>
      </w:r>
    </w:p>
    <w:p>
      <w:pPr>
        <w:spacing w:after="160"/>
      </w:pPr>
      <w:r>
        <w:rPr>
          <w:b/>
          <w:bCs/>
        </w:rPr>
        <w:t xml:space="preserve">Companion governance documents. </w:t>
      </w:r>
      <w:r>
        <w:t xml:space="preserve">The Decision Records register is the canonical source of rationale for every decision cited in this update and should be treated as authoritative where any conflict with this FSD's narrative text arises. The Post-Go-Live Checklist (effective 30-Jul-2026) is the operational companion document tracking release/build status, analytics, support-mailbox routing, and the roadmap-priority tracker referenced at points below.</w:t>
      </w:r>
    </w:p>
    <w:p>
      <w:pPr>
        <w:pStyle w:val="Heading2"/>
        <w:spacing w:after="120" w:before="260"/>
      </w:pPr>
      <w:r>
        <w:t xml:space="preserve">1.1 Revision History</w:t>
      </w:r>
    </w:p>
    <w:tbl>
      <w:tblPr>
        <w:tblW w:type="dxa" w:w="9350"/>
        <w:tblBorders>
          <w:top w:val="single" w:color="B7C3D6" w:sz="4"/>
          <w:left w:val="single" w:color="B7C3D6" w:sz="4"/>
          <w:bottom w:val="single" w:color="B7C3D6" w:sz="4"/>
          <w:right w:val="single" w:color="B7C3D6" w:sz="4"/>
          <w:insideH w:val="single" w:color="B7C3D6" w:sz="2"/>
          <w:insideV w:val="single" w:color="B7C3D6" w:sz="2"/>
        </w:tblBorders>
      </w:tblPr>
      <w:tblGrid>
        <w:gridCol w:w="1200"/>
        <w:gridCol w:w="1700"/>
        <w:gridCol w:w="5000"/>
        <w:gridCol w:w="1450"/>
      </w:tblGrid>
      <w:tr>
        <w:trPr>
          <w:tblHeader/>
        </w:trPr>
        <w:tc>
          <w:tcPr>
            <w:tcW w:type="dxa" w:w="1200"/>
            <w:shd w:fill="1F3864" w:val="clear"/>
            <w:tcMar>
              <w:top w:type="dxa" w:w="80"/>
              <w:left w:type="dxa" w:w="120"/>
              <w:bottom w:type="dxa" w:w="80"/>
              <w:right w:type="dxa" w:w="120"/>
            </w:tcMar>
          </w:tcPr>
          <w:p>
            <w:r>
              <w:rPr>
                <w:b/>
                <w:bCs/>
                <w:color w:val="FFFFFF"/>
              </w:rPr>
              <w:t xml:space="preserve">Version</w:t>
            </w:r>
          </w:p>
        </w:tc>
        <w:tc>
          <w:tcPr>
            <w:tcW w:type="dxa" w:w="1700"/>
            <w:shd w:fill="1F3864" w:val="clear"/>
            <w:tcMar>
              <w:top w:type="dxa" w:w="80"/>
              <w:left w:type="dxa" w:w="120"/>
              <w:bottom w:type="dxa" w:w="80"/>
              <w:right w:type="dxa" w:w="120"/>
            </w:tcMar>
          </w:tcPr>
          <w:p>
            <w:r>
              <w:rPr>
                <w:b/>
                <w:bCs/>
                <w:color w:val="FFFFFF"/>
              </w:rPr>
              <w:t xml:space="preserve">Date</w:t>
            </w:r>
          </w:p>
        </w:tc>
        <w:tc>
          <w:tcPr>
            <w:tcW w:type="dxa" w:w="5000"/>
            <w:shd w:fill="1F3864" w:val="clear"/>
            <w:tcMar>
              <w:top w:type="dxa" w:w="80"/>
              <w:left w:type="dxa" w:w="120"/>
              <w:bottom w:type="dxa" w:w="80"/>
              <w:right w:type="dxa" w:w="120"/>
            </w:tcMar>
          </w:tcPr>
          <w:p>
            <w:r>
              <w:rPr>
                <w:b/>
                <w:bCs/>
                <w:color w:val="FFFFFF"/>
              </w:rPr>
              <w:t xml:space="preserve">Description</w:t>
            </w:r>
          </w:p>
        </w:tc>
        <w:tc>
          <w:tcPr>
            <w:tcW w:type="dxa" w:w="1450"/>
            <w:shd w:fill="1F3864" w:val="clear"/>
            <w:tcMar>
              <w:top w:type="dxa" w:w="80"/>
              <w:left w:type="dxa" w:w="120"/>
              <w:bottom w:type="dxa" w:w="80"/>
              <w:right w:type="dxa" w:w="120"/>
            </w:tcMar>
          </w:tcPr>
          <w:p>
            <w:r>
              <w:rPr>
                <w:b/>
                <w:bCs/>
                <w:color w:val="FFFFFF"/>
              </w:rPr>
              <w:t xml:space="preserve">Author</w:t>
            </w:r>
          </w:p>
        </w:tc>
      </w:tr>
      <w:tr>
        <w:tc>
          <w:tcPr>
            <w:tcW w:type="dxa" w:w="1200"/>
            <w:shd w:fill="FFFFFF" w:val="clear"/>
            <w:tcMar>
              <w:top w:type="dxa" w:w="80"/>
              <w:left w:type="dxa" w:w="120"/>
              <w:bottom w:type="dxa" w:w="80"/>
              <w:right w:type="dxa" w:w="120"/>
            </w:tcMar>
          </w:tcPr>
          <w:p>
            <w:r>
              <w:t xml:space="preserve">1.0</w:t>
            </w:r>
          </w:p>
        </w:tc>
        <w:tc>
          <w:tcPr>
            <w:tcW w:type="dxa" w:w="1700"/>
            <w:shd w:fill="FFFFFF" w:val="clear"/>
            <w:tcMar>
              <w:top w:type="dxa" w:w="80"/>
              <w:left w:type="dxa" w:w="120"/>
              <w:bottom w:type="dxa" w:w="80"/>
              <w:right w:type="dxa" w:w="120"/>
            </w:tcMar>
          </w:tcPr>
          <w:p>
            <w:r>
              <w:t xml:space="preserve">April 2026</w:t>
            </w:r>
          </w:p>
        </w:tc>
        <w:tc>
          <w:tcPr>
            <w:tcW w:type="dxa" w:w="5000"/>
            <w:shd w:fill="FFFFFF" w:val="clear"/>
            <w:tcMar>
              <w:top w:type="dxa" w:w="80"/>
              <w:left w:type="dxa" w:w="120"/>
              <w:bottom w:type="dxa" w:w="80"/>
              <w:right w:type="dxa" w:w="120"/>
            </w:tcMar>
          </w:tcPr>
          <w:p>
            <w:r>
              <w:t xml:space="preserve">Initial Draft — Based on all MoMs and requirements documents</w:t>
            </w:r>
          </w:p>
        </w:tc>
        <w:tc>
          <w:tcPr>
            <w:tcW w:type="dxa" w:w="1450"/>
            <w:shd w:fill="FFFFFF" w:val="clear"/>
            <w:tcMar>
              <w:top w:type="dxa" w:w="80"/>
              <w:left w:type="dxa" w:w="120"/>
              <w:bottom w:type="dxa" w:w="80"/>
              <w:right w:type="dxa" w:w="120"/>
            </w:tcMar>
          </w:tcPr>
          <w:p>
            <w:r>
              <w:t xml:space="preserve">Lakshmi / Anand / Sathish</w:t>
            </w:r>
          </w:p>
        </w:tc>
      </w:tr>
      <w:tr>
        <w:tc>
          <w:tcPr>
            <w:tcW w:type="dxa" w:w="1200"/>
            <w:shd w:fill="EEF2F8" w:val="clear"/>
            <w:tcMar>
              <w:top w:type="dxa" w:w="80"/>
              <w:left w:type="dxa" w:w="120"/>
              <w:bottom w:type="dxa" w:w="80"/>
              <w:right w:type="dxa" w:w="120"/>
            </w:tcMar>
          </w:tcPr>
          <w:p>
            <w:r>
              <w:t xml:space="preserve">1.1</w:t>
            </w:r>
          </w:p>
        </w:tc>
        <w:tc>
          <w:tcPr>
            <w:tcW w:type="dxa" w:w="1700"/>
            <w:shd w:fill="EEF2F8" w:val="clear"/>
            <w:tcMar>
              <w:top w:type="dxa" w:w="80"/>
              <w:left w:type="dxa" w:w="120"/>
              <w:bottom w:type="dxa" w:w="80"/>
              <w:right w:type="dxa" w:w="120"/>
            </w:tcMar>
          </w:tcPr>
          <w:p>
            <w:r>
              <w:t xml:space="preserve">September 2026</w:t>
            </w:r>
          </w:p>
        </w:tc>
        <w:tc>
          <w:tcPr>
            <w:tcW w:type="dxa" w:w="5000"/>
            <w:shd w:fill="EEF2F8" w:val="clear"/>
            <w:tcMar>
              <w:top w:type="dxa" w:w="80"/>
              <w:left w:type="dxa" w:w="120"/>
              <w:bottom w:type="dxa" w:w="80"/>
              <w:right w:type="dxa" w:w="120"/>
            </w:tcMar>
          </w:tcPr>
          <w:p>
            <w:r>
              <w:t xml:space="preserve">Updated to reflect all product decisions and features confirmed through Release v1.3.0 (30-Aug-2026) — see Decision Records register for full rationale</w:t>
            </w:r>
          </w:p>
        </w:tc>
        <w:tc>
          <w:tcPr>
            <w:tcW w:type="dxa" w:w="1450"/>
            <w:shd w:fill="EEF2F8" w:val="clear"/>
            <w:tcMar>
              <w:top w:type="dxa" w:w="80"/>
              <w:left w:type="dxa" w:w="120"/>
              <w:bottom w:type="dxa" w:w="80"/>
              <w:right w:type="dxa" w:w="120"/>
            </w:tcMar>
          </w:tcPr>
          <w:p>
            <w:r>
              <w:t xml:space="preserve">Prodian Infotech (AI-assisted consolidation)</w:t>
            </w:r>
          </w:p>
        </w:tc>
      </w:tr>
    </w:tbl>
    <w:p>
      <w:pPr>
        <w:pStyle w:val="Heading1"/>
        <w:spacing w:after="160" w:before="360"/>
      </w:pPr>
      <w:r>
        <w:t xml:space="preserve">2. Overview</w:t>
      </w:r>
    </w:p>
    <w:p>
      <w:pPr>
        <w:pStyle w:val="Heading2"/>
        <w:spacing w:after="120" w:before="260"/>
      </w:pPr>
      <w:r>
        <w:t xml:space="preserve">2.1 Purpose</w:t>
      </w:r>
    </w:p>
    <w:p>
      <w:pPr>
        <w:spacing w:after="160"/>
      </w:pPr>
      <w:r>
        <w:rPr>
          <w:b w:val="false"/>
          <w:bCs w:val="false"/>
          <w:i w:val="false"/>
          <w:iCs w:val="false"/>
        </w:rPr>
        <w:t xml:space="preserve">This Functional Specification Document (FSD) defines the complete functional requirements, workflows, user interactions, business rules, and acceptance criteria for the Member (Alum) role within the Alumnye Platform. Members are regular alumni users who participate in events, vote in polls, manage their profiles, and make payments through the platform. This v1.1 update reconciles the original April 2026 draft against every product decision, build change, and release confirmed through Release v1.3.0 (30-Aug-2026), citing the Decision Records register (DR-###) and the Mobile Product Walkthrough (v1.2, 08-Jul-2026) as primary sources of current build state.</w:t>
      </w:r>
    </w:p>
    <w:p>
      <w:pPr>
        <w:pStyle w:val="Heading2"/>
        <w:spacing w:after="120" w:before="260"/>
      </w:pPr>
      <w:r>
        <w:t xml:space="preserve">2.2 Platform Summary</w:t>
      </w:r>
    </w:p>
    <w:p>
      <w:pPr>
        <w:spacing w:after="160"/>
      </w:pPr>
      <w:r>
        <w:rPr>
          <w:b w:val="false"/>
          <w:bCs w:val="false"/>
          <w:i w:val="false"/>
          <w:iCs w:val="false"/>
        </w:rPr>
        <w:t xml:space="preserve">Alumnye is an alumni engagement and event management platform delivered as a Web Application, Mobile Application, and Cloud-hosted solution (AWS). It enables alumni communities to plan events, manage members, conduct polls, estimate costs, collect payments, and share content. Platform delivery follows a phased roadmap — Delta (current customer release) → Alpha (near-term enhancements) → Future/Gamma (longer-horizon roadmap) — confirmed 05-Jun-2026.</w:t>
      </w:r>
    </w:p>
    <w:p>
      <w:pPr>
        <w:spacing w:after="160"/>
      </w:pPr>
      <w:r>
        <w:rPr>
          <w:b w:val="false"/>
          <w:bCs w:val="false"/>
          <w:i w:val="false"/>
          <w:iCs w:val="false"/>
        </w:rPr>
        <w:t xml:space="preserve">Golf Tournament Scoring &amp; Management is a separate, standalone add-on module (DR-053, 30-Jun-2026), deliberately kept apart from the core Delta/Alpha alumni-event roadmap so that its fast-moving, tournament-specific build could proceed without destabilising the primary roadmap. It is out of scope for this document; a Member's Golf tile is referenced in §5.1 for navigational completeness only.</w:t>
      </w:r>
    </w:p>
    <w:p>
      <w:pPr>
        <w:pStyle w:val="Heading2"/>
        <w:spacing w:after="120" w:before="260"/>
      </w:pPr>
      <w:r>
        <w:t xml:space="preserve">2.3 Member Role Summary</w:t>
      </w:r>
    </w:p>
    <w:p>
      <w:pPr>
        <w:spacing w:after="160"/>
      </w:pPr>
      <w:r>
        <w:rPr>
          <w:b w:val="false"/>
          <w:bCs w:val="false"/>
          <w:i w:val="false"/>
          <w:iCs w:val="false"/>
        </w:rPr>
        <w:t xml:space="preserve">The Member (Alum) is a regular alumni user of the platform. Members are invited by Anchors to join groups/cohorts, participate in events, vote in polls, manage their own profiles, upload media and complete payments for events they attend.</w:t>
      </w:r>
    </w:p>
    <w:tbl>
      <w:tblPr>
        <w:tblW w:type="dxa" w:w="9350"/>
        <w:tblBorders>
          <w:top w:val="single" w:color="B7C3D6" w:sz="4"/>
          <w:left w:val="single" w:color="B7C3D6" w:sz="4"/>
          <w:bottom w:val="single" w:color="B7C3D6" w:sz="4"/>
          <w:right w:val="single" w:color="B7C3D6" w:sz="4"/>
          <w:insideH w:val="single" w:color="B7C3D6" w:sz="2"/>
          <w:insideV w:val="single" w:color="B7C3D6" w:sz="2"/>
        </w:tblBorders>
      </w:tblPr>
      <w:tblGrid>
        <w:gridCol w:w="2400"/>
        <w:gridCol w:w="6950"/>
      </w:tblGrid>
      <w:tr>
        <w:trPr>
          <w:tblHeader/>
        </w:trPr>
        <w:tc>
          <w:tcPr>
            <w:tcW w:type="dxa" w:w="2400"/>
            <w:shd w:fill="1F3864" w:val="clear"/>
            <w:tcMar>
              <w:top w:type="dxa" w:w="80"/>
              <w:left w:type="dxa" w:w="120"/>
              <w:bottom w:type="dxa" w:w="80"/>
              <w:right w:type="dxa" w:w="120"/>
            </w:tcMar>
          </w:tcPr>
          <w:p>
            <w:r>
              <w:rPr>
                <w:b/>
                <w:bCs/>
                <w:color w:val="FFFFFF"/>
              </w:rPr>
              <w:t xml:space="preserve">Member Attribute</w:t>
            </w:r>
          </w:p>
        </w:tc>
        <w:tc>
          <w:tcPr>
            <w:tcW w:type="dxa" w:w="6950"/>
            <w:shd w:fill="1F3864" w:val="clear"/>
            <w:tcMar>
              <w:top w:type="dxa" w:w="80"/>
              <w:left w:type="dxa" w:w="120"/>
              <w:bottom w:type="dxa" w:w="80"/>
              <w:right w:type="dxa" w:w="120"/>
            </w:tcMar>
          </w:tcPr>
          <w:p>
            <w:r>
              <w:rPr>
                <w:b/>
                <w:bCs/>
                <w:color w:val="FFFFFF"/>
              </w:rPr>
              <w:t xml:space="preserve">Details</w:t>
            </w:r>
          </w:p>
        </w:tc>
      </w:tr>
      <w:tr>
        <w:tc>
          <w:tcPr>
            <w:tcW w:type="dxa" w:w="2400"/>
            <w:shd w:fill="FFFFFF" w:val="clear"/>
            <w:tcMar>
              <w:top w:type="dxa" w:w="80"/>
              <w:left w:type="dxa" w:w="120"/>
              <w:bottom w:type="dxa" w:w="80"/>
              <w:right w:type="dxa" w:w="120"/>
            </w:tcMar>
          </w:tcPr>
          <w:p>
            <w:r>
              <w:t xml:space="preserve">Role Name</w:t>
            </w:r>
          </w:p>
        </w:tc>
        <w:tc>
          <w:tcPr>
            <w:tcW w:type="dxa" w:w="6950"/>
            <w:shd w:fill="FFFFFF" w:val="clear"/>
            <w:tcMar>
              <w:top w:type="dxa" w:w="80"/>
              <w:left w:type="dxa" w:w="120"/>
              <w:bottom w:type="dxa" w:w="80"/>
              <w:right w:type="dxa" w:w="120"/>
            </w:tcMar>
          </w:tcPr>
          <w:p>
            <w:r>
              <w:t xml:space="preserve">Member / Alum</w:t>
            </w:r>
          </w:p>
        </w:tc>
      </w:tr>
      <w:tr>
        <w:tc>
          <w:tcPr>
            <w:tcW w:type="dxa" w:w="2400"/>
            <w:shd w:fill="EEF2F8" w:val="clear"/>
            <w:tcMar>
              <w:top w:type="dxa" w:w="80"/>
              <w:left w:type="dxa" w:w="120"/>
              <w:bottom w:type="dxa" w:w="80"/>
              <w:right w:type="dxa" w:w="120"/>
            </w:tcMar>
          </w:tcPr>
          <w:p>
            <w:r>
              <w:t xml:space="preserve">Access Level</w:t>
            </w:r>
          </w:p>
        </w:tc>
        <w:tc>
          <w:tcPr>
            <w:tcW w:type="dxa" w:w="6950"/>
            <w:shd w:fill="EEF2F8" w:val="clear"/>
            <w:tcMar>
              <w:top w:type="dxa" w:w="80"/>
              <w:left w:type="dxa" w:w="120"/>
              <w:bottom w:type="dxa" w:w="80"/>
              <w:right w:type="dxa" w:w="120"/>
            </w:tcMar>
          </w:tcPr>
          <w:p>
            <w:r>
              <w:t xml:space="preserve">Standard — access limited to their group/cohort activities</w:t>
            </w:r>
          </w:p>
        </w:tc>
      </w:tr>
      <w:tr>
        <w:tc>
          <w:tcPr>
            <w:tcW w:type="dxa" w:w="2400"/>
            <w:shd w:fill="FFFFFF" w:val="clear"/>
            <w:tcMar>
              <w:top w:type="dxa" w:w="80"/>
              <w:left w:type="dxa" w:w="120"/>
              <w:bottom w:type="dxa" w:w="80"/>
              <w:right w:type="dxa" w:w="120"/>
            </w:tcMar>
          </w:tcPr>
          <w:p>
            <w:r>
              <w:t xml:space="preserve">Platform Access</w:t>
            </w:r>
          </w:p>
        </w:tc>
        <w:tc>
          <w:tcPr>
            <w:tcW w:type="dxa" w:w="6950"/>
            <w:shd w:fill="FFFFFF" w:val="clear"/>
            <w:tcMar>
              <w:top w:type="dxa" w:w="80"/>
              <w:left w:type="dxa" w:w="120"/>
              <w:bottom w:type="dxa" w:w="80"/>
              <w:right w:type="dxa" w:w="120"/>
            </w:tcMar>
          </w:tcPr>
          <w:p>
            <w:r>
              <w:t xml:space="preserve">Web Application + Mobile Application</w:t>
            </w:r>
          </w:p>
        </w:tc>
      </w:tr>
      <w:tr>
        <w:tc>
          <w:tcPr>
            <w:tcW w:type="dxa" w:w="2400"/>
            <w:shd w:fill="EEF2F8" w:val="clear"/>
            <w:tcMar>
              <w:top w:type="dxa" w:w="80"/>
              <w:left w:type="dxa" w:w="120"/>
              <w:bottom w:type="dxa" w:w="80"/>
              <w:right w:type="dxa" w:w="120"/>
            </w:tcMar>
          </w:tcPr>
          <w:p>
            <w:r>
              <w:t xml:space="preserve">Authentication</w:t>
            </w:r>
          </w:p>
        </w:tc>
        <w:tc>
          <w:tcPr>
            <w:tcW w:type="dxa" w:w="6950"/>
            <w:shd w:fill="EEF2F8" w:val="clear"/>
            <w:tcMar>
              <w:top w:type="dxa" w:w="80"/>
              <w:left w:type="dxa" w:w="120"/>
              <w:bottom w:type="dxa" w:w="80"/>
              <w:right w:type="dxa" w:w="120"/>
            </w:tcMar>
          </w:tcPr>
          <w:p>
            <w:r>
              <w:t xml:space="preserve">Google OAuth / Email login / Phone (SMS) OTP + Device Binding. WhatsApp OTP was originally planned but is deferred to Alpha — see §3.1.</w:t>
            </w:r>
          </w:p>
        </w:tc>
      </w:tr>
      <w:tr>
        <w:tc>
          <w:tcPr>
            <w:tcW w:type="dxa" w:w="2400"/>
            <w:shd w:fill="FFFFFF" w:val="clear"/>
            <w:tcMar>
              <w:top w:type="dxa" w:w="80"/>
              <w:left w:type="dxa" w:w="120"/>
              <w:bottom w:type="dxa" w:w="80"/>
              <w:right w:type="dxa" w:w="120"/>
            </w:tcMar>
          </w:tcPr>
          <w:p>
            <w:r>
              <w:t xml:space="preserve">Onboarding</w:t>
            </w:r>
          </w:p>
        </w:tc>
        <w:tc>
          <w:tcPr>
            <w:tcW w:type="dxa" w:w="6950"/>
            <w:shd w:fill="FFFFFF" w:val="clear"/>
            <w:tcMar>
              <w:top w:type="dxa" w:w="80"/>
              <w:left w:type="dxa" w:w="120"/>
              <w:bottom w:type="dxa" w:w="80"/>
              <w:right w:type="dxa" w:w="120"/>
            </w:tcMar>
          </w:tcPr>
          <w:p>
            <w:r>
              <w:t xml:space="preserve">Invited by Anchor. Delta is invitation-only; open self-join is not currently live — see §3.2.</w:t>
            </w:r>
          </w:p>
        </w:tc>
      </w:tr>
      <w:tr>
        <w:tc>
          <w:tcPr>
            <w:tcW w:type="dxa" w:w="2400"/>
            <w:shd w:fill="EEF2F8" w:val="clear"/>
            <w:tcMar>
              <w:top w:type="dxa" w:w="80"/>
              <w:left w:type="dxa" w:w="120"/>
              <w:bottom w:type="dxa" w:w="80"/>
              <w:right w:type="dxa" w:w="120"/>
            </w:tcMar>
          </w:tcPr>
          <w:p>
            <w:r>
              <w:t xml:space="preserve">Key Activities</w:t>
            </w:r>
          </w:p>
        </w:tc>
        <w:tc>
          <w:tcPr>
            <w:tcW w:type="dxa" w:w="6950"/>
            <w:shd w:fill="EEF2F8" w:val="clear"/>
            <w:tcMar>
              <w:top w:type="dxa" w:w="80"/>
              <w:left w:type="dxa" w:w="120"/>
              <w:bottom w:type="dxa" w:w="80"/>
              <w:right w:type="dxa" w:w="120"/>
            </w:tcMar>
          </w:tcPr>
          <w:p>
            <w:r>
              <w:t xml:space="preserve">Profile management, Event viewing, Poll voting, RSVP response, Media upload, Payment status tracking, Suggestions</w:t>
            </w:r>
          </w:p>
        </w:tc>
      </w:tr>
      <w:tr>
        <w:tc>
          <w:tcPr>
            <w:tcW w:type="dxa" w:w="2400"/>
            <w:shd w:fill="FFFFFF" w:val="clear"/>
            <w:tcMar>
              <w:top w:type="dxa" w:w="80"/>
              <w:left w:type="dxa" w:w="120"/>
              <w:bottom w:type="dxa" w:w="80"/>
              <w:right w:type="dxa" w:w="120"/>
            </w:tcMar>
          </w:tcPr>
          <w:p>
            <w:r>
              <w:t xml:space="preserve">Restricted Features</w:t>
            </w:r>
          </w:p>
        </w:tc>
        <w:tc>
          <w:tcPr>
            <w:tcW w:type="dxa" w:w="6950"/>
            <w:shd w:fill="FFFFFF" w:val="clear"/>
            <w:tcMar>
              <w:top w:type="dxa" w:w="80"/>
              <w:left w:type="dxa" w:w="120"/>
              <w:bottom w:type="dxa" w:w="80"/>
              <w:right w:type="dxa" w:w="120"/>
            </w:tcMar>
          </w:tcPr>
          <w:p>
            <w:r>
              <w:t xml:space="preserve">No access to CostGPT, No access to Logo/Coffee Table Book bots, Cannot delete other members' media (no delete capability exists platform-wide in Delta — see §8.1)</w:t>
            </w:r>
          </w:p>
        </w:tc>
      </w:tr>
      <w:tr>
        <w:tc>
          <w:tcPr>
            <w:tcW w:type="dxa" w:w="2400"/>
            <w:shd w:fill="EEF2F8" w:val="clear"/>
            <w:tcMar>
              <w:top w:type="dxa" w:w="80"/>
              <w:left w:type="dxa" w:w="120"/>
              <w:bottom w:type="dxa" w:w="80"/>
              <w:right w:type="dxa" w:w="120"/>
            </w:tcMar>
          </w:tcPr>
          <w:p>
            <w:r>
              <w:t xml:space="preserve">Out of Scope</w:t>
            </w:r>
          </w:p>
        </w:tc>
        <w:tc>
          <w:tcPr>
            <w:tcW w:type="dxa" w:w="6950"/>
            <w:shd w:fill="EEF2F8" w:val="clear"/>
            <w:tcMar>
              <w:top w:type="dxa" w:w="80"/>
              <w:left w:type="dxa" w:w="120"/>
              <w:bottom w:type="dxa" w:w="80"/>
              <w:right w:type="dxa" w:w="120"/>
            </w:tcMar>
          </w:tcPr>
          <w:p>
            <w:r>
              <w:t xml:space="preserve">Golf Tournament Scoring &amp; Management (separate standalone module — see §2.2)</w:t>
            </w:r>
          </w:p>
        </w:tc>
      </w:tr>
    </w:tbl>
    <w:p>
      <w:pPr>
        <w:pStyle w:val="Heading1"/>
        <w:spacing w:after="160" w:before="360"/>
      </w:pPr>
      <w:r>
        <w:t xml:space="preserve">3. Authentication &amp; Onboarding</w:t>
      </w:r>
    </w:p>
    <w:p>
      <w:pPr>
        <w:pStyle w:val="Heading2"/>
        <w:spacing w:after="120" w:before="260"/>
      </w:pPr>
      <w:r>
        <w:t xml:space="preserve">3.1 Registration &amp; Login</w:t>
      </w:r>
    </w:p>
    <w:tbl>
      <w:tblPr>
        <w:tblW w:type="dxa" w:w="9350"/>
        <w:tblBorders>
          <w:top w:val="single" w:color="B7C3D6" w:sz="4"/>
          <w:left w:val="single" w:color="B7C3D6" w:sz="4"/>
          <w:bottom w:val="single" w:color="B7C3D6" w:sz="4"/>
          <w:right w:val="single" w:color="B7C3D6" w:sz="4"/>
          <w:insideH w:val="single" w:color="B7C3D6" w:sz="2"/>
          <w:insideV w:val="single" w:color="B7C3D6" w:sz="2"/>
        </w:tblBorders>
      </w:tblPr>
      <w:tblGrid>
        <w:gridCol w:w="2200"/>
        <w:gridCol w:w="4700"/>
        <w:gridCol w:w="1150"/>
        <w:gridCol w:w="1300"/>
      </w:tblGrid>
      <w:tr>
        <w:trPr>
          <w:tblHeader/>
        </w:trPr>
        <w:tc>
          <w:tcPr>
            <w:tcW w:type="dxa" w:w="2200"/>
            <w:shd w:fill="1F3864" w:val="clear"/>
            <w:tcMar>
              <w:top w:type="dxa" w:w="80"/>
              <w:left w:type="dxa" w:w="120"/>
              <w:bottom w:type="dxa" w:w="80"/>
              <w:right w:type="dxa" w:w="120"/>
            </w:tcMar>
          </w:tcPr>
          <w:p>
            <w:r>
              <w:rPr>
                <w:b/>
                <w:bCs/>
                <w:color w:val="FFFFFF"/>
              </w:rPr>
              <w:t xml:space="preserve">Feature</w:t>
            </w:r>
          </w:p>
        </w:tc>
        <w:tc>
          <w:tcPr>
            <w:tcW w:type="dxa" w:w="4700"/>
            <w:shd w:fill="1F3864" w:val="clear"/>
            <w:tcMar>
              <w:top w:type="dxa" w:w="80"/>
              <w:left w:type="dxa" w:w="120"/>
              <w:bottom w:type="dxa" w:w="80"/>
              <w:right w:type="dxa" w:w="120"/>
            </w:tcMar>
          </w:tcPr>
          <w:p>
            <w:r>
              <w:rPr>
                <w:b/>
                <w:bCs/>
                <w:color w:val="FFFFFF"/>
              </w:rPr>
              <w:t xml:space="preserve">Description</w:t>
            </w:r>
          </w:p>
        </w:tc>
        <w:tc>
          <w:tcPr>
            <w:tcW w:type="dxa" w:w="1150"/>
            <w:shd w:fill="1F3864" w:val="clear"/>
            <w:tcMar>
              <w:top w:type="dxa" w:w="80"/>
              <w:left w:type="dxa" w:w="120"/>
              <w:bottom w:type="dxa" w:w="80"/>
              <w:right w:type="dxa" w:w="120"/>
            </w:tcMar>
          </w:tcPr>
          <w:p>
            <w:r>
              <w:rPr>
                <w:b/>
                <w:bCs/>
                <w:color w:val="FFFFFF"/>
              </w:rPr>
              <w:t xml:space="preserve">Priority</w:t>
            </w:r>
          </w:p>
        </w:tc>
        <w:tc>
          <w:tcPr>
            <w:tcW w:type="dxa" w:w="1300"/>
            <w:shd w:fill="1F3864" w:val="clear"/>
            <w:tcMar>
              <w:top w:type="dxa" w:w="80"/>
              <w:left w:type="dxa" w:w="120"/>
              <w:bottom w:type="dxa" w:w="80"/>
              <w:right w:type="dxa" w:w="120"/>
            </w:tcMar>
          </w:tcPr>
          <w:p>
            <w:r>
              <w:rPr>
                <w:b/>
                <w:bCs/>
                <w:color w:val="FFFFFF"/>
              </w:rPr>
              <w:t xml:space="preserve">Phase</w:t>
            </w:r>
          </w:p>
        </w:tc>
      </w:tr>
      <w:tr>
        <w:tc>
          <w:tcPr>
            <w:tcW w:type="dxa" w:w="2200"/>
            <w:shd w:fill="FFFFFF" w:val="clear"/>
            <w:tcMar>
              <w:top w:type="dxa" w:w="80"/>
              <w:left w:type="dxa" w:w="120"/>
              <w:bottom w:type="dxa" w:w="80"/>
              <w:right w:type="dxa" w:w="120"/>
            </w:tcMar>
          </w:tcPr>
          <w:p>
            <w:r>
              <w:t xml:space="preserve">Email Registration</w:t>
            </w:r>
          </w:p>
        </w:tc>
        <w:tc>
          <w:tcPr>
            <w:tcW w:type="dxa" w:w="4700"/>
            <w:shd w:fill="FFFFFF" w:val="clear"/>
            <w:tcMar>
              <w:top w:type="dxa" w:w="80"/>
              <w:left w:type="dxa" w:w="120"/>
              <w:bottom w:type="dxa" w:w="80"/>
              <w:right w:type="dxa" w:w="120"/>
            </w:tcMar>
          </w:tcPr>
          <w:p>
            <w:r>
              <w:t xml:space="preserve">Member registers using email address to create a platform account</w:t>
            </w:r>
          </w:p>
        </w:tc>
        <w:tc>
          <w:tcPr>
            <w:tcW w:type="dxa" w:w="1150"/>
            <w:shd w:fill="FFFFFF" w:val="clear"/>
            <w:tcMar>
              <w:top w:type="dxa" w:w="80"/>
              <w:left w:type="dxa" w:w="120"/>
              <w:bottom w:type="dxa" w:w="80"/>
              <w:right w:type="dxa" w:w="120"/>
            </w:tcMar>
          </w:tcPr>
          <w:p>
            <w:r>
              <w:t xml:space="preserve">High</w:t>
            </w:r>
          </w:p>
        </w:tc>
        <w:tc>
          <w:tcPr>
            <w:tcW w:type="dxa" w:w="1300"/>
            <w:shd w:fill="FFFFFF" w:val="clear"/>
            <w:tcMar>
              <w:top w:type="dxa" w:w="80"/>
              <w:left w:type="dxa" w:w="120"/>
              <w:bottom w:type="dxa" w:w="80"/>
              <w:right w:type="dxa" w:w="120"/>
            </w:tcMar>
          </w:tcPr>
          <w:p>
            <w:r>
              <w:t xml:space="preserve">Delta</w:t>
            </w:r>
          </w:p>
        </w:tc>
      </w:tr>
      <w:tr>
        <w:tc>
          <w:tcPr>
            <w:tcW w:type="dxa" w:w="2200"/>
            <w:shd w:fill="EEF2F8" w:val="clear"/>
            <w:tcMar>
              <w:top w:type="dxa" w:w="80"/>
              <w:left w:type="dxa" w:w="120"/>
              <w:bottom w:type="dxa" w:w="80"/>
              <w:right w:type="dxa" w:w="120"/>
            </w:tcMar>
          </w:tcPr>
          <w:p>
            <w:r>
              <w:t xml:space="preserve">Google OAuth Login</w:t>
            </w:r>
          </w:p>
        </w:tc>
        <w:tc>
          <w:tcPr>
            <w:tcW w:type="dxa" w:w="4700"/>
            <w:shd w:fill="EEF2F8" w:val="clear"/>
            <w:tcMar>
              <w:top w:type="dxa" w:w="80"/>
              <w:left w:type="dxa" w:w="120"/>
              <w:bottom w:type="dxa" w:w="80"/>
              <w:right w:type="dxa" w:w="120"/>
            </w:tcMar>
          </w:tcPr>
          <w:p>
            <w:r>
              <w:t xml:space="preserve">Login using Google Workspace account (OAuth-based)</w:t>
            </w:r>
          </w:p>
        </w:tc>
        <w:tc>
          <w:tcPr>
            <w:tcW w:type="dxa" w:w="1150"/>
            <w:shd w:fill="EEF2F8" w:val="clear"/>
            <w:tcMar>
              <w:top w:type="dxa" w:w="80"/>
              <w:left w:type="dxa" w:w="120"/>
              <w:bottom w:type="dxa" w:w="80"/>
              <w:right w:type="dxa" w:w="120"/>
            </w:tcMar>
          </w:tcPr>
          <w:p>
            <w:r>
              <w:t xml:space="preserve">High</w:t>
            </w:r>
          </w:p>
        </w:tc>
        <w:tc>
          <w:tcPr>
            <w:tcW w:type="dxa" w:w="1300"/>
            <w:shd w:fill="EEF2F8" w:val="clear"/>
            <w:tcMar>
              <w:top w:type="dxa" w:w="80"/>
              <w:left w:type="dxa" w:w="120"/>
              <w:bottom w:type="dxa" w:w="80"/>
              <w:right w:type="dxa" w:w="120"/>
            </w:tcMar>
          </w:tcPr>
          <w:p>
            <w:r>
              <w:t xml:space="preserve">Delta</w:t>
            </w:r>
          </w:p>
        </w:tc>
      </w:tr>
      <w:tr>
        <w:tc>
          <w:tcPr>
            <w:tcW w:type="dxa" w:w="2200"/>
            <w:shd w:fill="FFFFFF" w:val="clear"/>
            <w:tcMar>
              <w:top w:type="dxa" w:w="80"/>
              <w:left w:type="dxa" w:w="120"/>
              <w:bottom w:type="dxa" w:w="80"/>
              <w:right w:type="dxa" w:w="120"/>
            </w:tcMar>
          </w:tcPr>
          <w:p>
            <w:r>
              <w:t xml:space="preserve">Phone (SMS) OTP Login</w:t>
            </w:r>
          </w:p>
        </w:tc>
        <w:tc>
          <w:tcPr>
            <w:tcW w:type="dxa" w:w="4700"/>
            <w:shd w:fill="FFFFFF" w:val="clear"/>
            <w:tcMar>
              <w:top w:type="dxa" w:w="80"/>
              <w:left w:type="dxa" w:w="120"/>
              <w:bottom w:type="dxa" w:w="80"/>
              <w:right w:type="dxa" w:w="120"/>
            </w:tcMar>
          </w:tcPr>
          <w:p>
            <w:r>
              <w:t xml:space="preserve">OTP-based authentication delivered via SMS (Karix). WhatsApp OTP was the original design intent but Meta/Facebook Business account verification failed, so Delta login is SMS-only (DR-015).</w:t>
            </w:r>
          </w:p>
        </w:tc>
        <w:tc>
          <w:tcPr>
            <w:tcW w:type="dxa" w:w="1150"/>
            <w:shd w:fill="FFFFFF" w:val="clear"/>
            <w:tcMar>
              <w:top w:type="dxa" w:w="80"/>
              <w:left w:type="dxa" w:w="120"/>
              <w:bottom w:type="dxa" w:w="80"/>
              <w:right w:type="dxa" w:w="120"/>
            </w:tcMar>
          </w:tcPr>
          <w:p>
            <w:r>
              <w:t xml:space="preserve">High</w:t>
            </w:r>
          </w:p>
        </w:tc>
        <w:tc>
          <w:tcPr>
            <w:tcW w:type="dxa" w:w="1300"/>
            <w:shd w:fill="FFFFFF" w:val="clear"/>
            <w:tcMar>
              <w:top w:type="dxa" w:w="80"/>
              <w:left w:type="dxa" w:w="120"/>
              <w:bottom w:type="dxa" w:w="80"/>
              <w:right w:type="dxa" w:w="120"/>
            </w:tcMar>
          </w:tcPr>
          <w:p>
            <w:r>
              <w:t xml:space="preserve">Delta</w:t>
            </w:r>
          </w:p>
        </w:tc>
      </w:tr>
      <w:tr>
        <w:tc>
          <w:tcPr>
            <w:tcW w:type="dxa" w:w="2200"/>
            <w:shd w:fill="EEF2F8" w:val="clear"/>
            <w:tcMar>
              <w:top w:type="dxa" w:w="80"/>
              <w:left w:type="dxa" w:w="120"/>
              <w:bottom w:type="dxa" w:w="80"/>
              <w:right w:type="dxa" w:w="120"/>
            </w:tcMar>
          </w:tcPr>
          <w:p>
            <w:r>
              <w:t xml:space="preserve">WhatsApp OTP Login</w:t>
            </w:r>
          </w:p>
        </w:tc>
        <w:tc>
          <w:tcPr>
            <w:tcW w:type="dxa" w:w="4700"/>
            <w:shd w:fill="EEF2F8" w:val="clear"/>
            <w:tcMar>
              <w:top w:type="dxa" w:w="80"/>
              <w:left w:type="dxa" w:w="120"/>
              <w:bottom w:type="dxa" w:w="80"/>
              <w:right w:type="dxa" w:w="120"/>
            </w:tcMar>
          </w:tcPr>
          <w:p>
            <w:r>
              <w:t xml:space="preserve">OTP-based authentication via WhatsApp Business (Karix)</w:t>
            </w:r>
          </w:p>
        </w:tc>
        <w:tc>
          <w:tcPr>
            <w:tcW w:type="dxa" w:w="1150"/>
            <w:shd w:fill="EEF2F8" w:val="clear"/>
            <w:tcMar>
              <w:top w:type="dxa" w:w="80"/>
              <w:left w:type="dxa" w:w="120"/>
              <w:bottom w:type="dxa" w:w="80"/>
              <w:right w:type="dxa" w:w="120"/>
            </w:tcMar>
          </w:tcPr>
          <w:p>
            <w:r>
              <w:t xml:space="preserve">High</w:t>
            </w:r>
          </w:p>
        </w:tc>
        <w:tc>
          <w:tcPr>
            <w:tcW w:type="dxa" w:w="1300"/>
            <w:shd w:fill="EEF2F8" w:val="clear"/>
            <w:tcMar>
              <w:top w:type="dxa" w:w="80"/>
              <w:left w:type="dxa" w:w="120"/>
              <w:bottom w:type="dxa" w:w="80"/>
              <w:right w:type="dxa" w:w="120"/>
            </w:tcMar>
          </w:tcPr>
          <w:p>
            <w:r>
              <w:t xml:space="preserve">Alpha (deferred — DR-015)</w:t>
            </w:r>
          </w:p>
        </w:tc>
      </w:tr>
      <w:tr>
        <w:tc>
          <w:tcPr>
            <w:tcW w:type="dxa" w:w="2200"/>
            <w:shd w:fill="FFFFFF" w:val="clear"/>
            <w:tcMar>
              <w:top w:type="dxa" w:w="80"/>
              <w:left w:type="dxa" w:w="120"/>
              <w:bottom w:type="dxa" w:w="80"/>
              <w:right w:type="dxa" w:w="120"/>
            </w:tcMar>
          </w:tcPr>
          <w:p>
            <w:r>
              <w:t xml:space="preserve">Email-ID Login for Overseas Members</w:t>
            </w:r>
          </w:p>
        </w:tc>
        <w:tc>
          <w:tcPr>
            <w:tcW w:type="dxa" w:w="4700"/>
            <w:shd w:fill="FFFFFF" w:val="clear"/>
            <w:tcMar>
              <w:top w:type="dxa" w:w="80"/>
              <w:left w:type="dxa" w:w="120"/>
              <w:bottom w:type="dxa" w:w="80"/>
              <w:right w:type="dxa" w:w="120"/>
            </w:tcMar>
          </w:tcPr>
          <w:p>
            <w:r>
              <w:t xml:space="preserve">Overseas alumni (e.g. the CSGI 40 cohort) authenticate via email ID rather than local mobile-number OTP, avoiding known friction with international mobile numbers</w:t>
            </w:r>
          </w:p>
        </w:tc>
        <w:tc>
          <w:tcPr>
            <w:tcW w:type="dxa" w:w="1150"/>
            <w:shd w:fill="FFFFFF" w:val="clear"/>
            <w:tcMar>
              <w:top w:type="dxa" w:w="80"/>
              <w:left w:type="dxa" w:w="120"/>
              <w:bottom w:type="dxa" w:w="80"/>
              <w:right w:type="dxa" w:w="120"/>
            </w:tcMar>
          </w:tcPr>
          <w:p>
            <w:r>
              <w:t xml:space="preserve">Medium</w:t>
            </w:r>
          </w:p>
        </w:tc>
        <w:tc>
          <w:tcPr>
            <w:tcW w:type="dxa" w:w="1300"/>
            <w:shd w:fill="FFFFFF" w:val="clear"/>
            <w:tcMar>
              <w:top w:type="dxa" w:w="80"/>
              <w:left w:type="dxa" w:w="120"/>
              <w:bottom w:type="dxa" w:w="80"/>
              <w:right w:type="dxa" w:w="120"/>
            </w:tcMar>
          </w:tcPr>
          <w:p>
            <w:r>
              <w:t xml:space="preserve">Delta (DR-086)</w:t>
            </w:r>
          </w:p>
        </w:tc>
      </w:tr>
      <w:tr>
        <w:tc>
          <w:tcPr>
            <w:tcW w:type="dxa" w:w="2200"/>
            <w:shd w:fill="EEF2F8" w:val="clear"/>
            <w:tcMar>
              <w:top w:type="dxa" w:w="80"/>
              <w:left w:type="dxa" w:w="120"/>
              <w:bottom w:type="dxa" w:w="80"/>
              <w:right w:type="dxa" w:w="120"/>
            </w:tcMar>
          </w:tcPr>
          <w:p>
            <w:r>
              <w:t xml:space="preserve">Device Binding</w:t>
            </w:r>
          </w:p>
        </w:tc>
        <w:tc>
          <w:tcPr>
            <w:tcW w:type="dxa" w:w="4700"/>
            <w:shd w:fill="EEF2F8" w:val="clear"/>
            <w:tcMar>
              <w:top w:type="dxa" w:w="80"/>
              <w:left w:type="dxa" w:w="120"/>
              <w:bottom w:type="dxa" w:w="80"/>
              <w:right w:type="dxa" w:w="120"/>
            </w:tcMar>
          </w:tcPr>
          <w:p>
            <w:r>
              <w:t xml:space="preserve">Bind authenticated device for enhanced login security</w:t>
            </w:r>
          </w:p>
        </w:tc>
        <w:tc>
          <w:tcPr>
            <w:tcW w:type="dxa" w:w="1150"/>
            <w:shd w:fill="EEF2F8" w:val="clear"/>
            <w:tcMar>
              <w:top w:type="dxa" w:w="80"/>
              <w:left w:type="dxa" w:w="120"/>
              <w:bottom w:type="dxa" w:w="80"/>
              <w:right w:type="dxa" w:w="120"/>
            </w:tcMar>
          </w:tcPr>
          <w:p>
            <w:r>
              <w:t xml:space="preserve">High</w:t>
            </w:r>
          </w:p>
        </w:tc>
        <w:tc>
          <w:tcPr>
            <w:tcW w:type="dxa" w:w="1300"/>
            <w:shd w:fill="EEF2F8" w:val="clear"/>
            <w:tcMar>
              <w:top w:type="dxa" w:w="80"/>
              <w:left w:type="dxa" w:w="120"/>
              <w:bottom w:type="dxa" w:w="80"/>
              <w:right w:type="dxa" w:w="120"/>
            </w:tcMar>
          </w:tcPr>
          <w:p>
            <w:r>
              <w:t xml:space="preserve">Delta</w:t>
            </w:r>
          </w:p>
        </w:tc>
      </w:tr>
      <w:tr>
        <w:tc>
          <w:tcPr>
            <w:tcW w:type="dxa" w:w="2200"/>
            <w:shd w:fill="FFFFFF" w:val="clear"/>
            <w:tcMar>
              <w:top w:type="dxa" w:w="80"/>
              <w:left w:type="dxa" w:w="120"/>
              <w:bottom w:type="dxa" w:w="80"/>
              <w:right w:type="dxa" w:w="120"/>
            </w:tcMar>
          </w:tcPr>
          <w:p>
            <w:r>
              <w:t xml:space="preserve">Session Management</w:t>
            </w:r>
          </w:p>
        </w:tc>
        <w:tc>
          <w:tcPr>
            <w:tcW w:type="dxa" w:w="4700"/>
            <w:shd w:fill="FFFFFF" w:val="clear"/>
            <w:tcMar>
              <w:top w:type="dxa" w:w="80"/>
              <w:left w:type="dxa" w:w="120"/>
              <w:bottom w:type="dxa" w:w="80"/>
              <w:right w:type="dxa" w:w="120"/>
            </w:tcMar>
          </w:tcPr>
          <w:p>
            <w:r>
              <w:t xml:space="preserve">Secure JWT-based session with logout functionality</w:t>
            </w:r>
          </w:p>
        </w:tc>
        <w:tc>
          <w:tcPr>
            <w:tcW w:type="dxa" w:w="1150"/>
            <w:shd w:fill="FFFFFF" w:val="clear"/>
            <w:tcMar>
              <w:top w:type="dxa" w:w="80"/>
              <w:left w:type="dxa" w:w="120"/>
              <w:bottom w:type="dxa" w:w="80"/>
              <w:right w:type="dxa" w:w="120"/>
            </w:tcMar>
          </w:tcPr>
          <w:p>
            <w:r>
              <w:t xml:space="preserve">High</w:t>
            </w:r>
          </w:p>
        </w:tc>
        <w:tc>
          <w:tcPr>
            <w:tcW w:type="dxa" w:w="1300"/>
            <w:shd w:fill="FFFFFF" w:val="clear"/>
            <w:tcMar>
              <w:top w:type="dxa" w:w="80"/>
              <w:left w:type="dxa" w:w="120"/>
              <w:bottom w:type="dxa" w:w="80"/>
              <w:right w:type="dxa" w:w="120"/>
            </w:tcMar>
          </w:tcPr>
          <w:p>
            <w:r>
              <w:t xml:space="preserve">Delta</w:t>
            </w:r>
          </w:p>
        </w:tc>
      </w:tr>
      <w:tr>
        <w:tc>
          <w:tcPr>
            <w:tcW w:type="dxa" w:w="2200"/>
            <w:shd w:fill="EEF2F8" w:val="clear"/>
            <w:tcMar>
              <w:top w:type="dxa" w:w="80"/>
              <w:left w:type="dxa" w:w="120"/>
              <w:bottom w:type="dxa" w:w="80"/>
              <w:right w:type="dxa" w:w="120"/>
            </w:tcMar>
          </w:tcPr>
          <w:p>
            <w:r>
              <w:t xml:space="preserve">Password Reset</w:t>
            </w:r>
          </w:p>
        </w:tc>
        <w:tc>
          <w:tcPr>
            <w:tcW w:type="dxa" w:w="4700"/>
            <w:shd w:fill="EEF2F8" w:val="clear"/>
            <w:tcMar>
              <w:top w:type="dxa" w:w="80"/>
              <w:left w:type="dxa" w:w="120"/>
              <w:bottom w:type="dxa" w:w="80"/>
              <w:right w:type="dxa" w:w="120"/>
            </w:tcMar>
          </w:tcPr>
          <w:p>
            <w:r>
              <w:t xml:space="preserve">Self-service password reset via email</w:t>
            </w:r>
          </w:p>
        </w:tc>
        <w:tc>
          <w:tcPr>
            <w:tcW w:type="dxa" w:w="1150"/>
            <w:shd w:fill="EEF2F8" w:val="clear"/>
            <w:tcMar>
              <w:top w:type="dxa" w:w="80"/>
              <w:left w:type="dxa" w:w="120"/>
              <w:bottom w:type="dxa" w:w="80"/>
              <w:right w:type="dxa" w:w="120"/>
            </w:tcMar>
          </w:tcPr>
          <w:p>
            <w:r>
              <w:t xml:space="preserve">Medium</w:t>
            </w:r>
          </w:p>
        </w:tc>
        <w:tc>
          <w:tcPr>
            <w:tcW w:type="dxa" w:w="1300"/>
            <w:shd w:fill="EEF2F8" w:val="clear"/>
            <w:tcMar>
              <w:top w:type="dxa" w:w="80"/>
              <w:left w:type="dxa" w:w="120"/>
              <w:bottom w:type="dxa" w:w="80"/>
              <w:right w:type="dxa" w:w="120"/>
            </w:tcMar>
          </w:tcPr>
          <w:p>
            <w:r>
              <w:t xml:space="preserve">Delta</w:t>
            </w:r>
          </w:p>
        </w:tc>
      </w:tr>
    </w:tbl>
    <w:p>
      <w:pPr>
        <w:spacing w:after="160"/>
      </w:pPr>
      <w:r>
        <w:rPr>
          <w:b/>
          <w:bCs/>
        </w:rPr>
        <w:t xml:space="preserve">Vendor status caveat: </w:t>
      </w:r>
      <w:r>
        <w:t xml:space="preserve">Karix (SMS/email vendor) is under a formal SLA-comparison review against Netcore as of 10–11-Aug-2026 (DR-020, OI-05) following recurring OTP/SMS delivery failures; the vendor relationship should not be presented as fully settled.</w:t>
      </w:r>
    </w:p>
    <w:p>
      <w:pPr>
        <w:pStyle w:val="Heading2"/>
        <w:spacing w:after="120" w:before="260"/>
      </w:pPr>
      <w:r>
        <w:t xml:space="preserve">3.2 Member Onboarding Journey</w:t>
      </w:r>
    </w:p>
    <w:p>
      <w:pPr>
        <w:spacing w:after="80"/>
      </w:pPr>
      <w:r>
        <w:rPr>
          <w:b/>
          <w:bCs/>
          <w:i w:val="false"/>
          <w:iCs w:val="false"/>
        </w:rPr>
        <w:t xml:space="preserve">Option A — Invited by Anchor</w:t>
      </w:r>
    </w:p>
    <w:p>
      <w:pPr>
        <w:pStyle w:val="ListParagraph"/>
        <w:numPr>
          <w:ilvl w:val="0"/>
          <w:numId w:val="1"/>
        </w:numPr>
        <w:spacing w:after="80"/>
      </w:pPr>
      <w:r>
        <w:t xml:space="preserve">Step 1: Member receives invitation from Anchor. As of Release v1.3.0, Anchors can invite via multiple modes — Individual Invite, Contacts import, Existing-Member add, or Bulk Upload — with SMS/Email invitations carrying unique, member-specific links.</w:t>
      </w:r>
    </w:p>
    <w:p>
      <w:pPr>
        <w:pStyle w:val="ListParagraph"/>
        <w:numPr>
          <w:ilvl w:val="0"/>
          <w:numId w:val="1"/>
        </w:numPr>
        <w:spacing w:after="80"/>
      </w:pPr>
      <w:r>
        <w:t xml:space="preserve">Step 2: Member clicks the invitation link; app/web navigation routes based on the member's registration state and whether the app is installed on the device.</w:t>
      </w:r>
    </w:p>
    <w:p>
      <w:pPr>
        <w:pStyle w:val="ListParagraph"/>
        <w:numPr>
          <w:ilvl w:val="0"/>
          <w:numId w:val="1"/>
        </w:numPr>
        <w:spacing w:after="80"/>
      </w:pPr>
      <w:r>
        <w:t xml:space="preserve">Step 3: Member registers or logs in using Google OAuth / Email / Phone (SMS) OTP</w:t>
      </w:r>
    </w:p>
    <w:p>
      <w:pPr>
        <w:pStyle w:val="ListParagraph"/>
        <w:numPr>
          <w:ilvl w:val="0"/>
          <w:numId w:val="1"/>
        </w:numPr>
        <w:spacing w:after="80"/>
      </w:pPr>
      <w:r>
        <w:t xml:space="preserve">Step 4: Member accepts Consent &amp; Terms of Service (see §3.4) and is directed to view event details and cohort information</w:t>
      </w:r>
    </w:p>
    <w:p>
      <w:pPr>
        <w:pStyle w:val="ListParagraph"/>
        <w:numPr>
          <w:ilvl w:val="0"/>
          <w:numId w:val="1"/>
        </w:numPr>
        <w:spacing w:after="80"/>
      </w:pPr>
      <w:r>
        <w:t xml:space="preserve">Step 5: Member completes profile creation (manual entry + AI-assisted enrichment) — see §4</w:t>
      </w:r>
    </w:p>
    <w:p>
      <w:pPr>
        <w:spacing w:after="80"/>
      </w:pPr>
      <w:r>
        <w:rPr>
          <w:b/>
          <w:bCs/>
          <w:i w:val="false"/>
          <w:iCs w:val="false"/>
        </w:rPr>
        <w:t xml:space="preserve">Option B — Join Request</w:t>
      </w:r>
    </w:p>
    <w:p>
      <w:pPr>
        <w:pStyle w:val="ListParagraph"/>
        <w:numPr>
          <w:ilvl w:val="0"/>
          <w:numId w:val="1"/>
        </w:numPr>
        <w:spacing w:after="80"/>
      </w:pPr>
      <w:r>
        <w:t xml:space="preserve">Step 1: Member discovers the group / platform</w:t>
      </w:r>
    </w:p>
    <w:p>
      <w:pPr>
        <w:pStyle w:val="ListParagraph"/>
        <w:numPr>
          <w:ilvl w:val="0"/>
          <w:numId w:val="1"/>
        </w:numPr>
        <w:spacing w:after="80"/>
      </w:pPr>
      <w:r>
        <w:t xml:space="preserve">Step 2: Member submits a join request to the Anchor</w:t>
      </w:r>
    </w:p>
    <w:p>
      <w:pPr>
        <w:pStyle w:val="ListParagraph"/>
        <w:numPr>
          <w:ilvl w:val="0"/>
          <w:numId w:val="1"/>
        </w:numPr>
        <w:spacing w:after="80"/>
      </w:pPr>
      <w:r>
        <w:t xml:space="preserve">Step 3: Anchor approves the join request</w:t>
      </w:r>
    </w:p>
    <w:p>
      <w:pPr>
        <w:pStyle w:val="ListParagraph"/>
        <w:numPr>
          <w:ilvl w:val="0"/>
          <w:numId w:val="1"/>
        </w:numPr>
        <w:spacing w:after="80"/>
      </w:pPr>
      <w:r>
        <w:t xml:space="preserve">Step 4: Member is added to the cohort and can access group content</w:t>
      </w:r>
    </w:p>
    <w:tbl>
      <w:tblPr>
        <w:tblW w:type="pct" w:w="100%"/>
        <w:tblBorders>
          <w:top w:val="single" w:color="C0392B" w:sz="4"/>
          <w:left w:val="single" w:color="C0392B" w:sz="4"/>
          <w:bottom w:val="single" w:color="C0392B" w:sz="4"/>
          <w:right w:val="single" w:color="C0392B" w:sz="4"/>
          <w:insideH w:val="single" w:color="auto" w:sz="4"/>
          <w:insideV w:val="single" w:color="auto" w:sz="4"/>
        </w:tblBorders>
      </w:tblPr>
      <w:tblGrid>
        <w:gridCol w:w="100"/>
      </w:tblGrid>
      <w:tr>
        <w:tc>
          <w:tcPr>
            <w:shd w:fill="FDECEA" w:val="clear"/>
            <w:tcMar>
              <w:top w:type="dxa" w:w="120"/>
              <w:left w:type="dxa" w:w="160"/>
              <w:bottom w:type="dxa" w:w="120"/>
              <w:right w:type="dxa" w:w="160"/>
            </w:tcMar>
          </w:tcPr>
          <w:p>
            <w:r>
              <w:rPr>
                <w:b/>
                <w:bCs/>
                <w:color w:val="C0392B"/>
              </w:rPr>
              <w:t xml:space="preserve">FLAGGED FOR CONFIRMATION: </w:t>
            </w:r>
            <w:r>
              <w:t xml:space="preserve">As of Release v1.3.0, Delta onboarding is invitation-only — there is no open join/self-request path currently live in the shipped product (Mobile Product Walkthrough §1.2, §8). Option B above describes an intended future workflow (Alpha-targeted) and should not be presented to stakeholders as a currently available path; the phasing table in §12 reflects this.</w:t>
            </w:r>
          </w:p>
        </w:tc>
      </w:tr>
    </w:tbl>
    <w:p>
      <w:pPr>
        <w:pStyle w:val="Heading2"/>
        <w:spacing w:after="120" w:before="260"/>
      </w:pPr>
      <w:r>
        <w:t xml:space="preserve">3.3 New User Registration Visibility</w:t>
      </w:r>
    </w:p>
    <w:p>
      <w:pPr>
        <w:spacing w:after="160"/>
      </w:pPr>
      <w:r>
        <w:rPr>
          <w:b w:val="false"/>
          <w:bCs w:val="false"/>
          <w:i w:val="false"/>
          <w:iCs w:val="false"/>
        </w:rPr>
        <w:t xml:space="preserve">The new user registration option must be clearly visible and prominently placed on the interface.</w:t>
      </w:r>
    </w:p>
    <w:p>
      <w:pPr>
        <w:pStyle w:val="Heading2"/>
        <w:spacing w:after="120" w:before="260"/>
      </w:pPr>
      <w:r>
        <w:t xml:space="preserve">3.4 Consent, Terms &amp; Data Governance</w:t>
      </w:r>
    </w:p>
    <w:p>
      <w:pPr>
        <w:spacing w:after="160"/>
      </w:pPr>
      <w:r>
        <w:rPr>
          <w:b w:val="false"/>
          <w:bCs w:val="false"/>
          <w:i w:val="false"/>
          <w:iCs w:val="false"/>
        </w:rPr>
        <w:t xml:space="preserve">Mandatory Consent and Terms &amp; Conditions acceptance at first login (mobile or email) — covering the rights granted to the Anchor over the Member's data usage — is confirmed as the standing onboarding pattern for all new groups/clients going forward (DR-088, 24-Aug-2026). Acceptance is logged by the system as a consent record.</w:t>
      </w:r>
    </w:p>
    <w:p>
      <w:pPr>
        <w:spacing w:after="160"/>
      </w:pPr>
      <w:r>
        <w:rPr>
          <w:b w:val="false"/>
          <w:bCs w:val="false"/>
          <w:i w:val="false"/>
          <w:iCs w:val="false"/>
        </w:rPr>
        <w:t xml:space="preserve">Profile Builder specifically operates under a separate, two-step consent architecture (DR-030): (1) consent for extraction of data from public sources, and (2) a distinct consent for publishing the AI-generated profile in-platform. Both are required and tracked independently before enriched profile content goes live — see §4.2 and §4.4.</w:t>
      </w:r>
    </w:p>
    <w:p>
      <w:pPr>
        <w:pStyle w:val="Heading2"/>
        <w:spacing w:after="120" w:before="260"/>
      </w:pPr>
      <w:r>
        <w:t xml:space="preserve">3.5 Member Code &amp; Nominee Management</w:t>
      </w:r>
    </w:p>
    <w:p>
      <w:pPr>
        <w:spacing w:after="160"/>
      </w:pPr>
      <w:r>
        <w:rPr>
          <w:b w:val="false"/>
          <w:bCs w:val="false"/>
          <w:i w:val="false"/>
          <w:iCs w:val="false"/>
        </w:rPr>
        <w:t xml:space="preserve">Member Code: a unique member identifier is auto-generated and live-previewed during signup, in the format &lt;First Initial&gt;&lt;Last Initial&gt;&lt;Sequence&gt; (e.g. “JD1”), with no zero-padding on the sequence number. The two-letter initials are user-overridable, subject to duplicate checking (confirmed 09-Jun-2026).</w:t>
      </w:r>
    </w:p>
    <w:p>
      <w:pPr>
        <w:spacing w:after="160"/>
      </w:pPr>
      <w:r>
        <w:rPr>
          <w:b w:val="false"/>
          <w:bCs w:val="false"/>
          <w:i w:val="false"/>
          <w:iCs w:val="false"/>
        </w:rPr>
        <w:t xml:space="preserve">Nominee Management: during profile completion, a Member can optionally record nominee details, gated by its own separate consent capture distinct from the profile-enrichment consents in §3.4 (Mobile Product Walkthrough §6.4, §15.6). Nominee entry is optional and does not block onboarding completion.</w:t>
      </w:r>
    </w:p>
    <w:p>
      <w:pPr>
        <w:pStyle w:val="Heading1"/>
        <w:spacing w:after="160" w:before="360"/>
      </w:pPr>
      <w:r>
        <w:t xml:space="preserve">4. Profile Management</w:t>
      </w:r>
    </w:p>
    <w:p>
      <w:pPr>
        <w:pStyle w:val="Heading2"/>
        <w:spacing w:after="120" w:before="260"/>
      </w:pPr>
      <w:r>
        <w:t xml:space="preserve">4.1 Manual Profile Creation</w:t>
      </w:r>
    </w:p>
    <w:p>
      <w:pPr>
        <w:spacing w:after="160"/>
      </w:pPr>
      <w:r>
        <w:rPr>
          <w:b w:val="false"/>
          <w:bCs w:val="false"/>
          <w:i w:val="false"/>
          <w:iCs w:val="false"/>
        </w:rPr>
        <w:t xml:space="preserve">Members can manually create and update their own profile. Profile fields will be reviewed and finalized during the UI/UX design discussion.</w:t>
      </w:r>
    </w:p>
    <w:tbl>
      <w:tblPr>
        <w:tblW w:type="dxa" w:w="9350"/>
        <w:tblBorders>
          <w:top w:val="single" w:color="B7C3D6" w:sz="4"/>
          <w:left w:val="single" w:color="B7C3D6" w:sz="4"/>
          <w:bottom w:val="single" w:color="B7C3D6" w:sz="4"/>
          <w:right w:val="single" w:color="B7C3D6" w:sz="4"/>
          <w:insideH w:val="single" w:color="B7C3D6" w:sz="2"/>
          <w:insideV w:val="single" w:color="B7C3D6" w:sz="2"/>
        </w:tblBorders>
      </w:tblPr>
      <w:tblGrid>
        <w:gridCol w:w="2200"/>
        <w:gridCol w:w="4750"/>
        <w:gridCol w:w="1100"/>
        <w:gridCol w:w="1300"/>
      </w:tblGrid>
      <w:tr>
        <w:trPr>
          <w:tblHeader/>
        </w:trPr>
        <w:tc>
          <w:tcPr>
            <w:tcW w:type="dxa" w:w="2200"/>
            <w:shd w:fill="1F3864" w:val="clear"/>
            <w:tcMar>
              <w:top w:type="dxa" w:w="80"/>
              <w:left w:type="dxa" w:w="120"/>
              <w:bottom w:type="dxa" w:w="80"/>
              <w:right w:type="dxa" w:w="120"/>
            </w:tcMar>
          </w:tcPr>
          <w:p>
            <w:r>
              <w:rPr>
                <w:b/>
                <w:bCs/>
                <w:color w:val="FFFFFF"/>
              </w:rPr>
              <w:t xml:space="preserve">Feature</w:t>
            </w:r>
          </w:p>
        </w:tc>
        <w:tc>
          <w:tcPr>
            <w:tcW w:type="dxa" w:w="4750"/>
            <w:shd w:fill="1F3864" w:val="clear"/>
            <w:tcMar>
              <w:top w:type="dxa" w:w="80"/>
              <w:left w:type="dxa" w:w="120"/>
              <w:bottom w:type="dxa" w:w="80"/>
              <w:right w:type="dxa" w:w="120"/>
            </w:tcMar>
          </w:tcPr>
          <w:p>
            <w:r>
              <w:rPr>
                <w:b/>
                <w:bCs/>
                <w:color w:val="FFFFFF"/>
              </w:rPr>
              <w:t xml:space="preserve">Description</w:t>
            </w:r>
          </w:p>
        </w:tc>
        <w:tc>
          <w:tcPr>
            <w:tcW w:type="dxa" w:w="1100"/>
            <w:shd w:fill="1F3864" w:val="clear"/>
            <w:tcMar>
              <w:top w:type="dxa" w:w="80"/>
              <w:left w:type="dxa" w:w="120"/>
              <w:bottom w:type="dxa" w:w="80"/>
              <w:right w:type="dxa" w:w="120"/>
            </w:tcMar>
          </w:tcPr>
          <w:p>
            <w:r>
              <w:rPr>
                <w:b/>
                <w:bCs/>
                <w:color w:val="FFFFFF"/>
              </w:rPr>
              <w:t xml:space="preserve">Priority</w:t>
            </w:r>
          </w:p>
        </w:tc>
        <w:tc>
          <w:tcPr>
            <w:tcW w:type="dxa" w:w="1300"/>
            <w:shd w:fill="1F3864" w:val="clear"/>
            <w:tcMar>
              <w:top w:type="dxa" w:w="80"/>
              <w:left w:type="dxa" w:w="120"/>
              <w:bottom w:type="dxa" w:w="80"/>
              <w:right w:type="dxa" w:w="120"/>
            </w:tcMar>
          </w:tcPr>
          <w:p>
            <w:r>
              <w:rPr>
                <w:b/>
                <w:bCs/>
                <w:color w:val="FFFFFF"/>
              </w:rPr>
              <w:t xml:space="preserve">Phase</w:t>
            </w:r>
          </w:p>
        </w:tc>
      </w:tr>
      <w:tr>
        <w:tc>
          <w:tcPr>
            <w:tcW w:type="dxa" w:w="2200"/>
            <w:shd w:fill="FFFFFF" w:val="clear"/>
            <w:tcMar>
              <w:top w:type="dxa" w:w="80"/>
              <w:left w:type="dxa" w:w="120"/>
              <w:bottom w:type="dxa" w:w="80"/>
              <w:right w:type="dxa" w:w="120"/>
            </w:tcMar>
          </w:tcPr>
          <w:p>
            <w:r>
              <w:t xml:space="preserve">Manual Profile Creation</w:t>
            </w:r>
          </w:p>
        </w:tc>
        <w:tc>
          <w:tcPr>
            <w:tcW w:type="dxa" w:w="4750"/>
            <w:shd w:fill="FFFFFF" w:val="clear"/>
            <w:tcMar>
              <w:top w:type="dxa" w:w="80"/>
              <w:left w:type="dxa" w:w="120"/>
              <w:bottom w:type="dxa" w:w="80"/>
              <w:right w:type="dxa" w:w="120"/>
            </w:tcMar>
          </w:tcPr>
          <w:p>
            <w:r>
              <w:t xml:space="preserve">Member enters their own profile data in defined fields</w:t>
            </w:r>
          </w:p>
        </w:tc>
        <w:tc>
          <w:tcPr>
            <w:tcW w:type="dxa" w:w="1100"/>
            <w:shd w:fill="FFFFFF" w:val="clear"/>
            <w:tcMar>
              <w:top w:type="dxa" w:w="80"/>
              <w:left w:type="dxa" w:w="120"/>
              <w:bottom w:type="dxa" w:w="80"/>
              <w:right w:type="dxa" w:w="120"/>
            </w:tcMar>
          </w:tcPr>
          <w:p>
            <w:r>
              <w:t xml:space="preserve">High</w:t>
            </w:r>
          </w:p>
        </w:tc>
        <w:tc>
          <w:tcPr>
            <w:tcW w:type="dxa" w:w="1300"/>
            <w:shd w:fill="FFFFFF" w:val="clear"/>
            <w:tcMar>
              <w:top w:type="dxa" w:w="80"/>
              <w:left w:type="dxa" w:w="120"/>
              <w:bottom w:type="dxa" w:w="80"/>
              <w:right w:type="dxa" w:w="120"/>
            </w:tcMar>
          </w:tcPr>
          <w:p>
            <w:r>
              <w:t xml:space="preserve">Delta</w:t>
            </w:r>
          </w:p>
        </w:tc>
      </w:tr>
      <w:tr>
        <w:tc>
          <w:tcPr>
            <w:tcW w:type="dxa" w:w="2200"/>
            <w:shd w:fill="EEF2F8" w:val="clear"/>
            <w:tcMar>
              <w:top w:type="dxa" w:w="80"/>
              <w:left w:type="dxa" w:w="120"/>
              <w:bottom w:type="dxa" w:w="80"/>
              <w:right w:type="dxa" w:w="120"/>
            </w:tcMar>
          </w:tcPr>
          <w:p>
            <w:r>
              <w:t xml:space="preserve">Profile Photo</w:t>
            </w:r>
          </w:p>
        </w:tc>
        <w:tc>
          <w:tcPr>
            <w:tcW w:type="dxa" w:w="4750"/>
            <w:shd w:fill="EEF2F8" w:val="clear"/>
            <w:tcMar>
              <w:top w:type="dxa" w:w="80"/>
              <w:left w:type="dxa" w:w="120"/>
              <w:bottom w:type="dxa" w:w="80"/>
              <w:right w:type="dxa" w:w="120"/>
            </w:tcMar>
          </w:tcPr>
          <w:p>
            <w:r>
              <w:t xml:space="preserve">Upload profile photo or avatar</w:t>
            </w:r>
          </w:p>
        </w:tc>
        <w:tc>
          <w:tcPr>
            <w:tcW w:type="dxa" w:w="1100"/>
            <w:shd w:fill="EEF2F8" w:val="clear"/>
            <w:tcMar>
              <w:top w:type="dxa" w:w="80"/>
              <w:left w:type="dxa" w:w="120"/>
              <w:bottom w:type="dxa" w:w="80"/>
              <w:right w:type="dxa" w:w="120"/>
            </w:tcMar>
          </w:tcPr>
          <w:p>
            <w:r>
              <w:t xml:space="preserve">High</w:t>
            </w:r>
          </w:p>
        </w:tc>
        <w:tc>
          <w:tcPr>
            <w:tcW w:type="dxa" w:w="1300"/>
            <w:shd w:fill="EEF2F8" w:val="clear"/>
            <w:tcMar>
              <w:top w:type="dxa" w:w="80"/>
              <w:left w:type="dxa" w:w="120"/>
              <w:bottom w:type="dxa" w:w="80"/>
              <w:right w:type="dxa" w:w="120"/>
            </w:tcMar>
          </w:tcPr>
          <w:p>
            <w:r>
              <w:t xml:space="preserve">Delta</w:t>
            </w:r>
          </w:p>
        </w:tc>
      </w:tr>
      <w:tr>
        <w:tc>
          <w:tcPr>
            <w:tcW w:type="dxa" w:w="2200"/>
            <w:shd w:fill="FFFFFF" w:val="clear"/>
            <w:tcMar>
              <w:top w:type="dxa" w:w="80"/>
              <w:left w:type="dxa" w:w="120"/>
              <w:bottom w:type="dxa" w:w="80"/>
              <w:right w:type="dxa" w:w="120"/>
            </w:tcMar>
          </w:tcPr>
          <w:p>
            <w:r>
              <w:t xml:space="preserve">Profile Edit</w:t>
            </w:r>
          </w:p>
        </w:tc>
        <w:tc>
          <w:tcPr>
            <w:tcW w:type="dxa" w:w="4750"/>
            <w:shd w:fill="FFFFFF" w:val="clear"/>
            <w:tcMar>
              <w:top w:type="dxa" w:w="80"/>
              <w:left w:type="dxa" w:w="120"/>
              <w:bottom w:type="dxa" w:w="80"/>
              <w:right w:type="dxa" w:w="120"/>
            </w:tcMar>
          </w:tcPr>
          <w:p>
            <w:r>
              <w:t xml:space="preserve">Member can edit or update their profile information at any time</w:t>
            </w:r>
          </w:p>
        </w:tc>
        <w:tc>
          <w:tcPr>
            <w:tcW w:type="dxa" w:w="1100"/>
            <w:shd w:fill="FFFFFF" w:val="clear"/>
            <w:tcMar>
              <w:top w:type="dxa" w:w="80"/>
              <w:left w:type="dxa" w:w="120"/>
              <w:bottom w:type="dxa" w:w="80"/>
              <w:right w:type="dxa" w:w="120"/>
            </w:tcMar>
          </w:tcPr>
          <w:p>
            <w:r>
              <w:t xml:space="preserve">High</w:t>
            </w:r>
          </w:p>
        </w:tc>
        <w:tc>
          <w:tcPr>
            <w:tcW w:type="dxa" w:w="1300"/>
            <w:shd w:fill="FFFFFF" w:val="clear"/>
            <w:tcMar>
              <w:top w:type="dxa" w:w="80"/>
              <w:left w:type="dxa" w:w="120"/>
              <w:bottom w:type="dxa" w:w="80"/>
              <w:right w:type="dxa" w:w="120"/>
            </w:tcMar>
          </w:tcPr>
          <w:p>
            <w:r>
              <w:t xml:space="preserve">Delta</w:t>
            </w:r>
          </w:p>
        </w:tc>
      </w:tr>
      <w:tr>
        <w:tc>
          <w:tcPr>
            <w:tcW w:type="dxa" w:w="2200"/>
            <w:shd w:fill="EEF2F8" w:val="clear"/>
            <w:tcMar>
              <w:top w:type="dxa" w:w="80"/>
              <w:left w:type="dxa" w:w="120"/>
              <w:bottom w:type="dxa" w:w="80"/>
              <w:right w:type="dxa" w:w="120"/>
            </w:tcMar>
          </w:tcPr>
          <w:p>
            <w:r>
              <w:t xml:space="preserve">Anchor-Assisted Edit (Core Fields)</w:t>
            </w:r>
          </w:p>
        </w:tc>
        <w:tc>
          <w:tcPr>
            <w:tcW w:type="dxa" w:w="4750"/>
            <w:shd w:fill="EEF2F8" w:val="clear"/>
            <w:tcMar>
              <w:top w:type="dxa" w:w="80"/>
              <w:left w:type="dxa" w:w="120"/>
              <w:bottom w:type="dxa" w:w="80"/>
              <w:right w:type="dxa" w:w="120"/>
            </w:tcMar>
          </w:tcPr>
          <w:p>
            <w:r>
              <w:t xml:space="preserve">As of Release v1.3.0, an Anchor can directly update a Member's name and profile image on the Member's behalf (e.g. during bulk onboarding); this does not remove the Member's own edit rights over their profile</w:t>
            </w:r>
          </w:p>
        </w:tc>
        <w:tc>
          <w:tcPr>
            <w:tcW w:type="dxa" w:w="1100"/>
            <w:shd w:fill="EEF2F8" w:val="clear"/>
            <w:tcMar>
              <w:top w:type="dxa" w:w="80"/>
              <w:left w:type="dxa" w:w="120"/>
              <w:bottom w:type="dxa" w:w="80"/>
              <w:right w:type="dxa" w:w="120"/>
            </w:tcMar>
          </w:tcPr>
          <w:p>
            <w:r>
              <w:t xml:space="preserve">Medium</w:t>
            </w:r>
          </w:p>
        </w:tc>
        <w:tc>
          <w:tcPr>
            <w:tcW w:type="dxa" w:w="1300"/>
            <w:shd w:fill="EEF2F8" w:val="clear"/>
            <w:tcMar>
              <w:top w:type="dxa" w:w="80"/>
              <w:left w:type="dxa" w:w="120"/>
              <w:bottom w:type="dxa" w:w="80"/>
              <w:right w:type="dxa" w:w="120"/>
            </w:tcMar>
          </w:tcPr>
          <w:p>
            <w:r>
              <w:t xml:space="preserve">Delta</w:t>
            </w:r>
          </w:p>
        </w:tc>
      </w:tr>
      <w:tr>
        <w:tc>
          <w:tcPr>
            <w:tcW w:type="dxa" w:w="2200"/>
            <w:shd w:fill="FFFFFF" w:val="clear"/>
            <w:tcMar>
              <w:top w:type="dxa" w:w="80"/>
              <w:left w:type="dxa" w:w="120"/>
              <w:bottom w:type="dxa" w:w="80"/>
              <w:right w:type="dxa" w:w="120"/>
            </w:tcMar>
          </w:tcPr>
          <w:p>
            <w:r>
              <w:t xml:space="preserve">Profile Privacy Control</w:t>
            </w:r>
          </w:p>
        </w:tc>
        <w:tc>
          <w:tcPr>
            <w:tcW w:type="dxa" w:w="4750"/>
            <w:shd w:fill="FFFFFF" w:val="clear"/>
            <w:tcMar>
              <w:top w:type="dxa" w:w="80"/>
              <w:left w:type="dxa" w:w="120"/>
              <w:bottom w:type="dxa" w:w="80"/>
              <w:right w:type="dxa" w:w="120"/>
            </w:tcMar>
          </w:tcPr>
          <w:p>
            <w:r>
              <w:t xml:space="preserve">Member controls the visibility of their profile</w:t>
            </w:r>
          </w:p>
        </w:tc>
        <w:tc>
          <w:tcPr>
            <w:tcW w:type="dxa" w:w="1100"/>
            <w:shd w:fill="FFFFFF" w:val="clear"/>
            <w:tcMar>
              <w:top w:type="dxa" w:w="80"/>
              <w:left w:type="dxa" w:w="120"/>
              <w:bottom w:type="dxa" w:w="80"/>
              <w:right w:type="dxa" w:w="120"/>
            </w:tcMar>
          </w:tcPr>
          <w:p>
            <w:r>
              <w:t xml:space="preserve">Medium</w:t>
            </w:r>
          </w:p>
        </w:tc>
        <w:tc>
          <w:tcPr>
            <w:tcW w:type="dxa" w:w="1300"/>
            <w:shd w:fill="FFFFFF" w:val="clear"/>
            <w:tcMar>
              <w:top w:type="dxa" w:w="80"/>
              <w:left w:type="dxa" w:w="120"/>
              <w:bottom w:type="dxa" w:w="80"/>
              <w:right w:type="dxa" w:w="120"/>
            </w:tcMar>
          </w:tcPr>
          <w:p>
            <w:r>
              <w:t xml:space="preserve">Delta</w:t>
            </w:r>
          </w:p>
        </w:tc>
      </w:tr>
      <w:tr>
        <w:tc>
          <w:tcPr>
            <w:tcW w:type="dxa" w:w="2200"/>
            <w:shd w:fill="EEF2F8" w:val="clear"/>
            <w:tcMar>
              <w:top w:type="dxa" w:w="80"/>
              <w:left w:type="dxa" w:w="120"/>
              <w:bottom w:type="dxa" w:w="80"/>
              <w:right w:type="dxa" w:w="120"/>
            </w:tcMar>
          </w:tcPr>
          <w:p>
            <w:r>
              <w:t xml:space="preserve">AI-Generated Profile Review</w:t>
            </w:r>
          </w:p>
        </w:tc>
        <w:tc>
          <w:tcPr>
            <w:tcW w:type="dxa" w:w="4750"/>
            <w:shd w:fill="EEF2F8" w:val="clear"/>
            <w:tcMar>
              <w:top w:type="dxa" w:w="80"/>
              <w:left w:type="dxa" w:w="120"/>
              <w:bottom w:type="dxa" w:w="80"/>
              <w:right w:type="dxa" w:w="120"/>
            </w:tcMar>
          </w:tcPr>
          <w:p>
            <w:r>
              <w:t xml:space="preserve">Member reviews AI-generated provisional profile and accepts, edits, or rejects</w:t>
            </w:r>
          </w:p>
        </w:tc>
        <w:tc>
          <w:tcPr>
            <w:tcW w:type="dxa" w:w="1100"/>
            <w:shd w:fill="EEF2F8" w:val="clear"/>
            <w:tcMar>
              <w:top w:type="dxa" w:w="80"/>
              <w:left w:type="dxa" w:w="120"/>
              <w:bottom w:type="dxa" w:w="80"/>
              <w:right w:type="dxa" w:w="120"/>
            </w:tcMar>
          </w:tcPr>
          <w:p>
            <w:r>
              <w:t xml:space="preserve">High</w:t>
            </w:r>
          </w:p>
        </w:tc>
        <w:tc>
          <w:tcPr>
            <w:tcW w:type="dxa" w:w="1300"/>
            <w:shd w:fill="EEF2F8" w:val="clear"/>
            <w:tcMar>
              <w:top w:type="dxa" w:w="80"/>
              <w:left w:type="dxa" w:w="120"/>
              <w:bottom w:type="dxa" w:w="80"/>
              <w:right w:type="dxa" w:w="120"/>
            </w:tcMar>
          </w:tcPr>
          <w:p>
            <w:r>
              <w:t xml:space="preserve">Delta</w:t>
            </w:r>
          </w:p>
        </w:tc>
      </w:tr>
      <w:tr>
        <w:tc>
          <w:tcPr>
            <w:tcW w:type="dxa" w:w="2200"/>
            <w:shd w:fill="FFFFFF" w:val="clear"/>
            <w:tcMar>
              <w:top w:type="dxa" w:w="80"/>
              <w:left w:type="dxa" w:w="120"/>
              <w:bottom w:type="dxa" w:w="80"/>
              <w:right w:type="dxa" w:w="120"/>
            </w:tcMar>
          </w:tcPr>
          <w:p>
            <w:r>
              <w:t xml:space="preserve">Publish Selected Information</w:t>
            </w:r>
          </w:p>
        </w:tc>
        <w:tc>
          <w:tcPr>
            <w:tcW w:type="dxa" w:w="4750"/>
            <w:shd w:fill="FFFFFF" w:val="clear"/>
            <w:tcMar>
              <w:top w:type="dxa" w:w="80"/>
              <w:left w:type="dxa" w:w="120"/>
              <w:bottom w:type="dxa" w:w="80"/>
              <w:right w:type="dxa" w:w="120"/>
            </w:tcMar>
          </w:tcPr>
          <w:p>
            <w:r>
              <w:t xml:space="preserve">Member chooses which profile fields to publish vs. keep private</w:t>
            </w:r>
          </w:p>
        </w:tc>
        <w:tc>
          <w:tcPr>
            <w:tcW w:type="dxa" w:w="1100"/>
            <w:shd w:fill="FFFFFF" w:val="clear"/>
            <w:tcMar>
              <w:top w:type="dxa" w:w="80"/>
              <w:left w:type="dxa" w:w="120"/>
              <w:bottom w:type="dxa" w:w="80"/>
              <w:right w:type="dxa" w:w="120"/>
            </w:tcMar>
          </w:tcPr>
          <w:p>
            <w:r>
              <w:t xml:space="preserve">Medium</w:t>
            </w:r>
          </w:p>
        </w:tc>
        <w:tc>
          <w:tcPr>
            <w:tcW w:type="dxa" w:w="1300"/>
            <w:shd w:fill="FFFFFF" w:val="clear"/>
            <w:tcMar>
              <w:top w:type="dxa" w:w="80"/>
              <w:left w:type="dxa" w:w="120"/>
              <w:bottom w:type="dxa" w:w="80"/>
              <w:right w:type="dxa" w:w="120"/>
            </w:tcMar>
          </w:tcPr>
          <w:p>
            <w:r>
              <w:t xml:space="preserve">Delta</w:t>
            </w:r>
          </w:p>
        </w:tc>
      </w:tr>
      <w:tr>
        <w:tc>
          <w:tcPr>
            <w:tcW w:type="dxa" w:w="2200"/>
            <w:shd w:fill="EEF2F8" w:val="clear"/>
            <w:tcMar>
              <w:top w:type="dxa" w:w="80"/>
              <w:left w:type="dxa" w:w="120"/>
              <w:bottom w:type="dxa" w:w="80"/>
              <w:right w:type="dxa" w:w="120"/>
            </w:tcMar>
          </w:tcPr>
          <w:p>
            <w:r>
              <w:t xml:space="preserve">Last Updated Timestamp</w:t>
            </w:r>
          </w:p>
        </w:tc>
        <w:tc>
          <w:tcPr>
            <w:tcW w:type="dxa" w:w="4750"/>
            <w:shd w:fill="EEF2F8" w:val="clear"/>
            <w:tcMar>
              <w:top w:type="dxa" w:w="80"/>
              <w:left w:type="dxa" w:w="120"/>
              <w:bottom w:type="dxa" w:w="80"/>
              <w:right w:type="dxa" w:w="120"/>
            </w:tcMar>
          </w:tcPr>
          <w:p>
            <w:r>
              <w:t xml:space="preserve">'Last Updated On' timestamp displayed under each profile summary</w:t>
            </w:r>
          </w:p>
        </w:tc>
        <w:tc>
          <w:tcPr>
            <w:tcW w:type="dxa" w:w="1100"/>
            <w:shd w:fill="EEF2F8" w:val="clear"/>
            <w:tcMar>
              <w:top w:type="dxa" w:w="80"/>
              <w:left w:type="dxa" w:w="120"/>
              <w:bottom w:type="dxa" w:w="80"/>
              <w:right w:type="dxa" w:w="120"/>
            </w:tcMar>
          </w:tcPr>
          <w:p>
            <w:r>
              <w:t xml:space="preserve">High</w:t>
            </w:r>
          </w:p>
        </w:tc>
        <w:tc>
          <w:tcPr>
            <w:tcW w:type="dxa" w:w="1300"/>
            <w:shd w:fill="EEF2F8" w:val="clear"/>
            <w:tcMar>
              <w:top w:type="dxa" w:w="80"/>
              <w:left w:type="dxa" w:w="120"/>
              <w:bottom w:type="dxa" w:w="80"/>
              <w:right w:type="dxa" w:w="120"/>
            </w:tcMar>
          </w:tcPr>
          <w:p>
            <w:r>
              <w:t xml:space="preserve">Delta</w:t>
            </w:r>
          </w:p>
        </w:tc>
      </w:tr>
    </w:tbl>
    <w:p>
      <w:pPr>
        <w:pStyle w:val="Heading2"/>
        <w:spacing w:after="120" w:before="260"/>
      </w:pPr>
      <w:r>
        <w:t xml:space="preserve">4.2 AI-Assisted Profile Enrichment</w:t>
      </w:r>
    </w:p>
    <w:p>
      <w:pPr>
        <w:spacing w:after="160"/>
      </w:pPr>
      <w:r>
        <w:rPr>
          <w:b w:val="false"/>
          <w:bCs w:val="false"/>
          <w:i w:val="false"/>
          <w:iCs w:val="false"/>
        </w:rPr>
        <w:t xml:space="preserve">The platform offers AI-assisted profile enrichment. Members receive a provisional AI-generated profile and can choose how to proceed.</w:t>
      </w:r>
    </w:p>
    <w:p>
      <w:pPr>
        <w:spacing w:after="160"/>
      </w:pPr>
      <w:r>
        <w:rPr>
          <w:b/>
          <w:bCs/>
        </w:rPr>
        <w:t xml:space="preserve">LLM vendor: </w:t>
      </w:r>
      <w:r>
        <w:t xml:space="preserve">AI-assisted profile enrichment is powered by </w:t>
      </w:r>
      <w:r>
        <w:rPr>
          <w:b/>
          <w:bCs/>
        </w:rPr>
        <w:t xml:space="preserve">Claude Sonnet 4.6 (Anthropic)</w:t>
      </w:r>
      <w:r>
        <w:t xml:space="preserve">, confirmed 02-Jun-2026 (DR-004) as the back-end-configured default LLM for both Profile Builder and CostGPT. The model is not member-selectable in Delta; Anchor-level model choice is reserved as a possible paid/premium-tier feature for Alpha. To prevent runaway API cost and indefinite retry loops, Profile Builder LLM usage is capped at 3 attempts per generation (DR-005, 09-Jun-2026).</w:t>
      </w:r>
    </w:p>
    <w:p>
      <w:pPr>
        <w:spacing w:after="160"/>
      </w:pPr>
      <w:r>
        <w:rPr>
          <w:b/>
          <w:bCs/>
        </w:rPr>
        <w:t xml:space="preserve">Generation workflow (Delta, Anchor-initiated by default): </w:t>
      </w:r>
      <w:r>
        <w:t xml:space="preserve">Anchor adds a member → prompted to generate a profile now or later → if now, the LLM generates a provisional profile from the member's supplied source links and any Anchor context → Member is notified to review the draft → Anchor approves → profile published.</w:t>
      </w:r>
    </w:p>
    <w:p>
      <w:pPr>
        <w:spacing w:after="160"/>
      </w:pPr>
      <w:r>
        <w:rPr>
          <w:b w:val="false"/>
          <w:bCs w:val="false"/>
          <w:i w:val="false"/>
          <w:iCs w:val="false"/>
        </w:rPr>
        <w:t xml:space="preserve">As of 08-Jul-2026, the previously Anchor-only AI profile generation capability was extended to allow a Member to generate their own profile via AI, based on the agreed pricing model.</w:t>
      </w:r>
    </w:p>
    <w:tbl>
      <w:tblPr>
        <w:tblW w:type="pct" w:w="100%"/>
        <w:tblBorders>
          <w:top w:val="single" w:color="C0392B" w:sz="4"/>
          <w:left w:val="single" w:color="C0392B" w:sz="4"/>
          <w:bottom w:val="single" w:color="C0392B" w:sz="4"/>
          <w:right w:val="single" w:color="C0392B" w:sz="4"/>
          <w:insideH w:val="single" w:color="auto" w:sz="4"/>
          <w:insideV w:val="single" w:color="auto" w:sz="4"/>
        </w:tblBorders>
      </w:tblPr>
      <w:tblGrid>
        <w:gridCol w:w="100"/>
      </w:tblGrid>
      <w:tr>
        <w:tc>
          <w:tcPr>
            <w:shd w:fill="FDECEA" w:val="clear"/>
            <w:tcMar>
              <w:top w:type="dxa" w:w="120"/>
              <w:left w:type="dxa" w:w="160"/>
              <w:bottom w:type="dxa" w:w="120"/>
              <w:right w:type="dxa" w:w="160"/>
            </w:tcMar>
          </w:tcPr>
          <w:p>
            <w:r>
              <w:rPr>
                <w:b/>
                <w:bCs/>
                <w:color w:val="C0392B"/>
              </w:rPr>
              <w:t xml:space="preserve">FLAGGED FOR CONFIRMATION: </w:t>
            </w:r>
            <w:r>
              <w:t xml:space="preserve">The Member-self-service AI generation path described above was enabled in the build as of 08-Jul-2026, but full policy confirmation from the client on member-side LLM usage is not documented as finalized in the sources reviewed for this update. Confirm current configuration with the development team before representing self-service generation as guaranteed available in every deployment.</w:t>
            </w:r>
          </w:p>
        </w:tc>
      </w:tr>
    </w:tbl>
    <w:p>
      <w:pPr>
        <w:spacing w:after="160"/>
      </w:pPr>
      <w:r>
        <w:rPr>
          <w:b w:val="false"/>
          <w:bCs w:val="false"/>
          <w:i w:val="false"/>
          <w:iCs w:val="false"/>
        </w:rPr>
        <w:t xml:space="preserve">UX fix (targeted Release v1.3, AI-2508-01): a design/workflow defect identified 25-Aug-2026 found that after an AI-generated bio was produced, there was no discoverable path back to manual editing — the text was technically editable but the interface gave no visible signal. The fix adds a clearly labelled “Edit / Review the text” control that auto-focuses the biography field on click.</w:t>
      </w:r>
    </w:p>
    <w:p>
      <w:pPr>
        <w:spacing w:after="160"/>
      </w:pPr>
      <w:r>
        <w:rPr>
          <w:b w:val="false"/>
          <w:bCs w:val="false"/>
          <w:i w:val="false"/>
          <w:iCs w:val="false"/>
        </w:rPr>
        <w:t xml:space="preserve">AI-generated bios are treated as an acceptable starting point provided the reviewing party (Anchor, or Member where self-service is enabled) manually reviews and refines the generated text before publishing — output accuracy varies and can include embellished, less input-driven claims (DR-084, 24-Aug-2026).</w:t>
      </w:r>
    </w:p>
    <w:tbl>
      <w:tblPr>
        <w:tblW w:type="dxa" w:w="9350"/>
        <w:tblBorders>
          <w:top w:val="single" w:color="B7C3D6" w:sz="4"/>
          <w:left w:val="single" w:color="B7C3D6" w:sz="4"/>
          <w:bottom w:val="single" w:color="B7C3D6" w:sz="4"/>
          <w:right w:val="single" w:color="B7C3D6" w:sz="4"/>
          <w:insideH w:val="single" w:color="B7C3D6" w:sz="2"/>
          <w:insideV w:val="single" w:color="B7C3D6" w:sz="2"/>
        </w:tblBorders>
      </w:tblPr>
      <w:tblGrid>
        <w:gridCol w:w="3200"/>
        <w:gridCol w:w="6150"/>
      </w:tblGrid>
      <w:tr>
        <w:trPr>
          <w:tblHeader/>
        </w:trPr>
        <w:tc>
          <w:tcPr>
            <w:tcW w:type="dxa" w:w="3200"/>
            <w:shd w:fill="1F3864" w:val="clear"/>
            <w:tcMar>
              <w:top w:type="dxa" w:w="80"/>
              <w:left w:type="dxa" w:w="120"/>
              <w:bottom w:type="dxa" w:w="80"/>
              <w:right w:type="dxa" w:w="120"/>
            </w:tcMar>
          </w:tcPr>
          <w:p>
            <w:r>
              <w:rPr>
                <w:b/>
                <w:bCs/>
                <w:color w:val="FFFFFF"/>
              </w:rPr>
              <w:t xml:space="preserve">Profile Option</w:t>
            </w:r>
          </w:p>
        </w:tc>
        <w:tc>
          <w:tcPr>
            <w:tcW w:type="dxa" w:w="6150"/>
            <w:shd w:fill="1F3864" w:val="clear"/>
            <w:tcMar>
              <w:top w:type="dxa" w:w="80"/>
              <w:left w:type="dxa" w:w="120"/>
              <w:bottom w:type="dxa" w:w="80"/>
              <w:right w:type="dxa" w:w="120"/>
            </w:tcMar>
          </w:tcPr>
          <w:p>
            <w:r>
              <w:rPr>
                <w:b/>
                <w:bCs/>
                <w:color w:val="FFFFFF"/>
              </w:rPr>
              <w:t xml:space="preserve">Description</w:t>
            </w:r>
          </w:p>
        </w:tc>
      </w:tr>
      <w:tr>
        <w:tc>
          <w:tcPr>
            <w:tcW w:type="dxa" w:w="3200"/>
            <w:shd w:fill="FFFFFF" w:val="clear"/>
            <w:tcMar>
              <w:top w:type="dxa" w:w="80"/>
              <w:left w:type="dxa" w:w="120"/>
              <w:bottom w:type="dxa" w:w="80"/>
              <w:right w:type="dxa" w:w="120"/>
            </w:tcMar>
          </w:tcPr>
          <w:p>
            <w:r>
              <w:t xml:space="preserve">Keep Profile Private</w:t>
            </w:r>
          </w:p>
        </w:tc>
        <w:tc>
          <w:tcPr>
            <w:tcW w:type="dxa" w:w="6150"/>
            <w:shd w:fill="FFFFFF" w:val="clear"/>
            <w:tcMar>
              <w:top w:type="dxa" w:w="80"/>
              <w:left w:type="dxa" w:w="120"/>
              <w:bottom w:type="dxa" w:w="80"/>
              <w:right w:type="dxa" w:w="120"/>
            </w:tcMar>
          </w:tcPr>
          <w:p>
            <w:r>
              <w:t xml:space="preserve">Profile visible only to the member — not shared with the group or cohort</w:t>
            </w:r>
          </w:p>
        </w:tc>
      </w:tr>
      <w:tr>
        <w:tc>
          <w:tcPr>
            <w:tcW w:type="dxa" w:w="3200"/>
            <w:shd w:fill="EEF2F8" w:val="clear"/>
            <w:tcMar>
              <w:top w:type="dxa" w:w="80"/>
              <w:left w:type="dxa" w:w="120"/>
              <w:bottom w:type="dxa" w:w="80"/>
              <w:right w:type="dxa" w:w="120"/>
            </w:tcMar>
          </w:tcPr>
          <w:p>
            <w:r>
              <w:t xml:space="preserve">Edit or Update</w:t>
            </w:r>
          </w:p>
        </w:tc>
        <w:tc>
          <w:tcPr>
            <w:tcW w:type="dxa" w:w="6150"/>
            <w:shd w:fill="EEF2F8" w:val="clear"/>
            <w:tcMar>
              <w:top w:type="dxa" w:w="80"/>
              <w:left w:type="dxa" w:w="120"/>
              <w:bottom w:type="dxa" w:w="80"/>
              <w:right w:type="dxa" w:w="120"/>
            </w:tcMar>
          </w:tcPr>
          <w:p>
            <w:r>
              <w:t xml:space="preserve">Member reviews and edits the AI-generated provisional profile content via the discoverable Edit/Review control</w:t>
            </w:r>
          </w:p>
        </w:tc>
      </w:tr>
      <w:tr>
        <w:tc>
          <w:tcPr>
            <w:tcW w:type="dxa" w:w="3200"/>
            <w:shd w:fill="FFFFFF" w:val="clear"/>
            <w:tcMar>
              <w:top w:type="dxa" w:w="80"/>
              <w:left w:type="dxa" w:w="120"/>
              <w:bottom w:type="dxa" w:w="80"/>
              <w:right w:type="dxa" w:w="120"/>
            </w:tcMar>
          </w:tcPr>
          <w:p>
            <w:r>
              <w:t xml:space="preserve">Publish Full Profile</w:t>
            </w:r>
          </w:p>
        </w:tc>
        <w:tc>
          <w:tcPr>
            <w:tcW w:type="dxa" w:w="6150"/>
            <w:shd w:fill="FFFFFF" w:val="clear"/>
            <w:tcMar>
              <w:top w:type="dxa" w:w="80"/>
              <w:left w:type="dxa" w:w="120"/>
              <w:bottom w:type="dxa" w:w="80"/>
              <w:right w:type="dxa" w:w="120"/>
            </w:tcMar>
          </w:tcPr>
          <w:p>
            <w:r>
              <w:t xml:space="preserve">Full profile published and visible to the cohort/group</w:t>
            </w:r>
          </w:p>
        </w:tc>
      </w:tr>
      <w:tr>
        <w:tc>
          <w:tcPr>
            <w:tcW w:type="dxa" w:w="3200"/>
            <w:shd w:fill="EEF2F8" w:val="clear"/>
            <w:tcMar>
              <w:top w:type="dxa" w:w="80"/>
              <w:left w:type="dxa" w:w="120"/>
              <w:bottom w:type="dxa" w:w="80"/>
              <w:right w:type="dxa" w:w="120"/>
            </w:tcMar>
          </w:tcPr>
          <w:p>
            <w:r>
              <w:t xml:space="preserve">Publish Selected Information</w:t>
            </w:r>
          </w:p>
        </w:tc>
        <w:tc>
          <w:tcPr>
            <w:tcW w:type="dxa" w:w="6150"/>
            <w:shd w:fill="EEF2F8" w:val="clear"/>
            <w:tcMar>
              <w:top w:type="dxa" w:w="80"/>
              <w:left w:type="dxa" w:w="120"/>
              <w:bottom w:type="dxa" w:w="80"/>
              <w:right w:type="dxa" w:w="120"/>
            </w:tcMar>
          </w:tcPr>
          <w:p>
            <w:r>
              <w:t xml:space="preserve">Member selectively publishes certain fields while hiding others</w:t>
            </w:r>
          </w:p>
        </w:tc>
      </w:tr>
    </w:tbl>
    <w:p>
      <w:pPr>
        <w:spacing w:after="160"/>
      </w:pPr>
      <w:r>
        <w:rPr>
          <w:b/>
          <w:bCs/>
        </w:rPr>
        <w:t xml:space="preserve">AI Data Disclaimer: </w:t>
      </w:r>
      <w:r>
        <w:t xml:space="preserve">All AI-generated profile content is accompanied by a disclaimer stating that the data is derived from publicly available sources. AI-generated content notifications are clearly displayed at strategic workflow steps.</w:t>
      </w:r>
    </w:p>
    <w:p>
      <w:pPr>
        <w:pStyle w:val="Heading2"/>
        <w:spacing w:after="120" w:before="260"/>
      </w:pPr>
      <w:r>
        <w:t xml:space="preserve">4.3 Profile Enrichment Data Sources</w:t>
      </w:r>
    </w:p>
    <w:p>
      <w:pPr>
        <w:spacing w:after="160"/>
      </w:pPr>
      <w:r>
        <w:rPr>
          <w:b w:val="false"/>
          <w:bCs w:val="false"/>
          <w:i w:val="false"/>
          <w:iCs w:val="false"/>
        </w:rPr>
        <w:t xml:space="preserve">As of DR-029 (02-Jun-2026), the platform no longer collects itemized source fields (LinkedIn URL, Crunchbase URL, blog URL, etc.) individually. Members are instead presented with a single free-text “provide as many links as possible” box, into which any number of public URLs — personal websites, blogs, news articles, and (for reference display only) a LinkedIn profile URL — can be pasted.</w:t>
      </w:r>
    </w:p>
    <w:tbl>
      <w:tblPr>
        <w:tblW w:type="pct" w:w="100%"/>
        <w:tblBorders>
          <w:top w:val="single" w:color="C0392B" w:sz="4"/>
          <w:left w:val="single" w:color="C0392B" w:sz="4"/>
          <w:bottom w:val="single" w:color="C0392B" w:sz="4"/>
          <w:right w:val="single" w:color="C0392B" w:sz="4"/>
          <w:insideH w:val="single" w:color="auto" w:sz="4"/>
          <w:insideV w:val="single" w:color="auto" w:sz="4"/>
        </w:tblBorders>
      </w:tblPr>
      <w:tblGrid>
        <w:gridCol w:w="100"/>
      </w:tblGrid>
      <w:tr>
        <w:tc>
          <w:tcPr>
            <w:shd w:fill="FDECEA" w:val="clear"/>
            <w:tcMar>
              <w:top w:type="dxa" w:w="120"/>
              <w:left w:type="dxa" w:w="160"/>
              <w:bottom w:type="dxa" w:w="120"/>
              <w:right w:type="dxa" w:w="160"/>
            </w:tcMar>
          </w:tcPr>
          <w:p>
            <w:r>
              <w:rPr>
                <w:b/>
                <w:bCs/>
                <w:color w:val="C0392B"/>
              </w:rPr>
              <w:t xml:space="preserve">FLAGGED FOR CONFIRMATION: </w:t>
            </w:r>
            <w:r>
              <w:t xml:space="preserve">LinkedIn scraping is confirmed infeasible under any tool available to the platform, including for a member-supplied LinkedIn URL — LinkedIn blocks unauthenticated access outright (DR-003, 09-Jun-2026; reaffirmed 25-Aug-2026). A LinkedIn URL entered by a Member is stored on the profile for display/reference purposes only; it is never scraped or used as an enrichment source. This corrects the original version of this section, which listed LinkedIn as a directly enriched public-profile source.</w:t>
            </w:r>
          </w:p>
        </w:tc>
      </w:tr>
    </w:tbl>
    <w:p>
      <w:pPr>
        <w:pStyle w:val="ListParagraph"/>
        <w:numPr>
          <w:ilvl w:val="0"/>
          <w:numId w:val="1"/>
        </w:numPr>
        <w:spacing w:after="80"/>
      </w:pPr>
      <w:r>
        <w:t xml:space="preserve">Firecrawl — adopted 01-Apr-2026 (DR-002), preferred over the direct LinkedIn API for better data richness and to avoid API/scraping restrictions</w:t>
      </w:r>
    </w:p>
    <w:p>
      <w:pPr>
        <w:pStyle w:val="ListParagraph"/>
        <w:numPr>
          <w:ilvl w:val="0"/>
          <w:numId w:val="1"/>
        </w:numPr>
        <w:spacing w:after="80"/>
      </w:pPr>
      <w:r>
        <w:t xml:space="preserve">DuckDuckGo — confirmed 09-Jun-2026 (DR-003) as the complementary public-web-search tool</w:t>
      </w:r>
    </w:p>
    <w:p>
      <w:pPr>
        <w:pStyle w:val="ListParagraph"/>
        <w:numPr>
          <w:ilvl w:val="0"/>
          <w:numId w:val="1"/>
        </w:numPr>
        <w:spacing w:after="80"/>
      </w:pPr>
      <w:r>
        <w:t xml:space="preserve">Personal websites, blogs, Crunchbase, news articles — reachable only via the single free-text link box, not itemized fields</w:t>
      </w:r>
    </w:p>
    <w:p>
      <w:pPr>
        <w:pStyle w:val="ListParagraph"/>
        <w:numPr>
          <w:ilvl w:val="0"/>
          <w:numId w:val="1"/>
        </w:numPr>
        <w:spacing w:after="80"/>
      </w:pPr>
      <w:r>
        <w:t xml:space="preserve">Single free-text “provide as many links as possible” box — replaces the earlier itemized LinkedIn / Crunchbase / blog fields (DR-029)</w:t>
      </w:r>
    </w:p>
    <w:p>
      <w:pPr>
        <w:pStyle w:val="Heading2"/>
        <w:spacing w:after="120" w:before="260"/>
      </w:pPr>
      <w:r>
        <w:t xml:space="preserve">4.4 Profile Privacy Rules</w:t>
      </w:r>
    </w:p>
    <w:tbl>
      <w:tblPr>
        <w:tblW w:type="dxa" w:w="9350"/>
        <w:tblBorders>
          <w:top w:val="single" w:color="B7C3D6" w:sz="4"/>
          <w:left w:val="single" w:color="B7C3D6" w:sz="4"/>
          <w:bottom w:val="single" w:color="B7C3D6" w:sz="4"/>
          <w:right w:val="single" w:color="B7C3D6" w:sz="4"/>
          <w:insideH w:val="single" w:color="B7C3D6" w:sz="2"/>
          <w:insideV w:val="single" w:color="B7C3D6" w:sz="2"/>
        </w:tblBorders>
      </w:tblPr>
      <w:tblGrid>
        <w:gridCol w:w="2400"/>
        <w:gridCol w:w="6950"/>
      </w:tblGrid>
      <w:tr>
        <w:trPr>
          <w:tblHeader/>
        </w:trPr>
        <w:tc>
          <w:tcPr>
            <w:tcW w:type="dxa" w:w="2400"/>
            <w:shd w:fill="1F3864" w:val="clear"/>
            <w:tcMar>
              <w:top w:type="dxa" w:w="80"/>
              <w:left w:type="dxa" w:w="120"/>
              <w:bottom w:type="dxa" w:w="80"/>
              <w:right w:type="dxa" w:w="120"/>
            </w:tcMar>
          </w:tcPr>
          <w:p>
            <w:r>
              <w:rPr>
                <w:b/>
                <w:bCs/>
                <w:color w:val="FFFFFF"/>
              </w:rPr>
              <w:t xml:space="preserve">Rule</w:t>
            </w:r>
          </w:p>
        </w:tc>
        <w:tc>
          <w:tcPr>
            <w:tcW w:type="dxa" w:w="6950"/>
            <w:shd w:fill="1F3864" w:val="clear"/>
            <w:tcMar>
              <w:top w:type="dxa" w:w="80"/>
              <w:left w:type="dxa" w:w="120"/>
              <w:bottom w:type="dxa" w:w="80"/>
              <w:right w:type="dxa" w:w="120"/>
            </w:tcMar>
          </w:tcPr>
          <w:p>
            <w:r>
              <w:rPr>
                <w:b/>
                <w:bCs/>
                <w:color w:val="FFFFFF"/>
              </w:rPr>
              <w:t xml:space="preserve">Detail</w:t>
            </w:r>
          </w:p>
        </w:tc>
      </w:tr>
      <w:tr>
        <w:tc>
          <w:tcPr>
            <w:tcW w:type="dxa" w:w="2400"/>
            <w:shd w:fill="FFFFFF" w:val="clear"/>
            <w:tcMar>
              <w:top w:type="dxa" w:w="80"/>
              <w:left w:type="dxa" w:w="120"/>
              <w:bottom w:type="dxa" w:w="80"/>
              <w:right w:type="dxa" w:w="120"/>
            </w:tcMar>
          </w:tcPr>
          <w:p>
            <w:r>
              <w:t xml:space="preserve">Consent required</w:t>
            </w:r>
          </w:p>
        </w:tc>
        <w:tc>
          <w:tcPr>
            <w:tcW w:type="dxa" w:w="6950"/>
            <w:shd w:fill="FFFFFF" w:val="clear"/>
            <w:tcMar>
              <w:top w:type="dxa" w:w="80"/>
              <w:left w:type="dxa" w:w="120"/>
              <w:bottom w:type="dxa" w:w="80"/>
              <w:right w:type="dxa" w:w="120"/>
            </w:tcMar>
          </w:tcPr>
          <w:p>
            <w:r>
              <w:t xml:space="preserve">For private profiles, user consent is required before initiating any web crawl</w:t>
            </w:r>
          </w:p>
        </w:tc>
      </w:tr>
      <w:tr>
        <w:tc>
          <w:tcPr>
            <w:tcW w:type="dxa" w:w="2400"/>
            <w:shd w:fill="EEF2F8" w:val="clear"/>
            <w:tcMar>
              <w:top w:type="dxa" w:w="80"/>
              <w:left w:type="dxa" w:w="120"/>
              <w:bottom w:type="dxa" w:w="80"/>
              <w:right w:type="dxa" w:w="120"/>
            </w:tcMar>
          </w:tcPr>
          <w:p>
            <w:r>
              <w:t xml:space="preserve">Two-step consent</w:t>
            </w:r>
          </w:p>
        </w:tc>
        <w:tc>
          <w:tcPr>
            <w:tcW w:type="dxa" w:w="6950"/>
            <w:shd w:fill="EEF2F8" w:val="clear"/>
            <w:tcMar>
              <w:top w:type="dxa" w:w="80"/>
              <w:left w:type="dxa" w:w="120"/>
              <w:bottom w:type="dxa" w:w="80"/>
              <w:right w:type="dxa" w:w="120"/>
            </w:tcMar>
          </w:tcPr>
          <w:p>
            <w:r>
              <w:t xml:space="preserve">Consent for data extraction and consent for publishing are captured and tracked separately; both are required before a profile is enriched and published (DR-030)</w:t>
            </w:r>
          </w:p>
        </w:tc>
      </w:tr>
      <w:tr>
        <w:tc>
          <w:tcPr>
            <w:tcW w:type="dxa" w:w="2400"/>
            <w:shd w:fill="FFFFFF" w:val="clear"/>
            <w:tcMar>
              <w:top w:type="dxa" w:w="80"/>
              <w:left w:type="dxa" w:w="120"/>
              <w:bottom w:type="dxa" w:w="80"/>
              <w:right w:type="dxa" w:w="120"/>
            </w:tcMar>
          </w:tcPr>
          <w:p>
            <w:r>
              <w:t xml:space="preserve">User control</w:t>
            </w:r>
          </w:p>
        </w:tc>
        <w:tc>
          <w:tcPr>
            <w:tcW w:type="dxa" w:w="6950"/>
            <w:shd w:fill="FFFFFF" w:val="clear"/>
            <w:tcMar>
              <w:top w:type="dxa" w:w="80"/>
              <w:left w:type="dxa" w:w="120"/>
              <w:bottom w:type="dxa" w:w="80"/>
              <w:right w:type="dxa" w:w="120"/>
            </w:tcMar>
          </w:tcPr>
          <w:p>
            <w:r>
              <w:t xml:space="preserve">Member has full control over what information is published</w:t>
            </w:r>
          </w:p>
        </w:tc>
      </w:tr>
      <w:tr>
        <w:tc>
          <w:tcPr>
            <w:tcW w:type="dxa" w:w="2400"/>
            <w:shd w:fill="EEF2F8" w:val="clear"/>
            <w:tcMar>
              <w:top w:type="dxa" w:w="80"/>
              <w:left w:type="dxa" w:w="120"/>
              <w:bottom w:type="dxa" w:w="80"/>
              <w:right w:type="dxa" w:w="120"/>
            </w:tcMar>
          </w:tcPr>
          <w:p>
            <w:r>
              <w:t xml:space="preserve">Provisional profile</w:t>
            </w:r>
          </w:p>
        </w:tc>
        <w:tc>
          <w:tcPr>
            <w:tcW w:type="dxa" w:w="6950"/>
            <w:shd w:fill="EEF2F8" w:val="clear"/>
            <w:tcMar>
              <w:top w:type="dxa" w:w="80"/>
              <w:left w:type="dxa" w:w="120"/>
              <w:bottom w:type="dxa" w:w="80"/>
              <w:right w:type="dxa" w:w="120"/>
            </w:tcMar>
          </w:tcPr>
          <w:p>
            <w:r>
              <w:t xml:space="preserve">AI-generated profiles are provisional until member reviews and approves</w:t>
            </w:r>
          </w:p>
        </w:tc>
      </w:tr>
      <w:tr>
        <w:tc>
          <w:tcPr>
            <w:tcW w:type="dxa" w:w="2400"/>
            <w:shd w:fill="FFFFFF" w:val="clear"/>
            <w:tcMar>
              <w:top w:type="dxa" w:w="80"/>
              <w:left w:type="dxa" w:w="120"/>
              <w:bottom w:type="dxa" w:w="80"/>
              <w:right w:type="dxa" w:w="120"/>
            </w:tcMar>
          </w:tcPr>
          <w:p>
            <w:r>
              <w:t xml:space="preserve">Approval before publish</w:t>
            </w:r>
          </w:p>
        </w:tc>
        <w:tc>
          <w:tcPr>
            <w:tcW w:type="dxa" w:w="6950"/>
            <w:shd w:fill="FFFFFF" w:val="clear"/>
            <w:tcMar>
              <w:top w:type="dxa" w:w="80"/>
              <w:left w:type="dxa" w:w="120"/>
              <w:bottom w:type="dxa" w:w="80"/>
              <w:right w:type="dxa" w:w="120"/>
            </w:tcMar>
          </w:tcPr>
          <w:p>
            <w:r>
              <w:t xml:space="preserve">Profile display workflow: Generate → Member Review (Edit/Review control) → Anchor Approval → Publish</w:t>
            </w:r>
          </w:p>
        </w:tc>
      </w:tr>
      <w:tr>
        <w:tc>
          <w:tcPr>
            <w:tcW w:type="dxa" w:w="2400"/>
            <w:shd w:fill="EEF2F8" w:val="clear"/>
            <w:tcMar>
              <w:top w:type="dxa" w:w="80"/>
              <w:left w:type="dxa" w:w="120"/>
              <w:bottom w:type="dxa" w:w="80"/>
              <w:right w:type="dxa" w:w="120"/>
            </w:tcMar>
          </w:tcPr>
          <w:p>
            <w:r>
              <w:t xml:space="preserve">No forced publishing</w:t>
            </w:r>
          </w:p>
        </w:tc>
        <w:tc>
          <w:tcPr>
            <w:tcW w:type="dxa" w:w="6950"/>
            <w:shd w:fill="EEF2F8" w:val="clear"/>
            <w:tcMar>
              <w:top w:type="dxa" w:w="80"/>
              <w:left w:type="dxa" w:w="120"/>
              <w:bottom w:type="dxa" w:w="80"/>
              <w:right w:type="dxa" w:w="120"/>
            </w:tcMar>
          </w:tcPr>
          <w:p>
            <w:r>
              <w:t xml:space="preserve">Members are never forced to publish a profile</w:t>
            </w:r>
          </w:p>
        </w:tc>
      </w:tr>
    </w:tbl>
    <w:p>
      <w:pPr>
        <w:pStyle w:val="Heading2"/>
        <w:spacing w:after="120" w:before="260"/>
      </w:pPr>
      <w:r>
        <w:t xml:space="preserve">4.5 Preferences &amp; Accessibility Information</w:t>
      </w:r>
    </w:p>
    <w:p>
      <w:pPr>
        <w:spacing w:after="160"/>
      </w:pPr>
      <w:r>
        <w:rPr>
          <w:b w:val="false"/>
          <w:bCs w:val="false"/>
          <w:i w:val="false"/>
          <w:iCs w:val="false"/>
        </w:rPr>
        <w:t xml:space="preserve">In addition to the core profile, Members can record Preferences — dietary and event preferences — and a set of free-text health/assistance fields: allergies, medical conditions, disability, senior-citizen status, and wheelchair assistance (Mobile Product Walkthrough §7.5). This information supports event planning (e.g. catering, venue accessibility) and duty-of-care obligations toward Members.</w:t>
      </w:r>
    </w:p>
    <w:tbl>
      <w:tblPr>
        <w:tblW w:type="pct" w:w="100%"/>
        <w:tblBorders>
          <w:top w:val="single" w:color="C0392B" w:sz="4"/>
          <w:left w:val="single" w:color="C0392B" w:sz="4"/>
          <w:bottom w:val="single" w:color="C0392B" w:sz="4"/>
          <w:right w:val="single" w:color="C0392B" w:sz="4"/>
          <w:insideH w:val="single" w:color="auto" w:sz="4"/>
          <w:insideV w:val="single" w:color="auto" w:sz="4"/>
        </w:tblBorders>
      </w:tblPr>
      <w:tblGrid>
        <w:gridCol w:w="100"/>
      </w:tblGrid>
      <w:tr>
        <w:tc>
          <w:tcPr>
            <w:shd w:fill="FDECEA" w:val="clear"/>
            <w:tcMar>
              <w:top w:type="dxa" w:w="120"/>
              <w:left w:type="dxa" w:w="160"/>
              <w:bottom w:type="dxa" w:w="120"/>
              <w:right w:type="dxa" w:w="160"/>
            </w:tcMar>
          </w:tcPr>
          <w:p>
            <w:r>
              <w:rPr>
                <w:b/>
                <w:bCs/>
                <w:color w:val="C0392B"/>
              </w:rPr>
              <w:t xml:space="preserve">FLAGGED FOR CONFIRMATION: </w:t>
            </w:r>
            <w:r>
              <w:t xml:space="preserve">A proposal to rename the profile's “Experience” and “Education” fields to “Preferences” has been raised (OI-12, 18-Aug-2026) but is not yet a finalized decision as of this update. Confirm the current field structure with the product team before treating the field naming above as final.</w:t>
            </w:r>
          </w:p>
        </w:tc>
      </w:tr>
    </w:tbl>
    <w:p>
      <w:pPr>
        <w:pStyle w:val="Heading1"/>
        <w:spacing w:after="160" w:before="360"/>
      </w:pPr>
      <w:r>
        <w:t xml:space="preserve">5. Event Viewing &amp; Participation</w:t>
      </w:r>
    </w:p>
    <w:p>
      <w:pPr>
        <w:pStyle w:val="Heading2"/>
        <w:spacing w:after="120" w:before="260"/>
      </w:pPr>
      <w:r>
        <w:t xml:space="preserve">5.1 Event Access</w:t>
      </w:r>
    </w:p>
    <w:p>
      <w:pPr>
        <w:spacing w:after="160"/>
      </w:pPr>
      <w:r>
        <w:rPr>
          <w:b w:val="false"/>
          <w:bCs w:val="false"/>
          <w:i w:val="false"/>
          <w:iCs w:val="false"/>
        </w:rPr>
        <w:t xml:space="preserve">Members can view events that belong to their cohort/group. Event access is granted upon login and group membership.</w:t>
      </w:r>
    </w:p>
    <w:p>
      <w:pPr>
        <w:spacing w:after="160"/>
      </w:pPr>
      <w:r>
        <w:rPr>
          <w:b w:val="false"/>
          <w:bCs w:val="false"/>
          <w:i w:val="false"/>
          <w:iCs w:val="false"/>
        </w:rPr>
        <w:t xml:space="preserve">The Member's primary navigation into event content is a tile-based Home View rather than a page-based menu: Poll, Library, Payment, Itinerary, Member, RSVP, Chat (pending capability), and Golf (cross-reference only — see §2.2) (Mobile Product Walkthrough §2.1). Each event is additionally classified into one of two categories — Reunion/Social or Sports — confirmed 11-Aug-2026 (DR-038). A small set of generic tiles (Poll, Itinerary, RSVP) is always available regardless of category; category-specific tiles (e.g. CostGPT/Travel for Reunion/Social events; sport-specific flows for Sports events) appear only for the relevant category.</w:t>
      </w:r>
    </w:p>
    <w:tbl>
      <w:tblPr>
        <w:tblW w:type="dxa" w:w="9350"/>
        <w:tblBorders>
          <w:top w:val="single" w:color="B7C3D6" w:sz="4"/>
          <w:left w:val="single" w:color="B7C3D6" w:sz="4"/>
          <w:bottom w:val="single" w:color="B7C3D6" w:sz="4"/>
          <w:right w:val="single" w:color="B7C3D6" w:sz="4"/>
          <w:insideH w:val="single" w:color="B7C3D6" w:sz="2"/>
          <w:insideV w:val="single" w:color="B7C3D6" w:sz="2"/>
        </w:tblBorders>
      </w:tblPr>
      <w:tblGrid>
        <w:gridCol w:w="2200"/>
        <w:gridCol w:w="4750"/>
        <w:gridCol w:w="1100"/>
        <w:gridCol w:w="1300"/>
      </w:tblGrid>
      <w:tr>
        <w:trPr>
          <w:tblHeader/>
        </w:trPr>
        <w:tc>
          <w:tcPr>
            <w:tcW w:type="dxa" w:w="2200"/>
            <w:shd w:fill="1F3864" w:val="clear"/>
            <w:tcMar>
              <w:top w:type="dxa" w:w="80"/>
              <w:left w:type="dxa" w:w="120"/>
              <w:bottom w:type="dxa" w:w="80"/>
              <w:right w:type="dxa" w:w="120"/>
            </w:tcMar>
          </w:tcPr>
          <w:p>
            <w:r>
              <w:rPr>
                <w:b/>
                <w:bCs/>
                <w:color w:val="FFFFFF"/>
              </w:rPr>
              <w:t xml:space="preserve">Feature</w:t>
            </w:r>
          </w:p>
        </w:tc>
        <w:tc>
          <w:tcPr>
            <w:tcW w:type="dxa" w:w="4750"/>
            <w:shd w:fill="1F3864" w:val="clear"/>
            <w:tcMar>
              <w:top w:type="dxa" w:w="80"/>
              <w:left w:type="dxa" w:w="120"/>
              <w:bottom w:type="dxa" w:w="80"/>
              <w:right w:type="dxa" w:w="120"/>
            </w:tcMar>
          </w:tcPr>
          <w:p>
            <w:r>
              <w:rPr>
                <w:b/>
                <w:bCs/>
                <w:color w:val="FFFFFF"/>
              </w:rPr>
              <w:t xml:space="preserve">Description</w:t>
            </w:r>
          </w:p>
        </w:tc>
        <w:tc>
          <w:tcPr>
            <w:tcW w:type="dxa" w:w="1100"/>
            <w:shd w:fill="1F3864" w:val="clear"/>
            <w:tcMar>
              <w:top w:type="dxa" w:w="80"/>
              <w:left w:type="dxa" w:w="120"/>
              <w:bottom w:type="dxa" w:w="80"/>
              <w:right w:type="dxa" w:w="120"/>
            </w:tcMar>
          </w:tcPr>
          <w:p>
            <w:r>
              <w:rPr>
                <w:b/>
                <w:bCs/>
                <w:color w:val="FFFFFF"/>
              </w:rPr>
              <w:t xml:space="preserve">Priority</w:t>
            </w:r>
          </w:p>
        </w:tc>
        <w:tc>
          <w:tcPr>
            <w:tcW w:type="dxa" w:w="1300"/>
            <w:shd w:fill="1F3864" w:val="clear"/>
            <w:tcMar>
              <w:top w:type="dxa" w:w="80"/>
              <w:left w:type="dxa" w:w="120"/>
              <w:bottom w:type="dxa" w:w="80"/>
              <w:right w:type="dxa" w:w="120"/>
            </w:tcMar>
          </w:tcPr>
          <w:p>
            <w:r>
              <w:rPr>
                <w:b/>
                <w:bCs/>
                <w:color w:val="FFFFFF"/>
              </w:rPr>
              <w:t xml:space="preserve">Phase</w:t>
            </w:r>
          </w:p>
        </w:tc>
      </w:tr>
      <w:tr>
        <w:tc>
          <w:tcPr>
            <w:tcW w:type="dxa" w:w="2200"/>
            <w:shd w:fill="FFFFFF" w:val="clear"/>
            <w:tcMar>
              <w:top w:type="dxa" w:w="80"/>
              <w:left w:type="dxa" w:w="120"/>
              <w:bottom w:type="dxa" w:w="80"/>
              <w:right w:type="dxa" w:w="120"/>
            </w:tcMar>
          </w:tcPr>
          <w:p>
            <w:r>
              <w:t xml:space="preserve">View Event Details</w:t>
            </w:r>
          </w:p>
        </w:tc>
        <w:tc>
          <w:tcPr>
            <w:tcW w:type="dxa" w:w="4750"/>
            <w:shd w:fill="FFFFFF" w:val="clear"/>
            <w:tcMar>
              <w:top w:type="dxa" w:w="80"/>
              <w:left w:type="dxa" w:w="120"/>
              <w:bottom w:type="dxa" w:w="80"/>
              <w:right w:type="dxa" w:w="120"/>
            </w:tcMar>
          </w:tcPr>
          <w:p>
            <w:r>
              <w:t xml:space="preserve">Member can view all event information: name, dates, destination, itinerary, cost details</w:t>
            </w:r>
          </w:p>
        </w:tc>
        <w:tc>
          <w:tcPr>
            <w:tcW w:type="dxa" w:w="1100"/>
            <w:shd w:fill="FFFFFF" w:val="clear"/>
            <w:tcMar>
              <w:top w:type="dxa" w:w="80"/>
              <w:left w:type="dxa" w:w="120"/>
              <w:bottom w:type="dxa" w:w="80"/>
              <w:right w:type="dxa" w:w="120"/>
            </w:tcMar>
          </w:tcPr>
          <w:p>
            <w:r>
              <w:t xml:space="preserve">High</w:t>
            </w:r>
          </w:p>
        </w:tc>
        <w:tc>
          <w:tcPr>
            <w:tcW w:type="dxa" w:w="1300"/>
            <w:shd w:fill="FFFFFF" w:val="clear"/>
            <w:tcMar>
              <w:top w:type="dxa" w:w="80"/>
              <w:left w:type="dxa" w:w="120"/>
              <w:bottom w:type="dxa" w:w="80"/>
              <w:right w:type="dxa" w:w="120"/>
            </w:tcMar>
          </w:tcPr>
          <w:p>
            <w:r>
              <w:t xml:space="preserve">Delta</w:t>
            </w:r>
          </w:p>
        </w:tc>
      </w:tr>
      <w:tr>
        <w:tc>
          <w:tcPr>
            <w:tcW w:type="dxa" w:w="2200"/>
            <w:shd w:fill="EEF2F8" w:val="clear"/>
            <w:tcMar>
              <w:top w:type="dxa" w:w="80"/>
              <w:left w:type="dxa" w:w="120"/>
              <w:bottom w:type="dxa" w:w="80"/>
              <w:right w:type="dxa" w:w="120"/>
            </w:tcMar>
          </w:tcPr>
          <w:p>
            <w:r>
              <w:t xml:space="preserve">Event Dashboard</w:t>
            </w:r>
          </w:p>
        </w:tc>
        <w:tc>
          <w:tcPr>
            <w:tcW w:type="dxa" w:w="4750"/>
            <w:shd w:fill="EEF2F8" w:val="clear"/>
            <w:tcMar>
              <w:top w:type="dxa" w:w="80"/>
              <w:left w:type="dxa" w:w="120"/>
              <w:bottom w:type="dxa" w:w="80"/>
              <w:right w:type="dxa" w:w="120"/>
            </w:tcMar>
          </w:tcPr>
          <w:p>
            <w:r>
              <w:t xml:space="preserve">View event planning progress and current status</w:t>
            </w:r>
          </w:p>
        </w:tc>
        <w:tc>
          <w:tcPr>
            <w:tcW w:type="dxa" w:w="1100"/>
            <w:shd w:fill="EEF2F8" w:val="clear"/>
            <w:tcMar>
              <w:top w:type="dxa" w:w="80"/>
              <w:left w:type="dxa" w:w="120"/>
              <w:bottom w:type="dxa" w:w="80"/>
              <w:right w:type="dxa" w:w="120"/>
            </w:tcMar>
          </w:tcPr>
          <w:p>
            <w:r>
              <w:t xml:space="preserve">High</w:t>
            </w:r>
          </w:p>
        </w:tc>
        <w:tc>
          <w:tcPr>
            <w:tcW w:type="dxa" w:w="1300"/>
            <w:shd w:fill="EEF2F8" w:val="clear"/>
            <w:tcMar>
              <w:top w:type="dxa" w:w="80"/>
              <w:left w:type="dxa" w:w="120"/>
              <w:bottom w:type="dxa" w:w="80"/>
              <w:right w:type="dxa" w:w="120"/>
            </w:tcMar>
          </w:tcPr>
          <w:p>
            <w:r>
              <w:t xml:space="preserve">Delta</w:t>
            </w:r>
          </w:p>
        </w:tc>
      </w:tr>
      <w:tr>
        <w:tc>
          <w:tcPr>
            <w:tcW w:type="dxa" w:w="2200"/>
            <w:shd w:fill="FFFFFF" w:val="clear"/>
            <w:tcMar>
              <w:top w:type="dxa" w:w="80"/>
              <w:left w:type="dxa" w:w="120"/>
              <w:bottom w:type="dxa" w:w="80"/>
              <w:right w:type="dxa" w:w="120"/>
            </w:tcMar>
          </w:tcPr>
          <w:p>
            <w:r>
              <w:t xml:space="preserve">Event State Visibility</w:t>
            </w:r>
          </w:p>
        </w:tc>
        <w:tc>
          <w:tcPr>
            <w:tcW w:type="dxa" w:w="4750"/>
            <w:shd w:fill="FFFFFF" w:val="clear"/>
            <w:tcMar>
              <w:top w:type="dxa" w:w="80"/>
              <w:left w:type="dxa" w:w="120"/>
              <w:bottom w:type="dxa" w:w="80"/>
              <w:right w:type="dxa" w:w="120"/>
            </w:tcMar>
          </w:tcPr>
          <w:p>
            <w:r>
              <w:t xml:space="preserve">Member sees current event state (e.g. Poll Active, RSVP Open, Payment Open)</w:t>
            </w:r>
          </w:p>
        </w:tc>
        <w:tc>
          <w:tcPr>
            <w:tcW w:type="dxa" w:w="1100"/>
            <w:shd w:fill="FFFFFF" w:val="clear"/>
            <w:tcMar>
              <w:top w:type="dxa" w:w="80"/>
              <w:left w:type="dxa" w:w="120"/>
              <w:bottom w:type="dxa" w:w="80"/>
              <w:right w:type="dxa" w:w="120"/>
            </w:tcMar>
          </w:tcPr>
          <w:p>
            <w:r>
              <w:t xml:space="preserve">High</w:t>
            </w:r>
          </w:p>
        </w:tc>
        <w:tc>
          <w:tcPr>
            <w:tcW w:type="dxa" w:w="1300"/>
            <w:shd w:fill="FFFFFF" w:val="clear"/>
            <w:tcMar>
              <w:top w:type="dxa" w:w="80"/>
              <w:left w:type="dxa" w:w="120"/>
              <w:bottom w:type="dxa" w:w="80"/>
              <w:right w:type="dxa" w:w="120"/>
            </w:tcMar>
          </w:tcPr>
          <w:p>
            <w:r>
              <w:t xml:space="preserve">Delta</w:t>
            </w:r>
          </w:p>
        </w:tc>
      </w:tr>
      <w:tr>
        <w:tc>
          <w:tcPr>
            <w:tcW w:type="dxa" w:w="2200"/>
            <w:shd w:fill="EEF2F8" w:val="clear"/>
            <w:tcMar>
              <w:top w:type="dxa" w:w="80"/>
              <w:left w:type="dxa" w:w="120"/>
              <w:bottom w:type="dxa" w:w="80"/>
              <w:right w:type="dxa" w:w="120"/>
            </w:tcMar>
          </w:tcPr>
          <w:p>
            <w:r>
              <w:t xml:space="preserve">Itinerary View</w:t>
            </w:r>
          </w:p>
        </w:tc>
        <w:tc>
          <w:tcPr>
            <w:tcW w:type="dxa" w:w="4750"/>
            <w:shd w:fill="EEF2F8" w:val="clear"/>
            <w:tcMar>
              <w:top w:type="dxa" w:w="80"/>
              <w:left w:type="dxa" w:w="120"/>
              <w:bottom w:type="dxa" w:w="80"/>
              <w:right w:type="dxa" w:w="120"/>
            </w:tcMar>
          </w:tcPr>
          <w:p>
            <w:r>
              <w:t xml:space="preserve">Member can view uploaded itinerary content</w:t>
            </w:r>
          </w:p>
        </w:tc>
        <w:tc>
          <w:tcPr>
            <w:tcW w:type="dxa" w:w="1100"/>
            <w:shd w:fill="EEF2F8" w:val="clear"/>
            <w:tcMar>
              <w:top w:type="dxa" w:w="80"/>
              <w:left w:type="dxa" w:w="120"/>
              <w:bottom w:type="dxa" w:w="80"/>
              <w:right w:type="dxa" w:w="120"/>
            </w:tcMar>
          </w:tcPr>
          <w:p>
            <w:r>
              <w:t xml:space="preserve">High</w:t>
            </w:r>
          </w:p>
        </w:tc>
        <w:tc>
          <w:tcPr>
            <w:tcW w:type="dxa" w:w="1300"/>
            <w:shd w:fill="EEF2F8" w:val="clear"/>
            <w:tcMar>
              <w:top w:type="dxa" w:w="80"/>
              <w:left w:type="dxa" w:w="120"/>
              <w:bottom w:type="dxa" w:w="80"/>
              <w:right w:type="dxa" w:w="120"/>
            </w:tcMar>
          </w:tcPr>
          <w:p>
            <w:r>
              <w:t xml:space="preserve">Delta (Quick Launch)</w:t>
            </w:r>
          </w:p>
        </w:tc>
      </w:tr>
      <w:tr>
        <w:tc>
          <w:tcPr>
            <w:tcW w:type="dxa" w:w="2200"/>
            <w:shd w:fill="FFFFFF" w:val="clear"/>
            <w:tcMar>
              <w:top w:type="dxa" w:w="80"/>
              <w:left w:type="dxa" w:w="120"/>
              <w:bottom w:type="dxa" w:w="80"/>
              <w:right w:type="dxa" w:w="120"/>
            </w:tcMar>
          </w:tcPr>
          <w:p>
            <w:r>
              <w:t xml:space="preserve">PDF Download</w:t>
            </w:r>
          </w:p>
        </w:tc>
        <w:tc>
          <w:tcPr>
            <w:tcW w:type="dxa" w:w="4750"/>
            <w:shd w:fill="FFFFFF" w:val="clear"/>
            <w:tcMar>
              <w:top w:type="dxa" w:w="80"/>
              <w:left w:type="dxa" w:w="120"/>
              <w:bottom w:type="dxa" w:w="80"/>
              <w:right w:type="dxa" w:w="120"/>
            </w:tcMar>
          </w:tcPr>
          <w:p>
            <w:r>
              <w:t xml:space="preserve">Member can download PDF attachments (itinerary, menu card, etc.)</w:t>
            </w:r>
          </w:p>
        </w:tc>
        <w:tc>
          <w:tcPr>
            <w:tcW w:type="dxa" w:w="1100"/>
            <w:shd w:fill="FFFFFF" w:val="clear"/>
            <w:tcMar>
              <w:top w:type="dxa" w:w="80"/>
              <w:left w:type="dxa" w:w="120"/>
              <w:bottom w:type="dxa" w:w="80"/>
              <w:right w:type="dxa" w:w="120"/>
            </w:tcMar>
          </w:tcPr>
          <w:p>
            <w:r>
              <w:t xml:space="preserve">High</w:t>
            </w:r>
          </w:p>
        </w:tc>
        <w:tc>
          <w:tcPr>
            <w:tcW w:type="dxa" w:w="1300"/>
            <w:shd w:fill="FFFFFF" w:val="clear"/>
            <w:tcMar>
              <w:top w:type="dxa" w:w="80"/>
              <w:left w:type="dxa" w:w="120"/>
              <w:bottom w:type="dxa" w:w="80"/>
              <w:right w:type="dxa" w:w="120"/>
            </w:tcMar>
          </w:tcPr>
          <w:p>
            <w:r>
              <w:t xml:space="preserve">Delta (Quick Launch)</w:t>
            </w:r>
          </w:p>
        </w:tc>
      </w:tr>
      <w:tr>
        <w:tc>
          <w:tcPr>
            <w:tcW w:type="dxa" w:w="2200"/>
            <w:shd w:fill="EEF2F8" w:val="clear"/>
            <w:tcMar>
              <w:top w:type="dxa" w:w="80"/>
              <w:left w:type="dxa" w:w="120"/>
              <w:bottom w:type="dxa" w:w="80"/>
              <w:right w:type="dxa" w:w="120"/>
            </w:tcMar>
          </w:tcPr>
          <w:p>
            <w:r>
              <w:t xml:space="preserve">Flight Details</w:t>
            </w:r>
          </w:p>
        </w:tc>
        <w:tc>
          <w:tcPr>
            <w:tcW w:type="dxa" w:w="4750"/>
            <w:shd w:fill="EEF2F8" w:val="clear"/>
            <w:tcMar>
              <w:top w:type="dxa" w:w="80"/>
              <w:left w:type="dxa" w:w="120"/>
              <w:bottom w:type="dxa" w:w="80"/>
              <w:right w:type="dxa" w:w="120"/>
            </w:tcMar>
          </w:tcPr>
          <w:p>
            <w:r>
              <w:t xml:space="preserve">View flight information uploaded by Anchor or fellow members</w:t>
            </w:r>
          </w:p>
        </w:tc>
        <w:tc>
          <w:tcPr>
            <w:tcW w:type="dxa" w:w="1100"/>
            <w:shd w:fill="EEF2F8" w:val="clear"/>
            <w:tcMar>
              <w:top w:type="dxa" w:w="80"/>
              <w:left w:type="dxa" w:w="120"/>
              <w:bottom w:type="dxa" w:w="80"/>
              <w:right w:type="dxa" w:w="120"/>
            </w:tcMar>
          </w:tcPr>
          <w:p>
            <w:r>
              <w:t xml:space="preserve">Medium</w:t>
            </w:r>
          </w:p>
        </w:tc>
        <w:tc>
          <w:tcPr>
            <w:tcW w:type="dxa" w:w="1300"/>
            <w:shd w:fill="EEF2F8" w:val="clear"/>
            <w:tcMar>
              <w:top w:type="dxa" w:w="80"/>
              <w:left w:type="dxa" w:w="120"/>
              <w:bottom w:type="dxa" w:w="80"/>
              <w:right w:type="dxa" w:w="120"/>
            </w:tcMar>
          </w:tcPr>
          <w:p>
            <w:r>
              <w:t xml:space="preserve">Delta (Quick Launch)</w:t>
            </w:r>
          </w:p>
        </w:tc>
      </w:tr>
    </w:tbl>
    <w:p>
      <w:pPr>
        <w:pStyle w:val="Heading2"/>
        <w:spacing w:after="120" w:before="260"/>
      </w:pPr>
      <w:r>
        <w:t xml:space="preserve">5.2 Media Viewing</w:t>
      </w:r>
    </w:p>
    <w:tbl>
      <w:tblPr>
        <w:tblW w:type="dxa" w:w="9350"/>
        <w:tblBorders>
          <w:top w:val="single" w:color="B7C3D6" w:sz="4"/>
          <w:left w:val="single" w:color="B7C3D6" w:sz="4"/>
          <w:bottom w:val="single" w:color="B7C3D6" w:sz="4"/>
          <w:right w:val="single" w:color="B7C3D6" w:sz="4"/>
          <w:insideH w:val="single" w:color="B7C3D6" w:sz="2"/>
          <w:insideV w:val="single" w:color="B7C3D6" w:sz="2"/>
        </w:tblBorders>
      </w:tblPr>
      <w:tblGrid>
        <w:gridCol w:w="2300"/>
        <w:gridCol w:w="5650"/>
        <w:gridCol w:w="1400"/>
      </w:tblGrid>
      <w:tr>
        <w:trPr>
          <w:tblHeader/>
        </w:trPr>
        <w:tc>
          <w:tcPr>
            <w:tcW w:type="dxa" w:w="2300"/>
            <w:shd w:fill="1F3864" w:val="clear"/>
            <w:tcMar>
              <w:top w:type="dxa" w:w="80"/>
              <w:left w:type="dxa" w:w="120"/>
              <w:bottom w:type="dxa" w:w="80"/>
              <w:right w:type="dxa" w:w="120"/>
            </w:tcMar>
          </w:tcPr>
          <w:p>
            <w:r>
              <w:rPr>
                <w:b/>
                <w:bCs/>
                <w:color w:val="FFFFFF"/>
              </w:rPr>
              <w:t xml:space="preserve">Feature</w:t>
            </w:r>
          </w:p>
        </w:tc>
        <w:tc>
          <w:tcPr>
            <w:tcW w:type="dxa" w:w="5650"/>
            <w:shd w:fill="1F3864" w:val="clear"/>
            <w:tcMar>
              <w:top w:type="dxa" w:w="80"/>
              <w:left w:type="dxa" w:w="120"/>
              <w:bottom w:type="dxa" w:w="80"/>
              <w:right w:type="dxa" w:w="120"/>
            </w:tcMar>
          </w:tcPr>
          <w:p>
            <w:r>
              <w:rPr>
                <w:b/>
                <w:bCs/>
                <w:color w:val="FFFFFF"/>
              </w:rPr>
              <w:t xml:space="preserve">Description</w:t>
            </w:r>
          </w:p>
        </w:tc>
        <w:tc>
          <w:tcPr>
            <w:tcW w:type="dxa" w:w="1400"/>
            <w:shd w:fill="1F3864" w:val="clear"/>
            <w:tcMar>
              <w:top w:type="dxa" w:w="80"/>
              <w:left w:type="dxa" w:w="120"/>
              <w:bottom w:type="dxa" w:w="80"/>
              <w:right w:type="dxa" w:w="120"/>
            </w:tcMar>
          </w:tcPr>
          <w:p>
            <w:r>
              <w:rPr>
                <w:b/>
                <w:bCs/>
                <w:color w:val="FFFFFF"/>
              </w:rPr>
              <w:t xml:space="preserve">Phase</w:t>
            </w:r>
          </w:p>
        </w:tc>
      </w:tr>
      <w:tr>
        <w:tc>
          <w:tcPr>
            <w:tcW w:type="dxa" w:w="2300"/>
            <w:shd w:fill="FFFFFF" w:val="clear"/>
            <w:tcMar>
              <w:top w:type="dxa" w:w="80"/>
              <w:left w:type="dxa" w:w="120"/>
              <w:bottom w:type="dxa" w:w="80"/>
              <w:right w:type="dxa" w:w="120"/>
            </w:tcMar>
          </w:tcPr>
          <w:p>
            <w:r>
              <w:t xml:space="preserve">View Photos</w:t>
            </w:r>
          </w:p>
        </w:tc>
        <w:tc>
          <w:tcPr>
            <w:tcW w:type="dxa" w:w="5650"/>
            <w:shd w:fill="FFFFFF" w:val="clear"/>
            <w:tcMar>
              <w:top w:type="dxa" w:w="80"/>
              <w:left w:type="dxa" w:w="120"/>
              <w:bottom w:type="dxa" w:w="80"/>
              <w:right w:type="dxa" w:w="120"/>
            </w:tcMar>
          </w:tcPr>
          <w:p>
            <w:r>
              <w:t xml:space="preserve">Member can view all uploaded photos for the event/group</w:t>
            </w:r>
          </w:p>
        </w:tc>
        <w:tc>
          <w:tcPr>
            <w:tcW w:type="dxa" w:w="1400"/>
            <w:shd w:fill="FFFFFF" w:val="clear"/>
            <w:tcMar>
              <w:top w:type="dxa" w:w="80"/>
              <w:left w:type="dxa" w:w="120"/>
              <w:bottom w:type="dxa" w:w="80"/>
              <w:right w:type="dxa" w:w="120"/>
            </w:tcMar>
          </w:tcPr>
          <w:p>
            <w:r>
              <w:t xml:space="preserve">Delta (Quick Launch)</w:t>
            </w:r>
          </w:p>
        </w:tc>
      </w:tr>
      <w:tr>
        <w:tc>
          <w:tcPr>
            <w:tcW w:type="dxa" w:w="2300"/>
            <w:shd w:fill="EEF2F8" w:val="clear"/>
            <w:tcMar>
              <w:top w:type="dxa" w:w="80"/>
              <w:left w:type="dxa" w:w="120"/>
              <w:bottom w:type="dxa" w:w="80"/>
              <w:right w:type="dxa" w:w="120"/>
            </w:tcMar>
          </w:tcPr>
          <w:p>
            <w:r>
              <w:t xml:space="preserve">View Videos</w:t>
            </w:r>
          </w:p>
        </w:tc>
        <w:tc>
          <w:tcPr>
            <w:tcW w:type="dxa" w:w="5650"/>
            <w:shd w:fill="EEF2F8" w:val="clear"/>
            <w:tcMar>
              <w:top w:type="dxa" w:w="80"/>
              <w:left w:type="dxa" w:w="120"/>
              <w:bottom w:type="dxa" w:w="80"/>
              <w:right w:type="dxa" w:w="120"/>
            </w:tcMar>
          </w:tcPr>
          <w:p>
            <w:r>
              <w:t xml:space="preserve">Member can view all uploaded videos for the event/group</w:t>
            </w:r>
          </w:p>
        </w:tc>
        <w:tc>
          <w:tcPr>
            <w:tcW w:type="dxa" w:w="1400"/>
            <w:shd w:fill="EEF2F8" w:val="clear"/>
            <w:tcMar>
              <w:top w:type="dxa" w:w="80"/>
              <w:left w:type="dxa" w:w="120"/>
              <w:bottom w:type="dxa" w:w="80"/>
              <w:right w:type="dxa" w:w="120"/>
            </w:tcMar>
          </w:tcPr>
          <w:p>
            <w:r>
              <w:t xml:space="preserve">Delta (Quick Launch)</w:t>
            </w:r>
          </w:p>
        </w:tc>
      </w:tr>
      <w:tr>
        <w:tc>
          <w:tcPr>
            <w:tcW w:type="dxa" w:w="2300"/>
            <w:shd w:fill="FFFFFF" w:val="clear"/>
            <w:tcMar>
              <w:top w:type="dxa" w:w="80"/>
              <w:left w:type="dxa" w:w="120"/>
              <w:bottom w:type="dxa" w:w="80"/>
              <w:right w:type="dxa" w:w="120"/>
            </w:tcMar>
          </w:tcPr>
          <w:p>
            <w:r>
              <w:t xml:space="preserve">Chronological Display</w:t>
            </w:r>
          </w:p>
        </w:tc>
        <w:tc>
          <w:tcPr>
            <w:tcW w:type="dxa" w:w="5650"/>
            <w:shd w:fill="FFFFFF" w:val="clear"/>
            <w:tcMar>
              <w:top w:type="dxa" w:w="80"/>
              <w:left w:type="dxa" w:w="120"/>
              <w:bottom w:type="dxa" w:w="80"/>
              <w:right w:type="dxa" w:w="120"/>
            </w:tcMar>
          </w:tcPr>
          <w:p>
            <w:r>
              <w:t xml:space="preserve">Latest uploaded media displayed first</w:t>
            </w:r>
          </w:p>
        </w:tc>
        <w:tc>
          <w:tcPr>
            <w:tcW w:type="dxa" w:w="1400"/>
            <w:shd w:fill="FFFFFF" w:val="clear"/>
            <w:tcMar>
              <w:top w:type="dxa" w:w="80"/>
              <w:left w:type="dxa" w:w="120"/>
              <w:bottom w:type="dxa" w:w="80"/>
              <w:right w:type="dxa" w:w="120"/>
            </w:tcMar>
          </w:tcPr>
          <w:p>
            <w:r>
              <w:t xml:space="preserve">Delta (Quick Launch)</w:t>
            </w:r>
          </w:p>
        </w:tc>
      </w:tr>
      <w:tr>
        <w:tc>
          <w:tcPr>
            <w:tcW w:type="dxa" w:w="2300"/>
            <w:shd w:fill="EEF2F8" w:val="clear"/>
            <w:tcMar>
              <w:top w:type="dxa" w:w="80"/>
              <w:left w:type="dxa" w:w="120"/>
              <w:bottom w:type="dxa" w:w="80"/>
              <w:right w:type="dxa" w:w="120"/>
            </w:tcMar>
          </w:tcPr>
          <w:p>
            <w:r>
              <w:t xml:space="preserve">Media Upload</w:t>
            </w:r>
          </w:p>
        </w:tc>
        <w:tc>
          <w:tcPr>
            <w:tcW w:type="dxa" w:w="5650"/>
            <w:shd w:fill="EEF2F8" w:val="clear"/>
            <w:tcMar>
              <w:top w:type="dxa" w:w="80"/>
              <w:left w:type="dxa" w:w="120"/>
              <w:bottom w:type="dxa" w:w="80"/>
              <w:right w:type="dxa" w:w="120"/>
            </w:tcMar>
          </w:tcPr>
          <w:p>
            <w:r>
              <w:t xml:space="preserve">Member can upload pictures/videos on the day of the itinerary/event</w:t>
            </w:r>
          </w:p>
        </w:tc>
        <w:tc>
          <w:tcPr>
            <w:tcW w:type="dxa" w:w="1400"/>
            <w:shd w:fill="EEF2F8" w:val="clear"/>
            <w:tcMar>
              <w:top w:type="dxa" w:w="80"/>
              <w:left w:type="dxa" w:w="120"/>
              <w:bottom w:type="dxa" w:w="80"/>
              <w:right w:type="dxa" w:w="120"/>
            </w:tcMar>
          </w:tcPr>
          <w:p>
            <w:r>
              <w:t xml:space="preserve">Delta (Quick Launch)</w:t>
            </w:r>
          </w:p>
        </w:tc>
      </w:tr>
    </w:tbl>
    <w:p>
      <w:pPr>
        <w:pStyle w:val="Heading2"/>
        <w:spacing w:after="120" w:before="260"/>
      </w:pPr>
      <w:r>
        <w:t xml:space="preserve">5.3 Suggestion Submission</w:t>
      </w:r>
    </w:p>
    <w:p>
      <w:pPr>
        <w:spacing w:after="160"/>
      </w:pPr>
      <w:r>
        <w:rPr>
          <w:b w:val="false"/>
          <w:bCs w:val="false"/>
          <w:i w:val="false"/>
          <w:iCs w:val="false"/>
        </w:rPr>
        <w:t xml:space="preserve">Members can submit event suggestions or feedback. Only an email ID is required for submitting suggestions, simplifying the feedback process. This option is displayed as a footnote or footer in the event interface. See §10 for the fuller specification, including a flag on this feature's current build status.</w:t>
      </w:r>
    </w:p>
    <w:p>
      <w:pPr>
        <w:pStyle w:val="Heading1"/>
        <w:spacing w:after="160" w:before="360"/>
      </w:pPr>
      <w:r>
        <w:t xml:space="preserve">6. Poll Participation</w:t>
      </w:r>
    </w:p>
    <w:p>
      <w:pPr>
        <w:pStyle w:val="Heading2"/>
        <w:spacing w:after="120" w:before="260"/>
      </w:pPr>
      <w:r>
        <w:t xml:space="preserve">6.1 Poll Types Members Participate In</w:t>
      </w:r>
    </w:p>
    <w:p>
      <w:pPr>
        <w:spacing w:after="160"/>
      </w:pPr>
      <w:r>
        <w:rPr>
          <w:b w:val="false"/>
          <w:bCs w:val="false"/>
          <w:i w:val="false"/>
          <w:iCs w:val="false"/>
        </w:rPr>
        <w:t xml:space="preserve">The original Duration/Date/Destination (D3) framework was formally extended on 10-Jun-2026 (DR-036) to four dimensions — Date, Duration, Destination, Dollars (D1–D4) — driven by a fixed, rules-based branching question sequence rather than an AI-generated poll (DR-044). The Member-facing D1–D4 Poll Wizard is a 5-step guided flow: Year → Dates → Duration → Destination → Budget.</w:t>
      </w:r>
    </w:p>
    <w:tbl>
      <w:tblPr>
        <w:tblW w:type="dxa" w:w="9350"/>
        <w:tblBorders>
          <w:top w:val="single" w:color="B7C3D6" w:sz="4"/>
          <w:left w:val="single" w:color="B7C3D6" w:sz="4"/>
          <w:bottom w:val="single" w:color="B7C3D6" w:sz="4"/>
          <w:right w:val="single" w:color="B7C3D6" w:sz="4"/>
          <w:insideH w:val="single" w:color="B7C3D6" w:sz="2"/>
          <w:insideV w:val="single" w:color="B7C3D6" w:sz="2"/>
        </w:tblBorders>
      </w:tblPr>
      <w:tblGrid>
        <w:gridCol w:w="2200"/>
        <w:gridCol w:w="4550"/>
        <w:gridCol w:w="2600"/>
      </w:tblGrid>
      <w:tr>
        <w:trPr>
          <w:tblHeader/>
        </w:trPr>
        <w:tc>
          <w:tcPr>
            <w:tcW w:type="dxa" w:w="2200"/>
            <w:shd w:fill="1F3864" w:val="clear"/>
            <w:tcMar>
              <w:top w:type="dxa" w:w="80"/>
              <w:left w:type="dxa" w:w="120"/>
              <w:bottom w:type="dxa" w:w="80"/>
              <w:right w:type="dxa" w:w="120"/>
            </w:tcMar>
          </w:tcPr>
          <w:p>
            <w:r>
              <w:rPr>
                <w:b/>
                <w:bCs/>
                <w:color w:val="FFFFFF"/>
              </w:rPr>
              <w:t xml:space="preserve">Poll Type</w:t>
            </w:r>
          </w:p>
        </w:tc>
        <w:tc>
          <w:tcPr>
            <w:tcW w:type="dxa" w:w="4550"/>
            <w:shd w:fill="1F3864" w:val="clear"/>
            <w:tcMar>
              <w:top w:type="dxa" w:w="80"/>
              <w:left w:type="dxa" w:w="120"/>
              <w:bottom w:type="dxa" w:w="80"/>
              <w:right w:type="dxa" w:w="120"/>
            </w:tcMar>
          </w:tcPr>
          <w:p>
            <w:r>
              <w:rPr>
                <w:b/>
                <w:bCs/>
                <w:color w:val="FFFFFF"/>
              </w:rPr>
              <w:t xml:space="preserve">Description</w:t>
            </w:r>
          </w:p>
        </w:tc>
        <w:tc>
          <w:tcPr>
            <w:tcW w:type="dxa" w:w="2600"/>
            <w:shd w:fill="1F3864" w:val="clear"/>
            <w:tcMar>
              <w:top w:type="dxa" w:w="80"/>
              <w:left w:type="dxa" w:w="120"/>
              <w:bottom w:type="dxa" w:w="80"/>
              <w:right w:type="dxa" w:w="120"/>
            </w:tcMar>
          </w:tcPr>
          <w:p>
            <w:r>
              <w:rPr>
                <w:b/>
                <w:bCs/>
                <w:color w:val="FFFFFF"/>
              </w:rPr>
              <w:t xml:space="preserve">Member Action</w:t>
            </w:r>
          </w:p>
        </w:tc>
      </w:tr>
      <w:tr>
        <w:tc>
          <w:tcPr>
            <w:tcW w:type="dxa" w:w="2200"/>
            <w:shd w:fill="FFFFFF" w:val="clear"/>
            <w:tcMar>
              <w:top w:type="dxa" w:w="80"/>
              <w:left w:type="dxa" w:w="120"/>
              <w:bottom w:type="dxa" w:w="80"/>
              <w:right w:type="dxa" w:w="120"/>
            </w:tcMar>
          </w:tcPr>
          <w:p>
            <w:r>
              <w:t xml:space="preserve">Initial Interest Poll</w:t>
            </w:r>
          </w:p>
        </w:tc>
        <w:tc>
          <w:tcPr>
            <w:tcW w:type="dxa" w:w="4550"/>
            <w:shd w:fill="FFFFFF" w:val="clear"/>
            <w:tcMar>
              <w:top w:type="dxa" w:w="80"/>
              <w:left w:type="dxa" w:w="120"/>
              <w:bottom w:type="dxa" w:w="80"/>
              <w:right w:type="dxa" w:w="120"/>
            </w:tcMar>
          </w:tcPr>
          <w:p>
            <w:r>
              <w:t xml:space="preserve">Express interest in attending an upcoming event</w:t>
            </w:r>
          </w:p>
        </w:tc>
        <w:tc>
          <w:tcPr>
            <w:tcW w:type="dxa" w:w="2600"/>
            <w:shd w:fill="FFFFFF" w:val="clear"/>
            <w:tcMar>
              <w:top w:type="dxa" w:w="80"/>
              <w:left w:type="dxa" w:w="120"/>
              <w:bottom w:type="dxa" w:w="80"/>
              <w:right w:type="dxa" w:w="120"/>
            </w:tcMar>
          </w:tcPr>
          <w:p>
            <w:r>
              <w:t xml:space="preserve">Vote Yes / No / Maybe</w:t>
            </w:r>
          </w:p>
        </w:tc>
      </w:tr>
      <w:tr>
        <w:tc>
          <w:tcPr>
            <w:tcW w:type="dxa" w:w="2200"/>
            <w:shd w:fill="EEF2F8" w:val="clear"/>
            <w:tcMar>
              <w:top w:type="dxa" w:w="80"/>
              <w:left w:type="dxa" w:w="120"/>
              <w:bottom w:type="dxa" w:w="80"/>
              <w:right w:type="dxa" w:w="120"/>
            </w:tcMar>
          </w:tcPr>
          <w:p>
            <w:r>
              <w:t xml:space="preserve">D1 — Dates</w:t>
            </w:r>
          </w:p>
        </w:tc>
        <w:tc>
          <w:tcPr>
            <w:tcW w:type="dxa" w:w="4550"/>
            <w:shd w:fill="EEF2F8" w:val="clear"/>
            <w:tcMar>
              <w:top w:type="dxa" w:w="80"/>
              <w:left w:type="dxa" w:w="120"/>
              <w:bottom w:type="dxa" w:w="80"/>
              <w:right w:type="dxa" w:w="120"/>
            </w:tcMar>
          </w:tcPr>
          <w:p>
            <w:r>
              <w:t xml:space="preserve">Vote on preferred year and dates (month range or specific dates)</w:t>
            </w:r>
          </w:p>
        </w:tc>
        <w:tc>
          <w:tcPr>
            <w:tcW w:type="dxa" w:w="2600"/>
            <w:shd w:fill="EEF2F8" w:val="clear"/>
            <w:tcMar>
              <w:top w:type="dxa" w:w="80"/>
              <w:left w:type="dxa" w:w="120"/>
              <w:bottom w:type="dxa" w:w="80"/>
              <w:right w:type="dxa" w:w="120"/>
            </w:tcMar>
          </w:tcPr>
          <w:p>
            <w:r>
              <w:t xml:space="preserve">Select preferred option</w:t>
            </w:r>
          </w:p>
        </w:tc>
      </w:tr>
      <w:tr>
        <w:tc>
          <w:tcPr>
            <w:tcW w:type="dxa" w:w="2200"/>
            <w:shd w:fill="FFFFFF" w:val="clear"/>
            <w:tcMar>
              <w:top w:type="dxa" w:w="80"/>
              <w:left w:type="dxa" w:w="120"/>
              <w:bottom w:type="dxa" w:w="80"/>
              <w:right w:type="dxa" w:w="120"/>
            </w:tcMar>
          </w:tcPr>
          <w:p>
            <w:r>
              <w:t xml:space="preserve">D2 — Duration</w:t>
            </w:r>
          </w:p>
        </w:tc>
        <w:tc>
          <w:tcPr>
            <w:tcW w:type="dxa" w:w="4550"/>
            <w:shd w:fill="FFFFFF" w:val="clear"/>
            <w:tcMar>
              <w:top w:type="dxa" w:w="80"/>
              <w:left w:type="dxa" w:w="120"/>
              <w:bottom w:type="dxa" w:w="80"/>
              <w:right w:type="dxa" w:w="120"/>
            </w:tcMar>
          </w:tcPr>
          <w:p>
            <w:r>
              <w:t xml:space="preserve">Vote on preferred trip duration (Day Trip through Week)</w:t>
            </w:r>
          </w:p>
        </w:tc>
        <w:tc>
          <w:tcPr>
            <w:tcW w:type="dxa" w:w="2600"/>
            <w:shd w:fill="FFFFFF" w:val="clear"/>
            <w:tcMar>
              <w:top w:type="dxa" w:w="80"/>
              <w:left w:type="dxa" w:w="120"/>
              <w:bottom w:type="dxa" w:w="80"/>
              <w:right w:type="dxa" w:w="120"/>
            </w:tcMar>
          </w:tcPr>
          <w:p>
            <w:r>
              <w:t xml:space="preserve">Select preferred option</w:t>
            </w:r>
          </w:p>
        </w:tc>
      </w:tr>
      <w:tr>
        <w:tc>
          <w:tcPr>
            <w:tcW w:type="dxa" w:w="2200"/>
            <w:shd w:fill="EEF2F8" w:val="clear"/>
            <w:tcMar>
              <w:top w:type="dxa" w:w="80"/>
              <w:left w:type="dxa" w:w="120"/>
              <w:bottom w:type="dxa" w:w="80"/>
              <w:right w:type="dxa" w:w="120"/>
            </w:tcMar>
          </w:tcPr>
          <w:p>
            <w:r>
              <w:t xml:space="preserve">D3 — Destination</w:t>
            </w:r>
          </w:p>
        </w:tc>
        <w:tc>
          <w:tcPr>
            <w:tcW w:type="dxa" w:w="4550"/>
            <w:shd w:fill="EEF2F8" w:val="clear"/>
            <w:tcMar>
              <w:top w:type="dxa" w:w="80"/>
              <w:left w:type="dxa" w:w="120"/>
              <w:bottom w:type="dxa" w:w="80"/>
              <w:right w:type="dxa" w:w="120"/>
            </w:tcMar>
          </w:tcPr>
          <w:p>
            <w:r>
              <w:t xml:space="preserve">Vote on destination type (International/Domestic), location type, and specific city</w:t>
            </w:r>
          </w:p>
        </w:tc>
        <w:tc>
          <w:tcPr>
            <w:tcW w:type="dxa" w:w="2600"/>
            <w:shd w:fill="EEF2F8" w:val="clear"/>
            <w:tcMar>
              <w:top w:type="dxa" w:w="80"/>
              <w:left w:type="dxa" w:w="120"/>
              <w:bottom w:type="dxa" w:w="80"/>
              <w:right w:type="dxa" w:w="120"/>
            </w:tcMar>
          </w:tcPr>
          <w:p>
            <w:r>
              <w:t xml:space="preserve">Select preferred option(s)</w:t>
            </w:r>
          </w:p>
        </w:tc>
      </w:tr>
      <w:tr>
        <w:tc>
          <w:tcPr>
            <w:tcW w:type="dxa" w:w="2200"/>
            <w:shd w:fill="FFFFFF" w:val="clear"/>
            <w:tcMar>
              <w:top w:type="dxa" w:w="80"/>
              <w:left w:type="dxa" w:w="120"/>
              <w:bottom w:type="dxa" w:w="80"/>
              <w:right w:type="dxa" w:w="120"/>
            </w:tcMar>
          </w:tcPr>
          <w:p>
            <w:r>
              <w:t xml:space="preserve">D4 — Dollars (Budget)</w:t>
            </w:r>
          </w:p>
        </w:tc>
        <w:tc>
          <w:tcPr>
            <w:tcW w:type="dxa" w:w="4550"/>
            <w:shd w:fill="FFFFFF" w:val="clear"/>
            <w:tcMar>
              <w:top w:type="dxa" w:w="80"/>
              <w:left w:type="dxa" w:w="120"/>
              <w:bottom w:type="dxa" w:w="80"/>
              <w:right w:type="dxa" w:w="120"/>
            </w:tcMar>
          </w:tcPr>
          <w:p>
            <w:r>
              <w:t xml:space="preserve">Vote on preferred budget band (INR ranges)</w:t>
            </w:r>
          </w:p>
        </w:tc>
        <w:tc>
          <w:tcPr>
            <w:tcW w:type="dxa" w:w="2600"/>
            <w:shd w:fill="FFFFFF" w:val="clear"/>
            <w:tcMar>
              <w:top w:type="dxa" w:w="80"/>
              <w:left w:type="dxa" w:w="120"/>
              <w:bottom w:type="dxa" w:w="80"/>
              <w:right w:type="dxa" w:w="120"/>
            </w:tcMar>
          </w:tcPr>
          <w:p>
            <w:r>
              <w:t xml:space="preserve">Select preferred range</w:t>
            </w:r>
          </w:p>
        </w:tc>
      </w:tr>
      <w:tr>
        <w:tc>
          <w:tcPr>
            <w:tcW w:type="dxa" w:w="2200"/>
            <w:shd w:fill="EEF2F8" w:val="clear"/>
            <w:tcMar>
              <w:top w:type="dxa" w:w="80"/>
              <w:left w:type="dxa" w:w="120"/>
              <w:bottom w:type="dxa" w:w="80"/>
              <w:right w:type="dxa" w:w="120"/>
            </w:tcMar>
          </w:tcPr>
          <w:p>
            <w:r>
              <w:t xml:space="preserve">Cost Confirmation Poll</w:t>
            </w:r>
          </w:p>
        </w:tc>
        <w:tc>
          <w:tcPr>
            <w:tcW w:type="dxa" w:w="4550"/>
            <w:shd w:fill="EEF2F8" w:val="clear"/>
            <w:tcMar>
              <w:top w:type="dxa" w:w="80"/>
              <w:left w:type="dxa" w:w="120"/>
              <w:bottom w:type="dxa" w:w="80"/>
              <w:right w:type="dxa" w:w="120"/>
            </w:tcMar>
          </w:tcPr>
          <w:p>
            <w:r>
              <w:t xml:space="preserve">Confirm participation based on the finalized/estimated event cost</w:t>
            </w:r>
          </w:p>
        </w:tc>
        <w:tc>
          <w:tcPr>
            <w:tcW w:type="dxa" w:w="2600"/>
            <w:shd w:fill="EEF2F8" w:val="clear"/>
            <w:tcMar>
              <w:top w:type="dxa" w:w="80"/>
              <w:left w:type="dxa" w:w="120"/>
              <w:bottom w:type="dxa" w:w="80"/>
              <w:right w:type="dxa" w:w="120"/>
            </w:tcMar>
          </w:tcPr>
          <w:p>
            <w:r>
              <w:t xml:space="preserve">Confirm or Decline</w:t>
            </w:r>
          </w:p>
        </w:tc>
      </w:tr>
      <w:tr>
        <w:tc>
          <w:tcPr>
            <w:tcW w:type="dxa" w:w="2200"/>
            <w:shd w:fill="FFFFFF" w:val="clear"/>
            <w:tcMar>
              <w:top w:type="dxa" w:w="80"/>
              <w:left w:type="dxa" w:w="120"/>
              <w:bottom w:type="dxa" w:w="80"/>
              <w:right w:type="dxa" w:w="120"/>
            </w:tcMar>
          </w:tcPr>
          <w:p>
            <w:r>
              <w:t xml:space="preserve">RSVP Poll</w:t>
            </w:r>
          </w:p>
        </w:tc>
        <w:tc>
          <w:tcPr>
            <w:tcW w:type="dxa" w:w="4550"/>
            <w:shd w:fill="FFFFFF" w:val="clear"/>
            <w:tcMar>
              <w:top w:type="dxa" w:w="80"/>
              <w:left w:type="dxa" w:w="120"/>
              <w:bottom w:type="dxa" w:w="80"/>
              <w:right w:type="dxa" w:w="120"/>
            </w:tcMar>
          </w:tcPr>
          <w:p>
            <w:r>
              <w:t xml:space="preserve">Confirm attendance for the finalized event</w:t>
            </w:r>
          </w:p>
        </w:tc>
        <w:tc>
          <w:tcPr>
            <w:tcW w:type="dxa" w:w="2600"/>
            <w:shd w:fill="FFFFFF" w:val="clear"/>
            <w:tcMar>
              <w:top w:type="dxa" w:w="80"/>
              <w:left w:type="dxa" w:w="120"/>
              <w:bottom w:type="dxa" w:w="80"/>
              <w:right w:type="dxa" w:w="120"/>
            </w:tcMar>
          </w:tcPr>
          <w:p>
            <w:r>
              <w:t xml:space="preserve">Yes / No / Thinking</w:t>
            </w:r>
          </w:p>
        </w:tc>
      </w:tr>
      <w:tr>
        <w:tc>
          <w:tcPr>
            <w:tcW w:type="dxa" w:w="2200"/>
            <w:shd w:fill="EEF2F8" w:val="clear"/>
            <w:tcMar>
              <w:top w:type="dxa" w:w="80"/>
              <w:left w:type="dxa" w:w="120"/>
              <w:bottom w:type="dxa" w:w="80"/>
              <w:right w:type="dxa" w:w="120"/>
            </w:tcMar>
          </w:tcPr>
          <w:p>
            <w:r>
              <w:t xml:space="preserve">Veg / Non-Veg Poll</w:t>
            </w:r>
          </w:p>
        </w:tc>
        <w:tc>
          <w:tcPr>
            <w:tcW w:type="dxa" w:w="4550"/>
            <w:shd w:fill="EEF2F8" w:val="clear"/>
            <w:tcMar>
              <w:top w:type="dxa" w:w="80"/>
              <w:left w:type="dxa" w:w="120"/>
              <w:bottom w:type="dxa" w:w="80"/>
              <w:right w:type="dxa" w:w="120"/>
            </w:tcMar>
          </w:tcPr>
          <w:p>
            <w:r>
              <w:t xml:space="preserve">Post-RSVP food preference</w:t>
            </w:r>
          </w:p>
        </w:tc>
        <w:tc>
          <w:tcPr>
            <w:tcW w:type="dxa" w:w="2600"/>
            <w:shd w:fill="EEF2F8" w:val="clear"/>
            <w:tcMar>
              <w:top w:type="dxa" w:w="80"/>
              <w:left w:type="dxa" w:w="120"/>
              <w:bottom w:type="dxa" w:w="80"/>
              <w:right w:type="dxa" w:w="120"/>
            </w:tcMar>
          </w:tcPr>
          <w:p>
            <w:r>
              <w:t xml:space="preserve">Select Veg or Non-Veg</w:t>
            </w:r>
          </w:p>
        </w:tc>
      </w:tr>
      <w:tr>
        <w:tc>
          <w:tcPr>
            <w:tcW w:type="dxa" w:w="2200"/>
            <w:shd w:fill="FFFFFF" w:val="clear"/>
            <w:tcMar>
              <w:top w:type="dxa" w:w="80"/>
              <w:left w:type="dxa" w:w="120"/>
              <w:bottom w:type="dxa" w:w="80"/>
              <w:right w:type="dxa" w:w="120"/>
            </w:tcMar>
          </w:tcPr>
          <w:p>
            <w:r>
              <w:t xml:space="preserve">Alcohol / Non-Alcohol Poll</w:t>
            </w:r>
          </w:p>
        </w:tc>
        <w:tc>
          <w:tcPr>
            <w:tcW w:type="dxa" w:w="4550"/>
            <w:shd w:fill="FFFFFF" w:val="clear"/>
            <w:tcMar>
              <w:top w:type="dxa" w:w="80"/>
              <w:left w:type="dxa" w:w="120"/>
              <w:bottom w:type="dxa" w:w="80"/>
              <w:right w:type="dxa" w:w="120"/>
            </w:tcMar>
          </w:tcPr>
          <w:p>
            <w:r>
              <w:t xml:space="preserve">Post-RSVP drink preference</w:t>
            </w:r>
          </w:p>
        </w:tc>
        <w:tc>
          <w:tcPr>
            <w:tcW w:type="dxa" w:w="2600"/>
            <w:shd w:fill="FFFFFF" w:val="clear"/>
            <w:tcMar>
              <w:top w:type="dxa" w:w="80"/>
              <w:left w:type="dxa" w:w="120"/>
              <w:bottom w:type="dxa" w:w="80"/>
              <w:right w:type="dxa" w:w="120"/>
            </w:tcMar>
          </w:tcPr>
          <w:p>
            <w:r>
              <w:t xml:space="preserve">Select Alcohol or Non-Alcohol</w:t>
            </w:r>
          </w:p>
        </w:tc>
      </w:tr>
    </w:tbl>
    <w:p>
      <w:pPr>
        <w:pStyle w:val="Heading2"/>
        <w:spacing w:after="120" w:before="260"/>
      </w:pPr>
      <w:r>
        <w:t xml:space="preserve">6.2 Member Poll Experience</w:t>
      </w:r>
    </w:p>
    <w:p>
      <w:pPr>
        <w:pStyle w:val="ListParagraph"/>
        <w:numPr>
          <w:ilvl w:val="0"/>
          <w:numId w:val="1"/>
        </w:numPr>
        <w:spacing w:after="80"/>
      </w:pPr>
      <w:r>
        <w:t xml:space="preserve">Members receive poll notifications via SMS, Email, and In-App channels.</w:t>
      </w:r>
    </w:p>
    <w:p>
      <w:pPr>
        <w:pStyle w:val="ListParagraph"/>
        <w:numPr>
          <w:ilvl w:val="0"/>
          <w:numId w:val="1"/>
        </w:numPr>
        <w:spacing w:after="80"/>
      </w:pPr>
      <w:r>
        <w:t xml:space="preserve">WhatsApp was originally planned as the preferred poll-response channel but is formally deferred to Alpha — Karix's WhatsApp Business Meta/Facebook verification could not be completed in time for Delta, so SMS is the primary channel for Delta (DR-015, 09-Jun-2026).</w:t>
      </w:r>
    </w:p>
    <w:p>
      <w:pPr>
        <w:pStyle w:val="ListParagraph"/>
        <w:numPr>
          <w:ilvl w:val="0"/>
          <w:numId w:val="1"/>
        </w:numPr>
        <w:spacing w:after="80"/>
      </w:pPr>
      <w:r>
        <w:t xml:space="preserve">RSVP reminders in particular are sent via SMS with an inline Yes/No reply option plus an in-app link, so Members can respond without opening the app (DR-047).</w:t>
      </w:r>
    </w:p>
    <w:p>
      <w:pPr>
        <w:pStyle w:val="ListParagraph"/>
        <w:numPr>
          <w:ilvl w:val="0"/>
          <w:numId w:val="1"/>
        </w:numPr>
        <w:spacing w:after="80"/>
      </w:pPr>
      <w:r>
        <w:t xml:space="preserve">Member opens the poll link and submits their vote.</w:t>
      </w:r>
    </w:p>
    <w:p>
      <w:pPr>
        <w:pStyle w:val="ListParagraph"/>
        <w:numPr>
          <w:ilvl w:val="0"/>
          <w:numId w:val="1"/>
        </w:numPr>
        <w:spacing w:after="80"/>
      </w:pPr>
      <w:r>
        <w:t xml:space="preserve">Poll-answer edits are not permitted after submission in Delta (DR-048, 23-Jun-2026) — this protects data integrity during an active poll window; edit capability is deferred to a later phase.</w:t>
      </w:r>
    </w:p>
    <w:p>
      <w:pPr>
        <w:pStyle w:val="ListParagraph"/>
        <w:numPr>
          <w:ilvl w:val="0"/>
          <w:numId w:val="1"/>
        </w:numPr>
        <w:spacing w:after="80"/>
      </w:pPr>
      <w:r>
        <w:t xml:space="preserve">Individual poll and survey responses are anonymized by default, even from the Anchor — only aggregate results are shown. RSVP Yes/No status is the sole exception the Anchor can see at an individual level (DR-039, platform-wide).</w:t>
      </w:r>
    </w:p>
    <w:p>
      <w:pPr>
        <w:pStyle w:val="ListParagraph"/>
        <w:numPr>
          <w:ilvl w:val="0"/>
          <w:numId w:val="1"/>
        </w:numPr>
        <w:spacing w:after="80"/>
      </w:pPr>
      <w:r>
        <w:t xml:space="preserve">Auto-result calculated by system once poll closes or deadline passes.</w:t>
      </w:r>
    </w:p>
    <w:p>
      <w:pPr>
        <w:pStyle w:val="ListParagraph"/>
        <w:numPr>
          <w:ilvl w:val="0"/>
          <w:numId w:val="1"/>
        </w:numPr>
        <w:spacing w:after="80"/>
      </w:pPr>
      <w:r>
        <w:t xml:space="preserve">Members are reminded by Anchor if they have not voted.</w:t>
      </w:r>
    </w:p>
    <w:p>
      <w:pPr>
        <w:pStyle w:val="ListParagraph"/>
        <w:numPr>
          <w:ilvl w:val="0"/>
          <w:numId w:val="1"/>
        </w:numPr>
        <w:spacing w:after="80"/>
      </w:pPr>
      <w:r>
        <w:t xml:space="preserve">Multiple option polls are available only in the Alpha (paid) version.</w:t>
      </w:r>
    </w:p>
    <w:p>
      <w:pPr>
        <w:pStyle w:val="Heading2"/>
        <w:spacing w:after="120" w:before="260"/>
      </w:pPr>
      <w:r>
        <w:t xml:space="preserve">6.3 RSVP Response — Detailed Workflow</w:t>
      </w:r>
    </w:p>
    <w:p>
      <w:pPr>
        <w:spacing w:after="80"/>
      </w:pPr>
      <w:r>
        <w:rPr>
          <w:b/>
          <w:bCs/>
          <w:i w:val="false"/>
          <w:iCs w:val="false"/>
        </w:rPr>
        <w:t xml:space="preserve">RSVP Options</w:t>
      </w:r>
    </w:p>
    <w:tbl>
      <w:tblPr>
        <w:tblW w:type="dxa" w:w="9350"/>
        <w:tblBorders>
          <w:top w:val="single" w:color="B7C3D6" w:sz="4"/>
          <w:left w:val="single" w:color="B7C3D6" w:sz="4"/>
          <w:bottom w:val="single" w:color="B7C3D6" w:sz="4"/>
          <w:right w:val="single" w:color="B7C3D6" w:sz="4"/>
          <w:insideH w:val="single" w:color="B7C3D6" w:sz="2"/>
          <w:insideV w:val="single" w:color="B7C3D6" w:sz="2"/>
        </w:tblBorders>
      </w:tblPr>
      <w:tblGrid>
        <w:gridCol w:w="1600"/>
        <w:gridCol w:w="3600"/>
        <w:gridCol w:w="4150"/>
      </w:tblGrid>
      <w:tr>
        <w:trPr>
          <w:tblHeader/>
        </w:trPr>
        <w:tc>
          <w:tcPr>
            <w:tcW w:type="dxa" w:w="1600"/>
            <w:shd w:fill="1F3864" w:val="clear"/>
            <w:tcMar>
              <w:top w:type="dxa" w:w="80"/>
              <w:left w:type="dxa" w:w="120"/>
              <w:bottom w:type="dxa" w:w="80"/>
              <w:right w:type="dxa" w:w="120"/>
            </w:tcMar>
          </w:tcPr>
          <w:p>
            <w:r>
              <w:rPr>
                <w:b/>
                <w:bCs/>
                <w:color w:val="FFFFFF"/>
              </w:rPr>
              <w:t xml:space="preserve">Option</w:t>
            </w:r>
          </w:p>
        </w:tc>
        <w:tc>
          <w:tcPr>
            <w:tcW w:type="dxa" w:w="3600"/>
            <w:shd w:fill="1F3864" w:val="clear"/>
            <w:tcMar>
              <w:top w:type="dxa" w:w="80"/>
              <w:left w:type="dxa" w:w="120"/>
              <w:bottom w:type="dxa" w:w="80"/>
              <w:right w:type="dxa" w:w="120"/>
            </w:tcMar>
          </w:tcPr>
          <w:p>
            <w:r>
              <w:rPr>
                <w:b/>
                <w:bCs/>
                <w:color w:val="FFFFFF"/>
              </w:rPr>
              <w:t xml:space="preserve">Meaning</w:t>
            </w:r>
          </w:p>
        </w:tc>
        <w:tc>
          <w:tcPr>
            <w:tcW w:type="dxa" w:w="4150"/>
            <w:shd w:fill="1F3864" w:val="clear"/>
            <w:tcMar>
              <w:top w:type="dxa" w:w="80"/>
              <w:left w:type="dxa" w:w="120"/>
              <w:bottom w:type="dxa" w:w="80"/>
              <w:right w:type="dxa" w:w="120"/>
            </w:tcMar>
          </w:tcPr>
          <w:p>
            <w:r>
              <w:rPr>
                <w:b/>
                <w:bCs/>
                <w:color w:val="FFFFFF"/>
              </w:rPr>
              <w:t xml:space="preserve">Consequence</w:t>
            </w:r>
          </w:p>
        </w:tc>
      </w:tr>
      <w:tr>
        <w:tc>
          <w:tcPr>
            <w:tcW w:type="dxa" w:w="1600"/>
            <w:shd w:fill="FFFFFF" w:val="clear"/>
            <w:tcMar>
              <w:top w:type="dxa" w:w="80"/>
              <w:left w:type="dxa" w:w="120"/>
              <w:bottom w:type="dxa" w:w="80"/>
              <w:right w:type="dxa" w:w="120"/>
            </w:tcMar>
          </w:tcPr>
          <w:p>
            <w:r>
              <w:t xml:space="preserve">Yes</w:t>
            </w:r>
          </w:p>
        </w:tc>
        <w:tc>
          <w:tcPr>
            <w:tcW w:type="dxa" w:w="3600"/>
            <w:shd w:fill="FFFFFF" w:val="clear"/>
            <w:tcMar>
              <w:top w:type="dxa" w:w="80"/>
              <w:left w:type="dxa" w:w="120"/>
              <w:bottom w:type="dxa" w:w="80"/>
              <w:right w:type="dxa" w:w="120"/>
            </w:tcMar>
          </w:tcPr>
          <w:p>
            <w:r>
              <w:t xml:space="preserve">Member confirms attendance</w:t>
            </w:r>
          </w:p>
        </w:tc>
        <w:tc>
          <w:tcPr>
            <w:tcW w:type="dxa" w:w="4150"/>
            <w:shd w:fill="FFFFFF" w:val="clear"/>
            <w:tcMar>
              <w:top w:type="dxa" w:w="80"/>
              <w:left w:type="dxa" w:w="120"/>
              <w:bottom w:type="dxa" w:w="80"/>
              <w:right w:type="dxa" w:w="120"/>
            </w:tcMar>
          </w:tcPr>
          <w:p>
            <w:r>
              <w:t xml:space="preserve">Added to attendee list immediately; own payment status details visible</w:t>
            </w:r>
          </w:p>
        </w:tc>
      </w:tr>
      <w:tr>
        <w:tc>
          <w:tcPr>
            <w:tcW w:type="dxa" w:w="1600"/>
            <w:shd w:fill="EEF2F8" w:val="clear"/>
            <w:tcMar>
              <w:top w:type="dxa" w:w="80"/>
              <w:left w:type="dxa" w:w="120"/>
              <w:bottom w:type="dxa" w:w="80"/>
              <w:right w:type="dxa" w:w="120"/>
            </w:tcMar>
          </w:tcPr>
          <w:p>
            <w:r>
              <w:t xml:space="preserve">No</w:t>
            </w:r>
          </w:p>
        </w:tc>
        <w:tc>
          <w:tcPr>
            <w:tcW w:type="dxa" w:w="3600"/>
            <w:shd w:fill="EEF2F8" w:val="clear"/>
            <w:tcMar>
              <w:top w:type="dxa" w:w="80"/>
              <w:left w:type="dxa" w:w="120"/>
              <w:bottom w:type="dxa" w:w="80"/>
              <w:right w:type="dxa" w:w="120"/>
            </w:tcMar>
          </w:tcPr>
          <w:p>
            <w:r>
              <w:t xml:space="preserve">Member declines attendance</w:t>
            </w:r>
          </w:p>
        </w:tc>
        <w:tc>
          <w:tcPr>
            <w:tcW w:type="dxa" w:w="4150"/>
            <w:shd w:fill="EEF2F8" w:val="clear"/>
            <w:tcMar>
              <w:top w:type="dxa" w:w="80"/>
              <w:left w:type="dxa" w:w="120"/>
              <w:bottom w:type="dxa" w:w="80"/>
              <w:right w:type="dxa" w:w="120"/>
            </w:tcMar>
          </w:tcPr>
          <w:p>
            <w:r>
              <w:t xml:space="preserve">Removed from event participant list</w:t>
            </w:r>
          </w:p>
        </w:tc>
      </w:tr>
      <w:tr>
        <w:tc>
          <w:tcPr>
            <w:tcW w:type="dxa" w:w="1600"/>
            <w:shd w:fill="FFFFFF" w:val="clear"/>
            <w:tcMar>
              <w:top w:type="dxa" w:w="80"/>
              <w:left w:type="dxa" w:w="120"/>
              <w:bottom w:type="dxa" w:w="80"/>
              <w:right w:type="dxa" w:w="120"/>
            </w:tcMar>
          </w:tcPr>
          <w:p>
            <w:r>
              <w:t xml:space="preserve">Thinking</w:t>
            </w:r>
          </w:p>
        </w:tc>
        <w:tc>
          <w:tcPr>
            <w:tcW w:type="dxa" w:w="3600"/>
            <w:shd w:fill="FFFFFF" w:val="clear"/>
            <w:tcMar>
              <w:top w:type="dxa" w:w="80"/>
              <w:left w:type="dxa" w:w="120"/>
              <w:bottom w:type="dxa" w:w="80"/>
              <w:right w:type="dxa" w:w="120"/>
            </w:tcMar>
          </w:tcPr>
          <w:p>
            <w:r>
              <w:t xml:space="preserve">Member is undecided</w:t>
            </w:r>
          </w:p>
        </w:tc>
        <w:tc>
          <w:tcPr>
            <w:tcW w:type="dxa" w:w="4150"/>
            <w:shd w:fill="FFFFFF" w:val="clear"/>
            <w:tcMar>
              <w:top w:type="dxa" w:w="80"/>
              <w:left w:type="dxa" w:w="120"/>
              <w:bottom w:type="dxa" w:w="80"/>
              <w:right w:type="dxa" w:w="120"/>
            </w:tcMar>
          </w:tcPr>
          <w:p>
            <w:r>
              <w:t xml:space="preserve">Remains in pending list; may receive follow-up reminder</w:t>
            </w:r>
          </w:p>
        </w:tc>
      </w:tr>
    </w:tbl>
    <w:p>
      <w:pPr>
        <w:spacing w:after="160"/>
      </w:pPr>
      <w:r>
        <w:rPr>
          <w:b w:val="false"/>
          <w:bCs w:val="false"/>
          <w:i w:val="false"/>
          <w:iCs w:val="false"/>
        </w:rPr>
        <w:t xml:space="preserve">RSVP status is visible to all Members in the event, not the Anchor alone — Members can see who else is coming (DR-043, 23-Jun-2026), while poll responses other than RSVP remain anonymized per §6.2.</w:t>
      </w:r>
    </w:p>
    <w:p>
      <w:pPr>
        <w:spacing w:after="80"/>
      </w:pPr>
      <w:r>
        <w:rPr>
          <w:b/>
          <w:bCs/>
          <w:i w:val="false"/>
          <w:iCs w:val="false"/>
        </w:rPr>
        <w:t xml:space="preserve">Post-RSVP Actions</w:t>
      </w:r>
    </w:p>
    <w:p>
      <w:pPr>
        <w:pStyle w:val="ListParagraph"/>
        <w:numPr>
          <w:ilvl w:val="0"/>
          <w:numId w:val="1"/>
        </w:numPr>
        <w:spacing w:after="80"/>
      </w:pPr>
      <w:r>
        <w:t xml:space="preserve">A default 'Yes' RSVP adds the Member to the event's attendee list immediately; a payment-gated inclusion override (counting a Member as attending only once paid) has been discussed but is deferred to a later ('Gamma') phase (DR-051, 25-Jun-2026).</w:t>
      </w:r>
    </w:p>
    <w:p>
      <w:pPr>
        <w:pStyle w:val="ListParagraph"/>
        <w:numPr>
          <w:ilvl w:val="0"/>
          <w:numId w:val="1"/>
        </w:numPr>
        <w:spacing w:after="80"/>
      </w:pPr>
      <w:r>
        <w:t xml:space="preserve">Member who responds 'Yes' is shown their own payment status details — see §7 for the current (Delta) payment experience, which differs materially from a live in-app checkout.</w:t>
      </w:r>
    </w:p>
    <w:p>
      <w:pPr>
        <w:pStyle w:val="ListParagraph"/>
        <w:numPr>
          <w:ilvl w:val="0"/>
          <w:numId w:val="1"/>
        </w:numPr>
        <w:spacing w:after="80"/>
      </w:pPr>
      <w:r>
        <w:t xml:space="preserve">Member must download the Alumnye application (if not already installed) to use the full in-app experience.</w:t>
      </w:r>
    </w:p>
    <w:p>
      <w:pPr>
        <w:pStyle w:val="ListParagraph"/>
        <w:numPr>
          <w:ilvl w:val="0"/>
          <w:numId w:val="1"/>
        </w:numPr>
        <w:spacing w:after="80"/>
      </w:pPr>
      <w:r>
        <w:t xml:space="preserve">Member completes full payment where applicable — no partial payments allowed in Delta.</w:t>
      </w:r>
    </w:p>
    <w:p>
      <w:pPr>
        <w:pStyle w:val="ListParagraph"/>
        <w:numPr>
          <w:ilvl w:val="0"/>
          <w:numId w:val="1"/>
        </w:numPr>
        <w:spacing w:after="80"/>
      </w:pPr>
      <w:r>
        <w:t xml:space="preserve">Post-RSVP preference polls (Veg/Non-Veg, Alcohol/Non-Alcohol) are sent to accepted members.</w:t>
      </w:r>
    </w:p>
    <w:p>
      <w:pPr>
        <w:pStyle w:val="ListParagraph"/>
        <w:numPr>
          <w:ilvl w:val="0"/>
          <w:numId w:val="1"/>
        </w:numPr>
        <w:spacing w:after="80"/>
      </w:pPr>
      <w:r>
        <w:t xml:space="preserve">Implementation detail: the RSVP screen shows a 'Due: &lt;date, time&gt;' deadline pill with an expired-state banner once the deadline passes; a Member's prior response is restored if they revisit the screen; duplicate RSVP submission is prevented; if the Anchor re-launches RSVP for the same event, prior responses are reset (Mobile Product Walkthrough §11.1–§11.2).</w:t>
      </w:r>
    </w:p>
    <w:p>
      <w:pPr>
        <w:pStyle w:val="Heading1"/>
        <w:spacing w:after="160" w:before="360"/>
      </w:pPr>
      <w:r>
        <w:t xml:space="preserve">7. Payment — Member Experience</w:t>
      </w:r>
    </w:p>
    <w:tbl>
      <w:tblPr>
        <w:tblW w:type="pct" w:w="100%"/>
        <w:tblBorders>
          <w:top w:val="single" w:color="C0392B" w:sz="4"/>
          <w:left w:val="single" w:color="C0392B" w:sz="4"/>
          <w:bottom w:val="single" w:color="C0392B" w:sz="4"/>
          <w:right w:val="single" w:color="C0392B" w:sz="4"/>
          <w:insideH w:val="single" w:color="auto" w:sz="4"/>
          <w:insideV w:val="single" w:color="auto" w:sz="4"/>
        </w:tblBorders>
      </w:tblPr>
      <w:tblGrid>
        <w:gridCol w:w="100"/>
      </w:tblGrid>
      <w:tr>
        <w:tc>
          <w:tcPr>
            <w:shd w:fill="FDECEA" w:val="clear"/>
            <w:tcMar>
              <w:top w:type="dxa" w:w="120"/>
              <w:left w:type="dxa" w:w="160"/>
              <w:bottom w:type="dxa" w:w="120"/>
              <w:right w:type="dxa" w:w="160"/>
            </w:tcMar>
          </w:tcPr>
          <w:p>
            <w:r>
              <w:rPr>
                <w:b/>
                <w:bCs/>
                <w:color w:val="C0392B"/>
              </w:rPr>
              <w:t xml:space="preserve">FLAGGED FOR CONFIRMATION: </w:t>
            </w:r>
            <w:r>
              <w:t xml:space="preserve">This section has been substantially rewritten from the original April 2026 draft, which described a live, integrated Razorpay checkout. That is not the current Delta reality. Razorpay gateway integration (payment links, webhooks, in-app checkout) is formally deferred to Alpha (DR-022, 09-Jun-2026); Razorpay remains the confirmed vendor of record for that future integration (DR-021, 08-Apr-2026), selected for T+1 settlement, broad payment-method coverage, and cross-border aggregator licensing for NRI alumni.</w:t>
            </w:r>
          </w:p>
        </w:tc>
      </w:tr>
    </w:tbl>
    <w:p>
      <w:pPr>
        <w:pStyle w:val="Heading2"/>
        <w:spacing w:after="120" w:before="260"/>
      </w:pPr>
      <w:r>
        <w:t xml:space="preserve">7.1 Payment Flow</w:t>
      </w:r>
    </w:p>
    <w:tbl>
      <w:tblPr>
        <w:tblW w:type="dxa" w:w="9350"/>
        <w:tblBorders>
          <w:top w:val="single" w:color="B7C3D6" w:sz="4"/>
          <w:left w:val="single" w:color="B7C3D6" w:sz="4"/>
          <w:bottom w:val="single" w:color="B7C3D6" w:sz="4"/>
          <w:right w:val="single" w:color="B7C3D6" w:sz="4"/>
          <w:insideH w:val="single" w:color="B7C3D6" w:sz="2"/>
          <w:insideV w:val="single" w:color="B7C3D6" w:sz="2"/>
        </w:tblBorders>
      </w:tblPr>
      <w:tblGrid>
        <w:gridCol w:w="700"/>
        <w:gridCol w:w="6900"/>
        <w:gridCol w:w="1750"/>
      </w:tblGrid>
      <w:tr>
        <w:trPr>
          <w:tblHeader/>
        </w:trPr>
        <w:tc>
          <w:tcPr>
            <w:tcW w:type="dxa" w:w="700"/>
            <w:shd w:fill="1F3864" w:val="clear"/>
            <w:tcMar>
              <w:top w:type="dxa" w:w="80"/>
              <w:left w:type="dxa" w:w="120"/>
              <w:bottom w:type="dxa" w:w="80"/>
              <w:right w:type="dxa" w:w="120"/>
            </w:tcMar>
          </w:tcPr>
          <w:p>
            <w:r>
              <w:rPr>
                <w:b/>
                <w:bCs/>
                <w:color w:val="FFFFFF"/>
              </w:rPr>
              <w:t xml:space="preserve">Step</w:t>
            </w:r>
          </w:p>
        </w:tc>
        <w:tc>
          <w:tcPr>
            <w:tcW w:type="dxa" w:w="6900"/>
            <w:shd w:fill="1F3864" w:val="clear"/>
            <w:tcMar>
              <w:top w:type="dxa" w:w="80"/>
              <w:left w:type="dxa" w:w="120"/>
              <w:bottom w:type="dxa" w:w="80"/>
              <w:right w:type="dxa" w:w="120"/>
            </w:tcMar>
          </w:tcPr>
          <w:p>
            <w:r>
              <w:rPr>
                <w:b/>
                <w:bCs/>
                <w:color w:val="FFFFFF"/>
              </w:rPr>
              <w:t xml:space="preserve">Action</w:t>
            </w:r>
          </w:p>
        </w:tc>
        <w:tc>
          <w:tcPr>
            <w:tcW w:type="dxa" w:w="1750"/>
            <w:shd w:fill="1F3864" w:val="clear"/>
            <w:tcMar>
              <w:top w:type="dxa" w:w="80"/>
              <w:left w:type="dxa" w:w="120"/>
              <w:bottom w:type="dxa" w:w="80"/>
              <w:right w:type="dxa" w:w="120"/>
            </w:tcMar>
          </w:tcPr>
          <w:p>
            <w:r>
              <w:rPr>
                <w:b/>
                <w:bCs/>
                <w:color w:val="FFFFFF"/>
              </w:rPr>
              <w:t xml:space="preserve">Actor</w:t>
            </w:r>
          </w:p>
        </w:tc>
      </w:tr>
      <w:tr>
        <w:tc>
          <w:tcPr>
            <w:tcW w:type="dxa" w:w="700"/>
            <w:shd w:fill="FFFFFF" w:val="clear"/>
            <w:tcMar>
              <w:top w:type="dxa" w:w="80"/>
              <w:left w:type="dxa" w:w="120"/>
              <w:bottom w:type="dxa" w:w="80"/>
              <w:right w:type="dxa" w:w="120"/>
            </w:tcMar>
          </w:tcPr>
          <w:p>
            <w:r>
              <w:t xml:space="preserve">1</w:t>
            </w:r>
          </w:p>
        </w:tc>
        <w:tc>
          <w:tcPr>
            <w:tcW w:type="dxa" w:w="6900"/>
            <w:shd w:fill="FFFFFF" w:val="clear"/>
            <w:tcMar>
              <w:top w:type="dxa" w:w="80"/>
              <w:left w:type="dxa" w:w="120"/>
              <w:bottom w:type="dxa" w:w="80"/>
              <w:right w:type="dxa" w:w="120"/>
            </w:tcMar>
          </w:tcPr>
          <w:p>
            <w:r>
              <w:t xml:space="preserve">Member accepts RSVP (Yes)</w:t>
            </w:r>
          </w:p>
        </w:tc>
        <w:tc>
          <w:tcPr>
            <w:tcW w:type="dxa" w:w="1750"/>
            <w:shd w:fill="FFFFFF" w:val="clear"/>
            <w:tcMar>
              <w:top w:type="dxa" w:w="80"/>
              <w:left w:type="dxa" w:w="120"/>
              <w:bottom w:type="dxa" w:w="80"/>
              <w:right w:type="dxa" w:w="120"/>
            </w:tcMar>
          </w:tcPr>
          <w:p>
            <w:r>
              <w:t xml:space="preserve">Member</w:t>
            </w:r>
          </w:p>
        </w:tc>
      </w:tr>
      <w:tr>
        <w:tc>
          <w:tcPr>
            <w:tcW w:type="dxa" w:w="700"/>
            <w:shd w:fill="EEF2F8" w:val="clear"/>
            <w:tcMar>
              <w:top w:type="dxa" w:w="80"/>
              <w:left w:type="dxa" w:w="120"/>
              <w:bottom w:type="dxa" w:w="80"/>
              <w:right w:type="dxa" w:w="120"/>
            </w:tcMar>
          </w:tcPr>
          <w:p>
            <w:r>
              <w:t xml:space="preserve">2</w:t>
            </w:r>
          </w:p>
        </w:tc>
        <w:tc>
          <w:tcPr>
            <w:tcW w:type="dxa" w:w="6900"/>
            <w:shd w:fill="EEF2F8" w:val="clear"/>
            <w:tcMar>
              <w:top w:type="dxa" w:w="80"/>
              <w:left w:type="dxa" w:w="120"/>
              <w:bottom w:type="dxa" w:w="80"/>
              <w:right w:type="dxa" w:w="120"/>
            </w:tcMar>
          </w:tcPr>
          <w:p>
            <w:r>
              <w:t xml:space="preserve">Anchor records the Member's expected payment amount — typically the budgeted event total divided by RSVP-Yes headcount, Anchor-overridable per member (RULE-PAY-002)</w:t>
            </w:r>
          </w:p>
        </w:tc>
        <w:tc>
          <w:tcPr>
            <w:tcW w:type="dxa" w:w="1750"/>
            <w:shd w:fill="EEF2F8" w:val="clear"/>
            <w:tcMar>
              <w:top w:type="dxa" w:w="80"/>
              <w:left w:type="dxa" w:w="120"/>
              <w:bottom w:type="dxa" w:w="80"/>
              <w:right w:type="dxa" w:w="120"/>
            </w:tcMar>
          </w:tcPr>
          <w:p>
            <w:r>
              <w:t xml:space="preserve">Anchor / System</w:t>
            </w:r>
          </w:p>
        </w:tc>
      </w:tr>
      <w:tr>
        <w:tc>
          <w:tcPr>
            <w:tcW w:type="dxa" w:w="700"/>
            <w:shd w:fill="FFFFFF" w:val="clear"/>
            <w:tcMar>
              <w:top w:type="dxa" w:w="80"/>
              <w:left w:type="dxa" w:w="120"/>
              <w:bottom w:type="dxa" w:w="80"/>
              <w:right w:type="dxa" w:w="120"/>
            </w:tcMar>
          </w:tcPr>
          <w:p>
            <w:r>
              <w:t xml:space="preserve">3</w:t>
            </w:r>
          </w:p>
        </w:tc>
        <w:tc>
          <w:tcPr>
            <w:tcW w:type="dxa" w:w="6900"/>
            <w:shd w:fill="FFFFFF" w:val="clear"/>
            <w:tcMar>
              <w:top w:type="dxa" w:w="80"/>
              <w:left w:type="dxa" w:w="120"/>
              <w:bottom w:type="dxa" w:w="80"/>
              <w:right w:type="dxa" w:w="120"/>
            </w:tcMar>
          </w:tcPr>
          <w:p>
            <w:r>
              <w:t xml:space="preserve">Member views their own Expected and Paid amounts on the Payment tile (read-only) (RULE-PAY-001)</w:t>
            </w:r>
          </w:p>
        </w:tc>
        <w:tc>
          <w:tcPr>
            <w:tcW w:type="dxa" w:w="1750"/>
            <w:shd w:fill="FFFFFF" w:val="clear"/>
            <w:tcMar>
              <w:top w:type="dxa" w:w="80"/>
              <w:left w:type="dxa" w:w="120"/>
              <w:bottom w:type="dxa" w:w="80"/>
              <w:right w:type="dxa" w:w="120"/>
            </w:tcMar>
          </w:tcPr>
          <w:p>
            <w:r>
              <w:t xml:space="preserve">Member</w:t>
            </w:r>
          </w:p>
        </w:tc>
      </w:tr>
      <w:tr>
        <w:tc>
          <w:tcPr>
            <w:tcW w:type="dxa" w:w="700"/>
            <w:shd w:fill="EEF2F8" w:val="clear"/>
            <w:tcMar>
              <w:top w:type="dxa" w:w="80"/>
              <w:left w:type="dxa" w:w="120"/>
              <w:bottom w:type="dxa" w:w="80"/>
              <w:right w:type="dxa" w:w="120"/>
            </w:tcMar>
          </w:tcPr>
          <w:p>
            <w:r>
              <w:t xml:space="preserve">4</w:t>
            </w:r>
          </w:p>
        </w:tc>
        <w:tc>
          <w:tcPr>
            <w:tcW w:type="dxa" w:w="6900"/>
            <w:shd w:fill="EEF2F8" w:val="clear"/>
            <w:tcMar>
              <w:top w:type="dxa" w:w="80"/>
              <w:left w:type="dxa" w:w="120"/>
              <w:bottom w:type="dxa" w:w="80"/>
              <w:right w:type="dxa" w:w="120"/>
            </w:tcMar>
          </w:tcPr>
          <w:p>
            <w:r>
              <w:t xml:space="preserve">Member taps 'Proceed to Pay' in the app</w:t>
            </w:r>
          </w:p>
        </w:tc>
        <w:tc>
          <w:tcPr>
            <w:tcW w:type="dxa" w:w="1750"/>
            <w:shd w:fill="EEF2F8" w:val="clear"/>
            <w:tcMar>
              <w:top w:type="dxa" w:w="80"/>
              <w:left w:type="dxa" w:w="120"/>
              <w:bottom w:type="dxa" w:w="80"/>
              <w:right w:type="dxa" w:w="120"/>
            </w:tcMar>
          </w:tcPr>
          <w:p>
            <w:r>
              <w:t xml:space="preserve">Member</w:t>
            </w:r>
          </w:p>
        </w:tc>
      </w:tr>
      <w:tr>
        <w:tc>
          <w:tcPr>
            <w:tcW w:type="dxa" w:w="700"/>
            <w:shd w:fill="FFFFFF" w:val="clear"/>
            <w:tcMar>
              <w:top w:type="dxa" w:w="80"/>
              <w:left w:type="dxa" w:w="120"/>
              <w:bottom w:type="dxa" w:w="80"/>
              <w:right w:type="dxa" w:w="120"/>
            </w:tcMar>
          </w:tcPr>
          <w:p>
            <w:r>
              <w:t xml:space="preserve">5</w:t>
            </w:r>
          </w:p>
        </w:tc>
        <w:tc>
          <w:tcPr>
            <w:tcW w:type="dxa" w:w="6900"/>
            <w:shd w:fill="FFFFFF" w:val="clear"/>
            <w:tcMar>
              <w:top w:type="dxa" w:w="80"/>
              <w:left w:type="dxa" w:w="120"/>
              <w:bottom w:type="dxa" w:w="80"/>
              <w:right w:type="dxa" w:w="120"/>
            </w:tcMar>
          </w:tcPr>
          <w:p>
            <w:r>
              <w:t xml:space="preserve">In Delta, 'Proceed to Pay' opens a simulated Razorpay-style checkout screen for demonstration purposes only — no live payment is processed through this in-app flow (Mobile Product Walkthrough §13.4)</w:t>
            </w:r>
          </w:p>
        </w:tc>
        <w:tc>
          <w:tcPr>
            <w:tcW w:type="dxa" w:w="1750"/>
            <w:shd w:fill="FFFFFF" w:val="clear"/>
            <w:tcMar>
              <w:top w:type="dxa" w:w="80"/>
              <w:left w:type="dxa" w:w="120"/>
              <w:bottom w:type="dxa" w:w="80"/>
              <w:right w:type="dxa" w:w="120"/>
            </w:tcMar>
          </w:tcPr>
          <w:p>
            <w:r>
              <w:t xml:space="preserve">System</w:t>
            </w:r>
          </w:p>
        </w:tc>
      </w:tr>
      <w:tr>
        <w:tc>
          <w:tcPr>
            <w:tcW w:type="dxa" w:w="700"/>
            <w:shd w:fill="EEF2F8" w:val="clear"/>
            <w:tcMar>
              <w:top w:type="dxa" w:w="80"/>
              <w:left w:type="dxa" w:w="120"/>
              <w:bottom w:type="dxa" w:w="80"/>
              <w:right w:type="dxa" w:w="120"/>
            </w:tcMar>
          </w:tcPr>
          <w:p>
            <w:r>
              <w:t xml:space="preserve">6</w:t>
            </w:r>
          </w:p>
        </w:tc>
        <w:tc>
          <w:tcPr>
            <w:tcW w:type="dxa" w:w="6900"/>
            <w:shd w:fill="EEF2F8" w:val="clear"/>
            <w:tcMar>
              <w:top w:type="dxa" w:w="80"/>
              <w:left w:type="dxa" w:w="120"/>
              <w:bottom w:type="dxa" w:w="80"/>
              <w:right w:type="dxa" w:w="120"/>
            </w:tcMar>
          </w:tcPr>
          <w:p>
            <w:r>
              <w:t xml:space="preserve">Member sees a demo 'Payment Confirmed' receipt screen after the simulated checkout (Mobile Product Walkthrough §13.5)</w:t>
            </w:r>
          </w:p>
        </w:tc>
        <w:tc>
          <w:tcPr>
            <w:tcW w:type="dxa" w:w="1750"/>
            <w:shd w:fill="EEF2F8" w:val="clear"/>
            <w:tcMar>
              <w:top w:type="dxa" w:w="80"/>
              <w:left w:type="dxa" w:w="120"/>
              <w:bottom w:type="dxa" w:w="80"/>
              <w:right w:type="dxa" w:w="120"/>
            </w:tcMar>
          </w:tcPr>
          <w:p>
            <w:r>
              <w:t xml:space="preserve">System</w:t>
            </w:r>
          </w:p>
        </w:tc>
      </w:tr>
      <w:tr>
        <w:tc>
          <w:tcPr>
            <w:tcW w:type="dxa" w:w="700"/>
            <w:shd w:fill="FFFFFF" w:val="clear"/>
            <w:tcMar>
              <w:top w:type="dxa" w:w="80"/>
              <w:left w:type="dxa" w:w="120"/>
              <w:bottom w:type="dxa" w:w="80"/>
              <w:right w:type="dxa" w:w="120"/>
            </w:tcMar>
          </w:tcPr>
          <w:p>
            <w:r>
              <w:t xml:space="preserve">7</w:t>
            </w:r>
          </w:p>
        </w:tc>
        <w:tc>
          <w:tcPr>
            <w:tcW w:type="dxa" w:w="6900"/>
            <w:shd w:fill="FFFFFF" w:val="clear"/>
            <w:tcMar>
              <w:top w:type="dxa" w:w="80"/>
              <w:left w:type="dxa" w:w="120"/>
              <w:bottom w:type="dxa" w:w="80"/>
              <w:right w:type="dxa" w:w="120"/>
            </w:tcMar>
          </w:tcPr>
          <w:p>
            <w:r>
              <w:t xml:space="preserve">For real, live events, the Member instead pays the event merchant directly via UPI/QR code outside the app, then uploads a screenshot of the payment as proof</w:t>
            </w:r>
          </w:p>
        </w:tc>
        <w:tc>
          <w:tcPr>
            <w:tcW w:type="dxa" w:w="1750"/>
            <w:shd w:fill="FFFFFF" w:val="clear"/>
            <w:tcMar>
              <w:top w:type="dxa" w:w="80"/>
              <w:left w:type="dxa" w:w="120"/>
              <w:bottom w:type="dxa" w:w="80"/>
              <w:right w:type="dxa" w:w="120"/>
            </w:tcMar>
          </w:tcPr>
          <w:p>
            <w:r>
              <w:t xml:space="preserve">Member</w:t>
            </w:r>
          </w:p>
        </w:tc>
      </w:tr>
      <w:tr>
        <w:tc>
          <w:tcPr>
            <w:tcW w:type="dxa" w:w="700"/>
            <w:shd w:fill="EEF2F8" w:val="clear"/>
            <w:tcMar>
              <w:top w:type="dxa" w:w="80"/>
              <w:left w:type="dxa" w:w="120"/>
              <w:bottom w:type="dxa" w:w="80"/>
              <w:right w:type="dxa" w:w="120"/>
            </w:tcMar>
          </w:tcPr>
          <w:p>
            <w:r>
              <w:t xml:space="preserve">8</w:t>
            </w:r>
          </w:p>
        </w:tc>
        <w:tc>
          <w:tcPr>
            <w:tcW w:type="dxa" w:w="6900"/>
            <w:shd w:fill="EEF2F8" w:val="clear"/>
            <w:tcMar>
              <w:top w:type="dxa" w:w="80"/>
              <w:left w:type="dxa" w:w="120"/>
              <w:bottom w:type="dxa" w:w="80"/>
              <w:right w:type="dxa" w:w="120"/>
            </w:tcMar>
          </w:tcPr>
          <w:p>
            <w:r>
              <w:t xml:space="preserve">Anchor reconciles member-submitted payment screenshots against actual receipts (currently via an exported Excel sheet) and updates the Member's payment status</w:t>
            </w:r>
          </w:p>
        </w:tc>
        <w:tc>
          <w:tcPr>
            <w:tcW w:type="dxa" w:w="1750"/>
            <w:shd w:fill="EEF2F8" w:val="clear"/>
            <w:tcMar>
              <w:top w:type="dxa" w:w="80"/>
              <w:left w:type="dxa" w:w="120"/>
              <w:bottom w:type="dxa" w:w="80"/>
              <w:right w:type="dxa" w:w="120"/>
            </w:tcMar>
          </w:tcPr>
          <w:p>
            <w:r>
              <w:t xml:space="preserve">Anchor</w:t>
            </w:r>
          </w:p>
        </w:tc>
      </w:tr>
      <w:tr>
        <w:tc>
          <w:tcPr>
            <w:tcW w:type="dxa" w:w="700"/>
            <w:shd w:fill="FFFFFF" w:val="clear"/>
            <w:tcMar>
              <w:top w:type="dxa" w:w="80"/>
              <w:left w:type="dxa" w:w="120"/>
              <w:bottom w:type="dxa" w:w="80"/>
              <w:right w:type="dxa" w:w="120"/>
            </w:tcMar>
          </w:tcPr>
          <w:p>
            <w:r>
              <w:t xml:space="preserve">9</w:t>
            </w:r>
          </w:p>
        </w:tc>
        <w:tc>
          <w:tcPr>
            <w:tcW w:type="dxa" w:w="6900"/>
            <w:shd w:fill="FFFFFF" w:val="clear"/>
            <w:tcMar>
              <w:top w:type="dxa" w:w="80"/>
              <w:left w:type="dxa" w:w="120"/>
              <w:bottom w:type="dxa" w:w="80"/>
              <w:right w:type="dxa" w:w="120"/>
            </w:tcMar>
          </w:tcPr>
          <w:p>
            <w:r>
              <w:t xml:space="preserve">Member's payment status (UNPAID / PAID / PARTIALLY_PAID / WAIVED) updates and is visible on the Member's own Payment Transactions screen</w:t>
            </w:r>
          </w:p>
        </w:tc>
        <w:tc>
          <w:tcPr>
            <w:tcW w:type="dxa" w:w="1750"/>
            <w:shd w:fill="FFFFFF" w:val="clear"/>
            <w:tcMar>
              <w:top w:type="dxa" w:w="80"/>
              <w:left w:type="dxa" w:w="120"/>
              <w:bottom w:type="dxa" w:w="80"/>
              <w:right w:type="dxa" w:w="120"/>
            </w:tcMar>
          </w:tcPr>
          <w:p>
            <w:r>
              <w:t xml:space="preserve">System</w:t>
            </w:r>
          </w:p>
        </w:tc>
      </w:tr>
    </w:tbl>
    <w:p>
      <w:pPr>
        <w:spacing w:after="160"/>
      </w:pPr>
      <w:r>
        <w:rPr>
          <w:b w:val="false"/>
          <w:bCs w:val="false"/>
          <w:i w:val="false"/>
          <w:iCs w:val="false"/>
        </w:rPr>
        <w:t xml:space="preserve">A payment can only be recorded once the Member's RSVP status is 'Yes' (RULE-PAY-003).</w:t>
      </w:r>
    </w:p>
    <w:p>
      <w:pPr>
        <w:pStyle w:val="Heading2"/>
        <w:spacing w:after="120" w:before="260"/>
      </w:pPr>
      <w:r>
        <w:t xml:space="preserve">7.2 Supported Payment Methods</w:t>
      </w:r>
    </w:p>
    <w:p>
      <w:pPr>
        <w:spacing w:after="160"/>
      </w:pPr>
      <w:r>
        <w:rPr>
          <w:b/>
          <w:bCs/>
        </w:rPr>
        <w:t xml:space="preserve">Delta — live mechanism for real events: </w:t>
      </w:r>
      <w:r>
        <w:t xml:space="preserve">UPI / QR code, paid directly to the event merchant outside the Alumnye app, with a payment screenshot uploaded by the Member as proof for Anchor reconciliation (DR-027, 10–11-Aug-2026).</w:t>
      </w:r>
    </w:p>
    <w:p>
      <w:pPr>
        <w:spacing w:after="160"/>
      </w:pPr>
      <w:r>
        <w:rPr>
          <w:b/>
          <w:bCs/>
        </w:rPr>
        <w:t xml:space="preserve">Delta — in-app, demonstration only: </w:t>
      </w:r>
      <w:r>
        <w:t xml:space="preserve">the 'Proceed to Pay' flow presents a simulated Razorpay-style checkout (UPI / Net Banking / Card options shown) for demonstration purposes; it does not process a live transaction.</w:t>
      </w:r>
    </w:p>
    <w:p>
      <w:pPr>
        <w:spacing w:after="160"/>
      </w:pPr>
      <w:r>
        <w:rPr>
          <w:b/>
          <w:bCs/>
        </w:rPr>
        <w:t xml:space="preserve">Alpha — planned, not yet live: </w:t>
      </w:r>
      <w:r>
        <w:t xml:space="preserve">live Razorpay checkout — UPI, Net Banking, Credit/Debit Card — once gateway integration is completed (DR-022).</w:t>
      </w:r>
    </w:p>
    <w:p>
      <w:pPr>
        <w:spacing w:after="160"/>
      </w:pPr>
      <w:r>
        <w:rPr>
          <w:b/>
          <w:bCs/>
        </w:rPr>
        <w:t xml:space="preserve">Future: </w:t>
      </w:r>
      <w:r>
        <w:t xml:space="preserve">international payments — PayU under evaluation for international members (multi-currency support); CashFree evaluated for bulk payouts but not selected for Delta.</w:t>
      </w:r>
    </w:p>
    <w:p>
      <w:pPr>
        <w:pStyle w:val="Heading2"/>
        <w:spacing w:after="120" w:before="260"/>
      </w:pPr>
      <w:r>
        <w:t xml:space="preserve">7.3 Payment Rules for Members</w:t>
      </w:r>
    </w:p>
    <w:tbl>
      <w:tblPr>
        <w:tblW w:type="dxa" w:w="9350"/>
        <w:tblBorders>
          <w:top w:val="single" w:color="B7C3D6" w:sz="4"/>
          <w:left w:val="single" w:color="B7C3D6" w:sz="4"/>
          <w:bottom w:val="single" w:color="B7C3D6" w:sz="4"/>
          <w:right w:val="single" w:color="B7C3D6" w:sz="4"/>
          <w:insideH w:val="single" w:color="B7C3D6" w:sz="2"/>
          <w:insideV w:val="single" w:color="B7C3D6" w:sz="2"/>
        </w:tblBorders>
      </w:tblPr>
      <w:tblGrid>
        <w:gridCol w:w="2500"/>
        <w:gridCol w:w="6850"/>
      </w:tblGrid>
      <w:tr>
        <w:trPr>
          <w:tblHeader/>
        </w:trPr>
        <w:tc>
          <w:tcPr>
            <w:tcW w:type="dxa" w:w="2500"/>
            <w:shd w:fill="1F3864" w:val="clear"/>
            <w:tcMar>
              <w:top w:type="dxa" w:w="80"/>
              <w:left w:type="dxa" w:w="120"/>
              <w:bottom w:type="dxa" w:w="80"/>
              <w:right w:type="dxa" w:w="120"/>
            </w:tcMar>
          </w:tcPr>
          <w:p>
            <w:r>
              <w:rPr>
                <w:b/>
                <w:bCs/>
                <w:color w:val="FFFFFF"/>
              </w:rPr>
              <w:t xml:space="preserve">Rule</w:t>
            </w:r>
          </w:p>
        </w:tc>
        <w:tc>
          <w:tcPr>
            <w:tcW w:type="dxa" w:w="6850"/>
            <w:shd w:fill="1F3864" w:val="clear"/>
            <w:tcMar>
              <w:top w:type="dxa" w:w="80"/>
              <w:left w:type="dxa" w:w="120"/>
              <w:bottom w:type="dxa" w:w="80"/>
              <w:right w:type="dxa" w:w="120"/>
            </w:tcMar>
          </w:tcPr>
          <w:p>
            <w:r>
              <w:rPr>
                <w:b/>
                <w:bCs/>
                <w:color w:val="FFFFFF"/>
              </w:rPr>
              <w:t xml:space="preserve">Detail</w:t>
            </w:r>
          </w:p>
        </w:tc>
      </w:tr>
      <w:tr>
        <w:tc>
          <w:tcPr>
            <w:tcW w:type="dxa" w:w="2500"/>
            <w:shd w:fill="FFFFFF" w:val="clear"/>
            <w:tcMar>
              <w:top w:type="dxa" w:w="80"/>
              <w:left w:type="dxa" w:w="120"/>
              <w:bottom w:type="dxa" w:w="80"/>
              <w:right w:type="dxa" w:w="120"/>
            </w:tcMar>
          </w:tcPr>
          <w:p>
            <w:r>
              <w:t xml:space="preserve">Full Payment Only</w:t>
            </w:r>
          </w:p>
        </w:tc>
        <w:tc>
          <w:tcPr>
            <w:tcW w:type="dxa" w:w="6850"/>
            <w:shd w:fill="FFFFFF" w:val="clear"/>
            <w:tcMar>
              <w:top w:type="dxa" w:w="80"/>
              <w:left w:type="dxa" w:w="120"/>
              <w:bottom w:type="dxa" w:w="80"/>
              <w:right w:type="dxa" w:w="120"/>
            </w:tcMar>
          </w:tcPr>
          <w:p>
            <w:r>
              <w:t xml:space="preserve">No partial payments allowed in Delta phase</w:t>
            </w:r>
          </w:p>
        </w:tc>
      </w:tr>
      <w:tr>
        <w:tc>
          <w:tcPr>
            <w:tcW w:type="dxa" w:w="2500"/>
            <w:shd w:fill="EEF2F8" w:val="clear"/>
            <w:tcMar>
              <w:top w:type="dxa" w:w="80"/>
              <w:left w:type="dxa" w:w="120"/>
              <w:bottom w:type="dxa" w:w="80"/>
              <w:right w:type="dxa" w:w="120"/>
            </w:tcMar>
          </w:tcPr>
          <w:p>
            <w:r>
              <w:t xml:space="preserve">Payment Recording Trigger</w:t>
            </w:r>
          </w:p>
        </w:tc>
        <w:tc>
          <w:tcPr>
            <w:tcW w:type="dxa" w:w="6850"/>
            <w:shd w:fill="EEF2F8" w:val="clear"/>
            <w:tcMar>
              <w:top w:type="dxa" w:w="80"/>
              <w:left w:type="dxa" w:w="120"/>
              <w:bottom w:type="dxa" w:w="80"/>
              <w:right w:type="dxa" w:w="120"/>
            </w:tcMar>
          </w:tcPr>
          <w:p>
            <w:r>
              <w:t xml:space="preserve">A payment can only be recorded once the Member's RSVP = Yes (RULE-PAY-003)</w:t>
            </w:r>
          </w:p>
        </w:tc>
      </w:tr>
      <w:tr>
        <w:tc>
          <w:tcPr>
            <w:tcW w:type="dxa" w:w="2500"/>
            <w:shd w:fill="FFFFFF" w:val="clear"/>
            <w:tcMar>
              <w:top w:type="dxa" w:w="80"/>
              <w:left w:type="dxa" w:w="120"/>
              <w:bottom w:type="dxa" w:w="80"/>
              <w:right w:type="dxa" w:w="120"/>
            </w:tcMar>
          </w:tcPr>
          <w:p>
            <w:r>
              <w:t xml:space="preserve">Who Records Payment</w:t>
            </w:r>
          </w:p>
        </w:tc>
        <w:tc>
          <w:tcPr>
            <w:tcW w:type="dxa" w:w="6850"/>
            <w:shd w:fill="FFFFFF" w:val="clear"/>
            <w:tcMar>
              <w:top w:type="dxa" w:w="80"/>
              <w:left w:type="dxa" w:w="120"/>
              <w:bottom w:type="dxa" w:w="80"/>
              <w:right w:type="dxa" w:w="120"/>
            </w:tcMar>
          </w:tcPr>
          <w:p>
            <w:r>
              <w:t xml:space="preserve">Only Anchors mark payments / record expenses in Delta; Members have read-only visibility into their own Expected and Paid amounts (RULE-PAY-001)</w:t>
            </w:r>
          </w:p>
        </w:tc>
      </w:tr>
      <w:tr>
        <w:tc>
          <w:tcPr>
            <w:tcW w:type="dxa" w:w="2500"/>
            <w:shd w:fill="EEF2F8" w:val="clear"/>
            <w:tcMar>
              <w:top w:type="dxa" w:w="80"/>
              <w:left w:type="dxa" w:w="120"/>
              <w:bottom w:type="dxa" w:w="80"/>
              <w:right w:type="dxa" w:w="120"/>
            </w:tcMar>
          </w:tcPr>
          <w:p>
            <w:r>
              <w:t xml:space="preserve">Expected Amount Calculation</w:t>
            </w:r>
          </w:p>
        </w:tc>
        <w:tc>
          <w:tcPr>
            <w:tcW w:type="dxa" w:w="6850"/>
            <w:shd w:fill="EEF2F8" w:val="clear"/>
            <w:tcMar>
              <w:top w:type="dxa" w:w="80"/>
              <w:left w:type="dxa" w:w="120"/>
              <w:bottom w:type="dxa" w:w="80"/>
              <w:right w:type="dxa" w:w="120"/>
            </w:tcMar>
          </w:tcPr>
          <w:p>
            <w:r>
              <w:t xml:space="preserve">Expected amount = budgeted event total ÷ RSVP-Yes headcount, Anchor-overridable per member (RULE-PAY-002)</w:t>
            </w:r>
          </w:p>
        </w:tc>
      </w:tr>
      <w:tr>
        <w:tc>
          <w:tcPr>
            <w:tcW w:type="dxa" w:w="2500"/>
            <w:shd w:fill="FFFFFF" w:val="clear"/>
            <w:tcMar>
              <w:top w:type="dxa" w:w="80"/>
              <w:left w:type="dxa" w:w="120"/>
              <w:bottom w:type="dxa" w:w="80"/>
              <w:right w:type="dxa" w:w="120"/>
            </w:tcMar>
          </w:tcPr>
          <w:p>
            <w:r>
              <w:t xml:space="preserve">Payment Status Values</w:t>
            </w:r>
          </w:p>
        </w:tc>
        <w:tc>
          <w:tcPr>
            <w:tcW w:type="dxa" w:w="6850"/>
            <w:shd w:fill="FFFFFF" w:val="clear"/>
            <w:tcMar>
              <w:top w:type="dxa" w:w="80"/>
              <w:left w:type="dxa" w:w="120"/>
              <w:bottom w:type="dxa" w:w="80"/>
              <w:right w:type="dxa" w:w="120"/>
            </w:tcMar>
          </w:tcPr>
          <w:p>
            <w:r>
              <w:t xml:space="preserve">UNPAID / PAID / PARTIALLY_PAID / WAIVED</w:t>
            </w:r>
          </w:p>
        </w:tc>
      </w:tr>
      <w:tr>
        <w:tc>
          <w:tcPr>
            <w:tcW w:type="dxa" w:w="2500"/>
            <w:shd w:fill="EEF2F8" w:val="clear"/>
            <w:tcMar>
              <w:top w:type="dxa" w:w="80"/>
              <w:left w:type="dxa" w:w="120"/>
              <w:bottom w:type="dxa" w:w="80"/>
              <w:right w:type="dxa" w:w="120"/>
            </w:tcMar>
          </w:tcPr>
          <w:p>
            <w:r>
              <w:t xml:space="preserve">In-App Checkout</w:t>
            </w:r>
          </w:p>
        </w:tc>
        <w:tc>
          <w:tcPr>
            <w:tcW w:type="dxa" w:w="6850"/>
            <w:shd w:fill="EEF2F8" w:val="clear"/>
            <w:tcMar>
              <w:top w:type="dxa" w:w="80"/>
              <w:left w:type="dxa" w:w="120"/>
              <w:bottom w:type="dxa" w:w="80"/>
              <w:right w:type="dxa" w:w="120"/>
            </w:tcMar>
          </w:tcPr>
          <w:p>
            <w:r>
              <w:t xml:space="preserve">Currently simulated/demo only — no live transaction is processed in Delta; real Razorpay checkout is Alpha-targeted (DR-022)</w:t>
            </w:r>
          </w:p>
        </w:tc>
      </w:tr>
      <w:tr>
        <w:tc>
          <w:tcPr>
            <w:tcW w:type="dxa" w:w="2500"/>
            <w:shd w:fill="FFFFFF" w:val="clear"/>
            <w:tcMar>
              <w:top w:type="dxa" w:w="80"/>
              <w:left w:type="dxa" w:w="120"/>
              <w:bottom w:type="dxa" w:w="80"/>
              <w:right w:type="dxa" w:w="120"/>
            </w:tcMar>
          </w:tcPr>
          <w:p>
            <w:r>
              <w:t xml:space="preserve">Real-Event Payment Mechanism</w:t>
            </w:r>
          </w:p>
        </w:tc>
        <w:tc>
          <w:tcPr>
            <w:tcW w:type="dxa" w:w="6850"/>
            <w:shd w:fill="FFFFFF" w:val="clear"/>
            <w:tcMar>
              <w:top w:type="dxa" w:w="80"/>
              <w:left w:type="dxa" w:w="120"/>
              <w:bottom w:type="dxa" w:w="80"/>
              <w:right w:type="dxa" w:w="120"/>
            </w:tcMar>
          </w:tcPr>
          <w:p>
            <w:r>
              <w:t xml:space="preserve">Member pays the merchant directly via UPI/QR outside the app and uploads a payment screenshot; Anchor reconciles manually (DR-027) — the app itself does not hold funds in Delta</w:t>
            </w:r>
          </w:p>
        </w:tc>
      </w:tr>
      <w:tr>
        <w:tc>
          <w:tcPr>
            <w:tcW w:type="dxa" w:w="2500"/>
            <w:shd w:fill="EEF2F8" w:val="clear"/>
            <w:tcMar>
              <w:top w:type="dxa" w:w="80"/>
              <w:left w:type="dxa" w:w="120"/>
              <w:bottom w:type="dxa" w:w="80"/>
              <w:right w:type="dxa" w:w="120"/>
            </w:tcMar>
          </w:tcPr>
          <w:p>
            <w:r>
              <w:t xml:space="preserve">Payment Custody Model — OPEN</w:t>
            </w:r>
          </w:p>
        </w:tc>
        <w:tc>
          <w:tcPr>
            <w:tcW w:type="dxa" w:w="6850"/>
            <w:shd w:fill="EEF2F8" w:val="clear"/>
            <w:tcMar>
              <w:top w:type="dxa" w:w="80"/>
              <w:left w:type="dxa" w:w="120"/>
              <w:bottom w:type="dxa" w:w="80"/>
              <w:right w:type="dxa" w:w="120"/>
            </w:tcMar>
          </w:tcPr>
          <w:p>
            <w:r>
              <w:t xml:space="preserve">Trust account vs. direct aggregator pass-through is pending legal/RBI input as of this update (DR-025, OI-01); whether Delta proceeds "detached" from payment entirely is also open (OI-02). No settled custody model exists and none should be presented as settled.</w:t>
            </w:r>
          </w:p>
        </w:tc>
      </w:tr>
      <w:tr>
        <w:tc>
          <w:tcPr>
            <w:tcW w:type="dxa" w:w="2500"/>
            <w:shd w:fill="FFFFFF" w:val="clear"/>
            <w:tcMar>
              <w:top w:type="dxa" w:w="80"/>
              <w:left w:type="dxa" w:w="120"/>
              <w:bottom w:type="dxa" w:w="80"/>
              <w:right w:type="dxa" w:w="120"/>
            </w:tcMar>
          </w:tcPr>
          <w:p>
            <w:r>
              <w:t xml:space="preserve">Escrow Model</w:t>
            </w:r>
          </w:p>
        </w:tc>
        <w:tc>
          <w:tcPr>
            <w:tcW w:type="dxa" w:w="6850"/>
            <w:shd w:fill="FFFFFF" w:val="clear"/>
            <w:tcMar>
              <w:top w:type="dxa" w:w="80"/>
              <w:left w:type="dxa" w:w="120"/>
              <w:bottom w:type="dxa" w:w="80"/>
              <w:right w:type="dxa" w:w="120"/>
            </w:tcMar>
          </w:tcPr>
          <w:p>
            <w:r>
              <w:t xml:space="preserve">Not implemented in Delta. No payment wallet license is required for Delta because Alpha's gateway will route funds through an aggregator rather than a platform-held wallet (DR-023); an escrow-style trust account remains one option under legal review, not a confirmed design.</w:t>
            </w:r>
          </w:p>
        </w:tc>
      </w:tr>
      <w:tr>
        <w:tc>
          <w:tcPr>
            <w:tcW w:type="dxa" w:w="2500"/>
            <w:shd w:fill="EEF2F8" w:val="clear"/>
            <w:tcMar>
              <w:top w:type="dxa" w:w="80"/>
              <w:left w:type="dxa" w:w="120"/>
              <w:bottom w:type="dxa" w:w="80"/>
              <w:right w:type="dxa" w:w="120"/>
            </w:tcMar>
          </w:tcPr>
          <w:p>
            <w:r>
              <w:t xml:space="preserve">Alpha Disbursement Rule</w:t>
            </w:r>
          </w:p>
        </w:tc>
        <w:tc>
          <w:tcPr>
            <w:tcW w:type="dxa" w:w="6850"/>
            <w:shd w:fill="EEF2F8" w:val="clear"/>
            <w:tcMar>
              <w:top w:type="dxa" w:w="80"/>
              <w:left w:type="dxa" w:w="120"/>
              <w:bottom w:type="dxa" w:w="80"/>
              <w:right w:type="dxa" w:w="120"/>
            </w:tcMar>
          </w:tcPr>
          <w:p>
            <w:r>
              <w:t xml:space="preserve">Once gateway integration ships, suppliers are to be paid exactly on the due day — not before, not after; funds held longer than a day must be refunded (DR-026)</w:t>
            </w:r>
          </w:p>
        </w:tc>
      </w:tr>
      <w:tr>
        <w:tc>
          <w:tcPr>
            <w:tcW w:type="dxa" w:w="2500"/>
            <w:shd w:fill="FFFFFF" w:val="clear"/>
            <w:tcMar>
              <w:top w:type="dxa" w:w="80"/>
              <w:left w:type="dxa" w:w="120"/>
              <w:bottom w:type="dxa" w:w="80"/>
              <w:right w:type="dxa" w:w="120"/>
            </w:tcMar>
          </w:tcPr>
          <w:p>
            <w:r>
              <w:t xml:space="preserve">International</w:t>
            </w:r>
          </w:p>
        </w:tc>
        <w:tc>
          <w:tcPr>
            <w:tcW w:type="dxa" w:w="6850"/>
            <w:shd w:fill="FFFFFF" w:val="clear"/>
            <w:tcMar>
              <w:top w:type="dxa" w:w="80"/>
              <w:left w:type="dxa" w:w="120"/>
              <w:bottom w:type="dxa" w:w="80"/>
              <w:right w:type="dxa" w:w="120"/>
            </w:tcMar>
          </w:tcPr>
          <w:p>
            <w:r>
              <w:t xml:space="preserve">PayU evaluated for international members (multi-currency support) — Future</w:t>
            </w:r>
          </w:p>
        </w:tc>
      </w:tr>
      <w:tr>
        <w:tc>
          <w:tcPr>
            <w:tcW w:type="dxa" w:w="2500"/>
            <w:shd w:fill="EEF2F8" w:val="clear"/>
            <w:tcMar>
              <w:top w:type="dxa" w:w="80"/>
              <w:left w:type="dxa" w:w="120"/>
              <w:bottom w:type="dxa" w:w="80"/>
              <w:right w:type="dxa" w:w="120"/>
            </w:tcMar>
          </w:tcPr>
          <w:p>
            <w:r>
              <w:t xml:space="preserve">Hybrid Payment</w:t>
            </w:r>
          </w:p>
        </w:tc>
        <w:tc>
          <w:tcPr>
            <w:tcW w:type="dxa" w:w="6850"/>
            <w:shd w:fill="EEF2F8" w:val="clear"/>
            <w:tcMar>
              <w:top w:type="dxa" w:w="80"/>
              <w:left w:type="dxa" w:w="120"/>
              <w:bottom w:type="dxa" w:w="80"/>
              <w:right w:type="dxa" w:w="120"/>
            </w:tcMar>
          </w:tcPr>
          <w:p>
            <w:r>
              <w:t xml:space="preserve">Some costs prepaid via platform; other expenses paid directly — Alpha / Future</w:t>
            </w:r>
          </w:p>
        </w:tc>
      </w:tr>
      <w:tr>
        <w:tc>
          <w:tcPr>
            <w:tcW w:type="dxa" w:w="2500"/>
            <w:shd w:fill="FFFFFF" w:val="clear"/>
            <w:tcMar>
              <w:top w:type="dxa" w:w="80"/>
              <w:left w:type="dxa" w:w="120"/>
              <w:bottom w:type="dxa" w:w="80"/>
              <w:right w:type="dxa" w:w="120"/>
            </w:tcMar>
          </w:tcPr>
          <w:p>
            <w:r>
              <w:t xml:space="preserve">Proof-of-Payment Automation</w:t>
            </w:r>
          </w:p>
        </w:tc>
        <w:tc>
          <w:tcPr>
            <w:tcW w:type="dxa" w:w="6850"/>
            <w:shd w:fill="FFFFFF" w:val="clear"/>
            <w:tcMar>
              <w:top w:type="dxa" w:w="80"/>
              <w:left w:type="dxa" w:w="120"/>
              <w:bottom w:type="dxa" w:w="80"/>
              <w:right w:type="dxa" w:w="120"/>
            </w:tcMar>
          </w:tcPr>
          <w:p>
            <w:r>
              <w:t xml:space="preserve">OCR-based extraction of payment data from Member-submitted screenshots is a targeted future capability (v1.4+/v1.5), adopted as the contingency approach should regulatory review prevent initiating payments directly in-app (DR-083, DR-085)</w:t>
            </w:r>
          </w:p>
        </w:tc>
      </w:tr>
      <w:tr>
        <w:tc>
          <w:tcPr>
            <w:tcW w:type="dxa" w:w="2500"/>
            <w:shd w:fill="EEF2F8" w:val="clear"/>
            <w:tcMar>
              <w:top w:type="dxa" w:w="80"/>
              <w:left w:type="dxa" w:w="120"/>
              <w:bottom w:type="dxa" w:w="80"/>
              <w:right w:type="dxa" w:w="120"/>
            </w:tcMar>
          </w:tcPr>
          <w:p>
            <w:r>
              <w:t xml:space="preserve">Reminder</w:t>
            </w:r>
          </w:p>
        </w:tc>
        <w:tc>
          <w:tcPr>
            <w:tcW w:type="dxa" w:w="6850"/>
            <w:shd w:fill="EEF2F8" w:val="clear"/>
            <w:tcMar>
              <w:top w:type="dxa" w:w="80"/>
              <w:left w:type="dxa" w:w="120"/>
              <w:bottom w:type="dxa" w:w="80"/>
              <w:right w:type="dxa" w:w="120"/>
            </w:tcMar>
          </w:tcPr>
          <w:p>
            <w:r>
              <w:t xml:space="preserve">Member may receive payment reminders from Anchor for unpaid amounts</w:t>
            </w:r>
          </w:p>
        </w:tc>
      </w:tr>
      <w:tr>
        <w:tc>
          <w:tcPr>
            <w:tcW w:type="dxa" w:w="2500"/>
            <w:shd w:fill="FFFFFF" w:val="clear"/>
            <w:tcMar>
              <w:top w:type="dxa" w:w="80"/>
              <w:left w:type="dxa" w:w="120"/>
              <w:bottom w:type="dxa" w:w="80"/>
              <w:right w:type="dxa" w:w="120"/>
            </w:tcMar>
          </w:tcPr>
          <w:p>
            <w:r>
              <w:t xml:space="preserve">Due Date</w:t>
            </w:r>
          </w:p>
        </w:tc>
        <w:tc>
          <w:tcPr>
            <w:tcW w:type="dxa" w:w="6850"/>
            <w:shd w:fill="FFFFFF" w:val="clear"/>
            <w:tcMar>
              <w:top w:type="dxa" w:w="80"/>
              <w:left w:type="dxa" w:w="120"/>
              <w:bottom w:type="dxa" w:w="80"/>
              <w:right w:type="dxa" w:w="120"/>
            </w:tcMar>
          </w:tcPr>
          <w:p>
            <w:r>
              <w:t xml:space="preserve">Payment due date displayed to member</w:t>
            </w:r>
          </w:p>
        </w:tc>
      </w:tr>
      <w:tr>
        <w:tc>
          <w:tcPr>
            <w:tcW w:type="dxa" w:w="2500"/>
            <w:shd w:fill="EEF2F8" w:val="clear"/>
            <w:tcMar>
              <w:top w:type="dxa" w:w="80"/>
              <w:left w:type="dxa" w:w="120"/>
              <w:bottom w:type="dxa" w:w="80"/>
              <w:right w:type="dxa" w:w="120"/>
            </w:tcMar>
          </w:tcPr>
          <w:p>
            <w:r>
              <w:t xml:space="preserve">Billing Module — OPEN</w:t>
            </w:r>
          </w:p>
        </w:tc>
        <w:tc>
          <w:tcPr>
            <w:tcW w:type="dxa" w:w="6850"/>
            <w:shd w:fill="EEF2F8" w:val="clear"/>
            <w:tcMar>
              <w:top w:type="dxa" w:w="80"/>
              <w:left w:type="dxa" w:w="120"/>
              <w:bottom w:type="dxa" w:w="80"/>
              <w:right w:type="dxa" w:w="120"/>
            </w:tcMar>
          </w:tcPr>
          <w:p>
            <w:r>
              <w:t xml:space="preserve">A separate Billing module has been flagged (18-Aug-2026) as the next immediate platform priority; its scope and timeline are not yet defined (OI-13) and it is not covered by this document</w:t>
            </w:r>
          </w:p>
        </w:tc>
      </w:tr>
    </w:tbl>
    <w:p>
      <w:pPr>
        <w:pStyle w:val="Heading1"/>
        <w:spacing w:after="160" w:before="360"/>
      </w:pPr>
      <w:r>
        <w:t xml:space="preserve">8. Media Upload &amp; Content Interaction</w:t>
      </w:r>
    </w:p>
    <w:p>
      <w:pPr>
        <w:pStyle w:val="Heading2"/>
        <w:spacing w:after="120" w:before="260"/>
      </w:pPr>
      <w:r>
        <w:t xml:space="preserve">8.1 Media Upload Rules for Members</w:t>
      </w:r>
    </w:p>
    <w:tbl>
      <w:tblPr>
        <w:tblW w:type="dxa" w:w="9350"/>
        <w:tblBorders>
          <w:top w:val="single" w:color="B7C3D6" w:sz="4"/>
          <w:left w:val="single" w:color="B7C3D6" w:sz="4"/>
          <w:bottom w:val="single" w:color="B7C3D6" w:sz="4"/>
          <w:right w:val="single" w:color="B7C3D6" w:sz="4"/>
          <w:insideH w:val="single" w:color="B7C3D6" w:sz="2"/>
          <w:insideV w:val="single" w:color="B7C3D6" w:sz="2"/>
        </w:tblBorders>
      </w:tblPr>
      <w:tblGrid>
        <w:gridCol w:w="2500"/>
        <w:gridCol w:w="6850"/>
      </w:tblGrid>
      <w:tr>
        <w:trPr>
          <w:tblHeader/>
        </w:trPr>
        <w:tc>
          <w:tcPr>
            <w:tcW w:type="dxa" w:w="2500"/>
            <w:shd w:fill="1F3864" w:val="clear"/>
            <w:tcMar>
              <w:top w:type="dxa" w:w="80"/>
              <w:left w:type="dxa" w:w="120"/>
              <w:bottom w:type="dxa" w:w="80"/>
              <w:right w:type="dxa" w:w="120"/>
            </w:tcMar>
          </w:tcPr>
          <w:p>
            <w:r>
              <w:rPr>
                <w:b/>
                <w:bCs/>
                <w:color w:val="FFFFFF"/>
              </w:rPr>
              <w:t xml:space="preserve">Rule</w:t>
            </w:r>
          </w:p>
        </w:tc>
        <w:tc>
          <w:tcPr>
            <w:tcW w:type="dxa" w:w="6850"/>
            <w:shd w:fill="1F3864" w:val="clear"/>
            <w:tcMar>
              <w:top w:type="dxa" w:w="80"/>
              <w:left w:type="dxa" w:w="120"/>
              <w:bottom w:type="dxa" w:w="80"/>
              <w:right w:type="dxa" w:w="120"/>
            </w:tcMar>
          </w:tcPr>
          <w:p>
            <w:r>
              <w:rPr>
                <w:b/>
                <w:bCs/>
                <w:color w:val="FFFFFF"/>
              </w:rPr>
              <w:t xml:space="preserve">Detail</w:t>
            </w:r>
          </w:p>
        </w:tc>
      </w:tr>
      <w:tr>
        <w:tc>
          <w:tcPr>
            <w:tcW w:type="dxa" w:w="2500"/>
            <w:shd w:fill="FFFFFF" w:val="clear"/>
            <w:tcMar>
              <w:top w:type="dxa" w:w="80"/>
              <w:left w:type="dxa" w:w="120"/>
              <w:bottom w:type="dxa" w:w="80"/>
              <w:right w:type="dxa" w:w="120"/>
            </w:tcMar>
          </w:tcPr>
          <w:p>
            <w:r>
              <w:t xml:space="preserve">Upload Types</w:t>
            </w:r>
          </w:p>
        </w:tc>
        <w:tc>
          <w:tcPr>
            <w:tcW w:type="dxa" w:w="6850"/>
            <w:shd w:fill="FFFFFF" w:val="clear"/>
            <w:tcMar>
              <w:top w:type="dxa" w:w="80"/>
              <w:left w:type="dxa" w:w="120"/>
              <w:bottom w:type="dxa" w:w="80"/>
              <w:right w:type="dxa" w:w="120"/>
            </w:tcMar>
          </w:tcPr>
          <w:p>
            <w:r>
              <w:t xml:space="preserve">Members can upload pictures and videos</w:t>
            </w:r>
          </w:p>
        </w:tc>
      </w:tr>
      <w:tr>
        <w:tc>
          <w:tcPr>
            <w:tcW w:type="dxa" w:w="2500"/>
            <w:shd w:fill="EEF2F8" w:val="clear"/>
            <w:tcMar>
              <w:top w:type="dxa" w:w="80"/>
              <w:left w:type="dxa" w:w="120"/>
              <w:bottom w:type="dxa" w:w="80"/>
              <w:right w:type="dxa" w:w="120"/>
            </w:tcMar>
          </w:tcPr>
          <w:p>
            <w:r>
              <w:t xml:space="preserve">Upload Timing</w:t>
            </w:r>
          </w:p>
        </w:tc>
        <w:tc>
          <w:tcPr>
            <w:tcW w:type="dxa" w:w="6850"/>
            <w:shd w:fill="EEF2F8" w:val="clear"/>
            <w:tcMar>
              <w:top w:type="dxa" w:w="80"/>
              <w:left w:type="dxa" w:w="120"/>
              <w:bottom w:type="dxa" w:w="80"/>
              <w:right w:type="dxa" w:w="120"/>
            </w:tcMar>
          </w:tcPr>
          <w:p>
            <w:r>
              <w:t xml:space="preserve">Media can be uploaded on the day of the itinerary/event only</w:t>
            </w:r>
          </w:p>
        </w:tc>
      </w:tr>
      <w:tr>
        <w:tc>
          <w:tcPr>
            <w:tcW w:type="dxa" w:w="2500"/>
            <w:shd w:fill="FFFFFF" w:val="clear"/>
            <w:tcMar>
              <w:top w:type="dxa" w:w="80"/>
              <w:left w:type="dxa" w:w="120"/>
              <w:bottom w:type="dxa" w:w="80"/>
              <w:right w:type="dxa" w:w="120"/>
            </w:tcMar>
          </w:tcPr>
          <w:p>
            <w:r>
              <w:t xml:space="preserve">Upload Access</w:t>
            </w:r>
          </w:p>
        </w:tc>
        <w:tc>
          <w:tcPr>
            <w:tcW w:type="dxa" w:w="6850"/>
            <w:shd w:fill="FFFFFF" w:val="clear"/>
            <w:tcMar>
              <w:top w:type="dxa" w:w="80"/>
              <w:left w:type="dxa" w:w="120"/>
              <w:bottom w:type="dxa" w:w="80"/>
              <w:right w:type="dxa" w:w="120"/>
            </w:tcMar>
          </w:tcPr>
          <w:p>
            <w:r>
              <w:t xml:space="preserve">Any member of the group can upload media on event day</w:t>
            </w:r>
          </w:p>
        </w:tc>
      </w:tr>
      <w:tr>
        <w:tc>
          <w:tcPr>
            <w:tcW w:type="dxa" w:w="2500"/>
            <w:shd w:fill="EEF2F8" w:val="clear"/>
            <w:tcMar>
              <w:top w:type="dxa" w:w="80"/>
              <w:left w:type="dxa" w:w="120"/>
              <w:bottom w:type="dxa" w:w="80"/>
              <w:right w:type="dxa" w:w="120"/>
            </w:tcMar>
          </w:tcPr>
          <w:p>
            <w:r>
              <w:t xml:space="preserve">Delete Access</w:t>
            </w:r>
          </w:p>
        </w:tc>
        <w:tc>
          <w:tcPr>
            <w:tcW w:type="dxa" w:w="6850"/>
            <w:shd w:fill="EEF2F8" w:val="clear"/>
            <w:tcMar>
              <w:top w:type="dxa" w:w="80"/>
              <w:left w:type="dxa" w:w="120"/>
              <w:bottom w:type="dxa" w:w="80"/>
              <w:right w:type="dxa" w:w="120"/>
            </w:tcMar>
          </w:tcPr>
          <w:p>
            <w:r>
              <w:t xml:space="preserve">As currently built, no one — neither Anchors nor Members — can delete uploaded media in Delta; like/comment/share/delete interactions are disabled in the shipped build (Mobile Product Walkthrough §15.1). This corrects the original version of this row, which stated Anchors retained delete rights.</w:t>
            </w:r>
          </w:p>
        </w:tc>
      </w:tr>
      <w:tr>
        <w:tc>
          <w:tcPr>
            <w:tcW w:type="dxa" w:w="2500"/>
            <w:shd w:fill="FFFFFF" w:val="clear"/>
            <w:tcMar>
              <w:top w:type="dxa" w:w="80"/>
              <w:left w:type="dxa" w:w="120"/>
              <w:bottom w:type="dxa" w:w="80"/>
              <w:right w:type="dxa" w:w="120"/>
            </w:tcMar>
          </w:tcPr>
          <w:p>
            <w:r>
              <w:t xml:space="preserve">Display Order</w:t>
            </w:r>
          </w:p>
        </w:tc>
        <w:tc>
          <w:tcPr>
            <w:tcW w:type="dxa" w:w="6850"/>
            <w:shd w:fill="FFFFFF" w:val="clear"/>
            <w:tcMar>
              <w:top w:type="dxa" w:w="80"/>
              <w:left w:type="dxa" w:w="120"/>
              <w:bottom w:type="dxa" w:w="80"/>
              <w:right w:type="dxa" w:w="120"/>
            </w:tcMar>
          </w:tcPr>
          <w:p>
            <w:r>
              <w:t xml:space="preserve">Latest uploaded media displayed first (reverse chronological)</w:t>
            </w:r>
          </w:p>
        </w:tc>
      </w:tr>
      <w:tr>
        <w:tc>
          <w:tcPr>
            <w:tcW w:type="dxa" w:w="2500"/>
            <w:shd w:fill="EEF2F8" w:val="clear"/>
            <w:tcMar>
              <w:top w:type="dxa" w:w="80"/>
              <w:left w:type="dxa" w:w="120"/>
              <w:bottom w:type="dxa" w:w="80"/>
              <w:right w:type="dxa" w:w="120"/>
            </w:tcMar>
          </w:tcPr>
          <w:p>
            <w:r>
              <w:t xml:space="preserve">Storage</w:t>
            </w:r>
          </w:p>
        </w:tc>
        <w:tc>
          <w:tcPr>
            <w:tcW w:type="dxa" w:w="6850"/>
            <w:shd w:fill="EEF2F8" w:val="clear"/>
            <w:tcMar>
              <w:top w:type="dxa" w:w="80"/>
              <w:left w:type="dxa" w:w="120"/>
              <w:bottom w:type="dxa" w:w="80"/>
              <w:right w:type="dxa" w:w="120"/>
            </w:tcMar>
          </w:tcPr>
          <w:p>
            <w:r>
              <w:t xml:space="preserve">All media stored in AWS S3 bucket</w:t>
            </w:r>
          </w:p>
        </w:tc>
      </w:tr>
      <w:tr>
        <w:tc>
          <w:tcPr>
            <w:tcW w:type="dxa" w:w="2500"/>
            <w:shd w:fill="FFFFFF" w:val="clear"/>
            <w:tcMar>
              <w:top w:type="dxa" w:w="80"/>
              <w:left w:type="dxa" w:w="120"/>
              <w:bottom w:type="dxa" w:w="80"/>
              <w:right w:type="dxa" w:w="120"/>
            </w:tcMar>
          </w:tcPr>
          <w:p>
            <w:r>
              <w:t xml:space="preserve">File-Type &amp; Size Restrictions</w:t>
            </w:r>
          </w:p>
        </w:tc>
        <w:tc>
          <w:tcPr>
            <w:tcW w:type="dxa" w:w="6850"/>
            <w:shd w:fill="FFFFFF" w:val="clear"/>
            <w:tcMar>
              <w:top w:type="dxa" w:w="80"/>
              <w:left w:type="dxa" w:w="120"/>
              <w:bottom w:type="dxa" w:w="80"/>
              <w:right w:type="dxa" w:w="120"/>
            </w:tcMar>
          </w:tcPr>
          <w:p>
            <w:r>
              <w:t xml:space="preserve">Uploads are subject to security hardening: restricted file types, malware/auto-execute blocking, and conservative size limits (well below the platform's ~50MB API-wide cap); some upload types are restricted to Anchors only (DR-104, 24-Aug-2026)</w:t>
            </w:r>
          </w:p>
        </w:tc>
      </w:tr>
      <w:tr>
        <w:tc>
          <w:tcPr>
            <w:tcW w:type="dxa" w:w="2500"/>
            <w:shd w:fill="EEF2F8" w:val="clear"/>
            <w:tcMar>
              <w:top w:type="dxa" w:w="80"/>
              <w:left w:type="dxa" w:w="120"/>
              <w:bottom w:type="dxa" w:w="80"/>
              <w:right w:type="dxa" w:w="120"/>
            </w:tcMar>
          </w:tcPr>
          <w:p>
            <w:r>
              <w:t xml:space="preserve">Auto-Deletion</w:t>
            </w:r>
          </w:p>
        </w:tc>
        <w:tc>
          <w:tcPr>
            <w:tcW w:type="dxa" w:w="6850"/>
            <w:shd w:fill="EEF2F8" w:val="clear"/>
            <w:tcMar>
              <w:top w:type="dxa" w:w="80"/>
              <w:left w:type="dxa" w:w="120"/>
              <w:bottom w:type="dxa" w:w="80"/>
              <w:right w:type="dxa" w:w="120"/>
            </w:tcMar>
          </w:tcPr>
          <w:p>
            <w:r>
              <w:t xml:space="preserve">Media auto-deleted after 60–90 days to reduce S3 storage costs (Future feature; final duration TBD)</w:t>
            </w:r>
          </w:p>
        </w:tc>
      </w:tr>
    </w:tbl>
    <w:p>
      <w:pPr>
        <w:pStyle w:val="Heading2"/>
        <w:spacing w:after="120" w:before="260"/>
      </w:pPr>
      <w:r>
        <w:t xml:space="preserve">8.2 Content Viewing</w:t>
      </w:r>
    </w:p>
    <w:p>
      <w:pPr>
        <w:pStyle w:val="ListParagraph"/>
        <w:numPr>
          <w:ilvl w:val="0"/>
          <w:numId w:val="1"/>
        </w:numPr>
        <w:spacing w:after="80"/>
      </w:pPr>
      <w:r>
        <w:t xml:space="preserve">Member can view all photos and videos uploaded by any group member</w:t>
      </w:r>
    </w:p>
    <w:p>
      <w:pPr>
        <w:pStyle w:val="ListParagraph"/>
        <w:numPr>
          <w:ilvl w:val="0"/>
          <w:numId w:val="1"/>
        </w:numPr>
        <w:spacing w:after="80"/>
      </w:pPr>
      <w:r>
        <w:t xml:space="preserve">Member can view itinerary, PDF documents, and YouTube links</w:t>
      </w:r>
    </w:p>
    <w:p>
      <w:pPr>
        <w:pStyle w:val="ListParagraph"/>
        <w:numPr>
          <w:ilvl w:val="0"/>
          <w:numId w:val="1"/>
        </w:numPr>
        <w:spacing w:after="80"/>
      </w:pPr>
      <w:r>
        <w:t xml:space="preserve">Member can download attached PDF files (itinerary, menu card, etc.)</w:t>
      </w:r>
    </w:p>
    <w:p>
      <w:pPr>
        <w:pStyle w:val="ListParagraph"/>
        <w:numPr>
          <w:ilvl w:val="0"/>
          <w:numId w:val="1"/>
        </w:numPr>
        <w:spacing w:after="80"/>
      </w:pPr>
      <w:r>
        <w:t xml:space="preserve">Member can view group/event notices posted by the Anchor — see §8.3</w:t>
      </w:r>
    </w:p>
    <w:p>
      <w:pPr>
        <w:pStyle w:val="Heading2"/>
        <w:spacing w:after="120" w:before="260"/>
      </w:pPr>
      <w:r>
        <w:t xml:space="preserve">8.3 Notice Board</w:t>
      </w:r>
    </w:p>
    <w:p>
      <w:pPr>
        <w:spacing w:after="160"/>
      </w:pPr>
      <w:r>
        <w:rPr>
          <w:b w:val="false"/>
          <w:bCs w:val="false"/>
          <w:i w:val="false"/>
          <w:iCs w:val="false"/>
        </w:rPr>
        <w:t xml:space="preserve">Notice Board is a content type introduced for group/event announcements (added from 08-Jul-2026 onward). Members can view notices posted by the Anchor, including PNG/JPG image attachments (Mobile Product Walkthrough §15.3). Feed/Library posts, including notices, are scoped to their event and reload immediately after a new upload (Mobile Product Walkthrough §15.1–§15.2).</w:t>
      </w:r>
    </w:p>
    <w:p>
      <w:pPr>
        <w:pStyle w:val="Heading1"/>
        <w:spacing w:after="160" w:before="360"/>
      </w:pPr>
      <w:r>
        <w:t xml:space="preserve">9. Notifications — Member Experience</w:t>
      </w:r>
    </w:p>
    <w:p>
      <w:pPr>
        <w:pStyle w:val="Heading2"/>
        <w:spacing w:after="120" w:before="260"/>
      </w:pPr>
      <w:r>
        <w:t xml:space="preserve">9.1 Notification Types Received by Members</w:t>
      </w:r>
    </w:p>
    <w:tbl>
      <w:tblPr>
        <w:tblW w:type="dxa" w:w="9350"/>
        <w:tblBorders>
          <w:top w:val="single" w:color="B7C3D6" w:sz="4"/>
          <w:left w:val="single" w:color="B7C3D6" w:sz="4"/>
          <w:bottom w:val="single" w:color="B7C3D6" w:sz="4"/>
          <w:right w:val="single" w:color="B7C3D6" w:sz="4"/>
          <w:insideH w:val="single" w:color="B7C3D6" w:sz="2"/>
          <w:insideV w:val="single" w:color="B7C3D6" w:sz="2"/>
        </w:tblBorders>
      </w:tblPr>
      <w:tblGrid>
        <w:gridCol w:w="2600"/>
        <w:gridCol w:w="3900"/>
        <w:gridCol w:w="2850"/>
      </w:tblGrid>
      <w:tr>
        <w:trPr>
          <w:tblHeader/>
        </w:trPr>
        <w:tc>
          <w:tcPr>
            <w:tcW w:type="dxa" w:w="2600"/>
            <w:shd w:fill="1F3864" w:val="clear"/>
            <w:tcMar>
              <w:top w:type="dxa" w:w="80"/>
              <w:left w:type="dxa" w:w="120"/>
              <w:bottom w:type="dxa" w:w="80"/>
              <w:right w:type="dxa" w:w="120"/>
            </w:tcMar>
          </w:tcPr>
          <w:p>
            <w:r>
              <w:rPr>
                <w:b/>
                <w:bCs/>
                <w:color w:val="FFFFFF"/>
              </w:rPr>
              <w:t xml:space="preserve">Notification Type</w:t>
            </w:r>
          </w:p>
        </w:tc>
        <w:tc>
          <w:tcPr>
            <w:tcW w:type="dxa" w:w="3900"/>
            <w:shd w:fill="1F3864" w:val="clear"/>
            <w:tcMar>
              <w:top w:type="dxa" w:w="80"/>
              <w:left w:type="dxa" w:w="120"/>
              <w:bottom w:type="dxa" w:w="80"/>
              <w:right w:type="dxa" w:w="120"/>
            </w:tcMar>
          </w:tcPr>
          <w:p>
            <w:r>
              <w:rPr>
                <w:b/>
                <w:bCs/>
                <w:color w:val="FFFFFF"/>
              </w:rPr>
              <w:t xml:space="preserve">Trigger</w:t>
            </w:r>
          </w:p>
        </w:tc>
        <w:tc>
          <w:tcPr>
            <w:tcW w:type="dxa" w:w="2850"/>
            <w:shd w:fill="1F3864" w:val="clear"/>
            <w:tcMar>
              <w:top w:type="dxa" w:w="80"/>
              <w:left w:type="dxa" w:w="120"/>
              <w:bottom w:type="dxa" w:w="80"/>
              <w:right w:type="dxa" w:w="120"/>
            </w:tcMar>
          </w:tcPr>
          <w:p>
            <w:r>
              <w:rPr>
                <w:b/>
                <w:bCs/>
                <w:color w:val="FFFFFF"/>
              </w:rPr>
              <w:t xml:space="preserve">Channel</w:t>
            </w:r>
          </w:p>
        </w:tc>
      </w:tr>
      <w:tr>
        <w:tc>
          <w:tcPr>
            <w:tcW w:type="dxa" w:w="2600"/>
            <w:shd w:fill="FFFFFF" w:val="clear"/>
            <w:tcMar>
              <w:top w:type="dxa" w:w="80"/>
              <w:left w:type="dxa" w:w="120"/>
              <w:bottom w:type="dxa" w:w="80"/>
              <w:right w:type="dxa" w:w="120"/>
            </w:tcMar>
          </w:tcPr>
          <w:p>
            <w:r>
              <w:t xml:space="preserve">Event Invitation</w:t>
            </w:r>
          </w:p>
        </w:tc>
        <w:tc>
          <w:tcPr>
            <w:tcW w:type="dxa" w:w="3900"/>
            <w:shd w:fill="FFFFFF" w:val="clear"/>
            <w:tcMar>
              <w:top w:type="dxa" w:w="80"/>
              <w:left w:type="dxa" w:w="120"/>
              <w:bottom w:type="dxa" w:w="80"/>
              <w:right w:type="dxa" w:w="120"/>
            </w:tcMar>
          </w:tcPr>
          <w:p>
            <w:r>
              <w:t xml:space="preserve">Anchor invites member to join event (Individual Invite, Contacts, Existing Member, or Bulk Upload)</w:t>
            </w:r>
          </w:p>
        </w:tc>
        <w:tc>
          <w:tcPr>
            <w:tcW w:type="dxa" w:w="2850"/>
            <w:shd w:fill="FFFFFF" w:val="clear"/>
            <w:tcMar>
              <w:top w:type="dxa" w:w="80"/>
              <w:left w:type="dxa" w:w="120"/>
              <w:bottom w:type="dxa" w:w="80"/>
              <w:right w:type="dxa" w:w="120"/>
            </w:tcMar>
          </w:tcPr>
          <w:p>
            <w:r>
              <w:t xml:space="preserve">SMS / Email</w:t>
            </w:r>
          </w:p>
        </w:tc>
      </w:tr>
      <w:tr>
        <w:tc>
          <w:tcPr>
            <w:tcW w:type="dxa" w:w="2600"/>
            <w:shd w:fill="EEF2F8" w:val="clear"/>
            <w:tcMar>
              <w:top w:type="dxa" w:w="80"/>
              <w:left w:type="dxa" w:w="120"/>
              <w:bottom w:type="dxa" w:w="80"/>
              <w:right w:type="dxa" w:w="120"/>
            </w:tcMar>
          </w:tcPr>
          <w:p>
            <w:r>
              <w:t xml:space="preserve">Poll Notification</w:t>
            </w:r>
          </w:p>
        </w:tc>
        <w:tc>
          <w:tcPr>
            <w:tcW w:type="dxa" w:w="3900"/>
            <w:shd w:fill="EEF2F8" w:val="clear"/>
            <w:tcMar>
              <w:top w:type="dxa" w:w="80"/>
              <w:left w:type="dxa" w:w="120"/>
              <w:bottom w:type="dxa" w:w="80"/>
              <w:right w:type="dxa" w:w="120"/>
            </w:tcMar>
          </w:tcPr>
          <w:p>
            <w:r>
              <w:t xml:space="preserve">New poll launched by Anchor</w:t>
            </w:r>
          </w:p>
        </w:tc>
        <w:tc>
          <w:tcPr>
            <w:tcW w:type="dxa" w:w="2850"/>
            <w:shd w:fill="EEF2F8" w:val="clear"/>
            <w:tcMar>
              <w:top w:type="dxa" w:w="80"/>
              <w:left w:type="dxa" w:w="120"/>
              <w:bottom w:type="dxa" w:w="80"/>
              <w:right w:type="dxa" w:w="120"/>
            </w:tcMar>
          </w:tcPr>
          <w:p>
            <w:r>
              <w:t xml:space="preserve">SMS / Email / In-App</w:t>
            </w:r>
          </w:p>
        </w:tc>
      </w:tr>
      <w:tr>
        <w:tc>
          <w:tcPr>
            <w:tcW w:type="dxa" w:w="2600"/>
            <w:shd w:fill="FFFFFF" w:val="clear"/>
            <w:tcMar>
              <w:top w:type="dxa" w:w="80"/>
              <w:left w:type="dxa" w:w="120"/>
              <w:bottom w:type="dxa" w:w="80"/>
              <w:right w:type="dxa" w:w="120"/>
            </w:tcMar>
          </w:tcPr>
          <w:p>
            <w:r>
              <w:t xml:space="preserve">Poll Reminder</w:t>
            </w:r>
          </w:p>
        </w:tc>
        <w:tc>
          <w:tcPr>
            <w:tcW w:type="dxa" w:w="3900"/>
            <w:shd w:fill="FFFFFF" w:val="clear"/>
            <w:tcMar>
              <w:top w:type="dxa" w:w="80"/>
              <w:left w:type="dxa" w:w="120"/>
              <w:bottom w:type="dxa" w:w="80"/>
              <w:right w:type="dxa" w:w="120"/>
            </w:tcMar>
          </w:tcPr>
          <w:p>
            <w:r>
              <w:t xml:space="preserve">Member has not yet voted; reminder triggered by Anchor</w:t>
            </w:r>
          </w:p>
        </w:tc>
        <w:tc>
          <w:tcPr>
            <w:tcW w:type="dxa" w:w="2850"/>
            <w:shd w:fill="FFFFFF" w:val="clear"/>
            <w:tcMar>
              <w:top w:type="dxa" w:w="80"/>
              <w:left w:type="dxa" w:w="120"/>
              <w:bottom w:type="dxa" w:w="80"/>
              <w:right w:type="dxa" w:w="120"/>
            </w:tcMar>
          </w:tcPr>
          <w:p>
            <w:r>
              <w:t xml:space="preserve">SMS / Email</w:t>
            </w:r>
          </w:p>
        </w:tc>
      </w:tr>
      <w:tr>
        <w:tc>
          <w:tcPr>
            <w:tcW w:type="dxa" w:w="2600"/>
            <w:shd w:fill="EEF2F8" w:val="clear"/>
            <w:tcMar>
              <w:top w:type="dxa" w:w="80"/>
              <w:left w:type="dxa" w:w="120"/>
              <w:bottom w:type="dxa" w:w="80"/>
              <w:right w:type="dxa" w:w="120"/>
            </w:tcMar>
          </w:tcPr>
          <w:p>
            <w:r>
              <w:t xml:space="preserve">RSVP Invitation</w:t>
            </w:r>
          </w:p>
        </w:tc>
        <w:tc>
          <w:tcPr>
            <w:tcW w:type="dxa" w:w="3900"/>
            <w:shd w:fill="EEF2F8" w:val="clear"/>
            <w:tcMar>
              <w:top w:type="dxa" w:w="80"/>
              <w:left w:type="dxa" w:w="120"/>
              <w:bottom w:type="dxa" w:w="80"/>
              <w:right w:type="dxa" w:w="120"/>
            </w:tcMar>
          </w:tcPr>
          <w:p>
            <w:r>
              <w:t xml:space="preserve">Anchor publishes event details and adds member to the event list</w:t>
            </w:r>
          </w:p>
        </w:tc>
        <w:tc>
          <w:tcPr>
            <w:tcW w:type="dxa" w:w="2850"/>
            <w:shd w:fill="EEF2F8" w:val="clear"/>
            <w:tcMar>
              <w:top w:type="dxa" w:w="80"/>
              <w:left w:type="dxa" w:w="120"/>
              <w:bottom w:type="dxa" w:w="80"/>
              <w:right w:type="dxa" w:w="120"/>
            </w:tcMar>
          </w:tcPr>
          <w:p>
            <w:r>
              <w:t xml:space="preserve">SMS / Email</w:t>
            </w:r>
          </w:p>
        </w:tc>
      </w:tr>
      <w:tr>
        <w:tc>
          <w:tcPr>
            <w:tcW w:type="dxa" w:w="2600"/>
            <w:shd w:fill="FFFFFF" w:val="clear"/>
            <w:tcMar>
              <w:top w:type="dxa" w:w="80"/>
              <w:left w:type="dxa" w:w="120"/>
              <w:bottom w:type="dxa" w:w="80"/>
              <w:right w:type="dxa" w:w="120"/>
            </w:tcMar>
          </w:tcPr>
          <w:p>
            <w:r>
              <w:t xml:space="preserve">RSVP Confirmation</w:t>
            </w:r>
          </w:p>
        </w:tc>
        <w:tc>
          <w:tcPr>
            <w:tcW w:type="dxa" w:w="3900"/>
            <w:shd w:fill="FFFFFF" w:val="clear"/>
            <w:tcMar>
              <w:top w:type="dxa" w:w="80"/>
              <w:left w:type="dxa" w:w="120"/>
              <w:bottom w:type="dxa" w:w="80"/>
              <w:right w:type="dxa" w:w="120"/>
            </w:tcMar>
          </w:tcPr>
          <w:p>
            <w:r>
              <w:t xml:space="preserve">Member's RSVP response is confirmed</w:t>
            </w:r>
          </w:p>
        </w:tc>
        <w:tc>
          <w:tcPr>
            <w:tcW w:type="dxa" w:w="2850"/>
            <w:shd w:fill="FFFFFF" w:val="clear"/>
            <w:tcMar>
              <w:top w:type="dxa" w:w="80"/>
              <w:left w:type="dxa" w:w="120"/>
              <w:bottom w:type="dxa" w:w="80"/>
              <w:right w:type="dxa" w:w="120"/>
            </w:tcMar>
          </w:tcPr>
          <w:p>
            <w:r>
              <w:t xml:space="preserve">SMS / Email / In-App</w:t>
            </w:r>
          </w:p>
        </w:tc>
      </w:tr>
      <w:tr>
        <w:tc>
          <w:tcPr>
            <w:tcW w:type="dxa" w:w="2600"/>
            <w:shd w:fill="EEF2F8" w:val="clear"/>
            <w:tcMar>
              <w:top w:type="dxa" w:w="80"/>
              <w:left w:type="dxa" w:w="120"/>
              <w:bottom w:type="dxa" w:w="80"/>
              <w:right w:type="dxa" w:w="120"/>
            </w:tcMar>
          </w:tcPr>
          <w:p>
            <w:r>
              <w:t xml:space="preserve">Payment Status Update</w:t>
            </w:r>
          </w:p>
        </w:tc>
        <w:tc>
          <w:tcPr>
            <w:tcW w:type="dxa" w:w="3900"/>
            <w:shd w:fill="EEF2F8" w:val="clear"/>
            <w:tcMar>
              <w:top w:type="dxa" w:w="80"/>
              <w:left w:type="dxa" w:w="120"/>
              <w:bottom w:type="dxa" w:w="80"/>
              <w:right w:type="dxa" w:w="120"/>
            </w:tcMar>
          </w:tcPr>
          <w:p>
            <w:r>
              <w:t xml:space="preserve">Payment status recorded or changed by Anchor after RSVP acceptance</w:t>
            </w:r>
          </w:p>
        </w:tc>
        <w:tc>
          <w:tcPr>
            <w:tcW w:type="dxa" w:w="2850"/>
            <w:shd w:fill="EEF2F8" w:val="clear"/>
            <w:tcMar>
              <w:top w:type="dxa" w:w="80"/>
              <w:left w:type="dxa" w:w="120"/>
              <w:bottom w:type="dxa" w:w="80"/>
              <w:right w:type="dxa" w:w="120"/>
            </w:tcMar>
          </w:tcPr>
          <w:p>
            <w:r>
              <w:t xml:space="preserve">SMS / Email</w:t>
            </w:r>
          </w:p>
        </w:tc>
      </w:tr>
      <w:tr>
        <w:tc>
          <w:tcPr>
            <w:tcW w:type="dxa" w:w="2600"/>
            <w:shd w:fill="FFFFFF" w:val="clear"/>
            <w:tcMar>
              <w:top w:type="dxa" w:w="80"/>
              <w:left w:type="dxa" w:w="120"/>
              <w:bottom w:type="dxa" w:w="80"/>
              <w:right w:type="dxa" w:w="120"/>
            </w:tcMar>
          </w:tcPr>
          <w:p>
            <w:r>
              <w:t xml:space="preserve">Payment Reminder</w:t>
            </w:r>
          </w:p>
        </w:tc>
        <w:tc>
          <w:tcPr>
            <w:tcW w:type="dxa" w:w="3900"/>
            <w:shd w:fill="FFFFFF" w:val="clear"/>
            <w:tcMar>
              <w:top w:type="dxa" w:w="80"/>
              <w:left w:type="dxa" w:w="120"/>
              <w:bottom w:type="dxa" w:w="80"/>
              <w:right w:type="dxa" w:w="120"/>
            </w:tcMar>
          </w:tcPr>
          <w:p>
            <w:r>
              <w:t xml:space="preserve">Member has not paid; reminder triggered by Anchor</w:t>
            </w:r>
          </w:p>
        </w:tc>
        <w:tc>
          <w:tcPr>
            <w:tcW w:type="dxa" w:w="2850"/>
            <w:shd w:fill="FFFFFF" w:val="clear"/>
            <w:tcMar>
              <w:top w:type="dxa" w:w="80"/>
              <w:left w:type="dxa" w:w="120"/>
              <w:bottom w:type="dxa" w:w="80"/>
              <w:right w:type="dxa" w:w="120"/>
            </w:tcMar>
          </w:tcPr>
          <w:p>
            <w:r>
              <w:t xml:space="preserve">SMS / Email</w:t>
            </w:r>
          </w:p>
        </w:tc>
      </w:tr>
      <w:tr>
        <w:tc>
          <w:tcPr>
            <w:tcW w:type="dxa" w:w="2600"/>
            <w:shd w:fill="EEF2F8" w:val="clear"/>
            <w:tcMar>
              <w:top w:type="dxa" w:w="80"/>
              <w:left w:type="dxa" w:w="120"/>
              <w:bottom w:type="dxa" w:w="80"/>
              <w:right w:type="dxa" w:w="120"/>
            </w:tcMar>
          </w:tcPr>
          <w:p>
            <w:r>
              <w:t xml:space="preserve">Payment Confirmation</w:t>
            </w:r>
          </w:p>
        </w:tc>
        <w:tc>
          <w:tcPr>
            <w:tcW w:type="dxa" w:w="3900"/>
            <w:shd w:fill="EEF2F8" w:val="clear"/>
            <w:tcMar>
              <w:top w:type="dxa" w:w="80"/>
              <w:left w:type="dxa" w:w="120"/>
              <w:bottom w:type="dxa" w:w="80"/>
              <w:right w:type="dxa" w:w="120"/>
            </w:tcMar>
          </w:tcPr>
          <w:p>
            <w:r>
              <w:t xml:space="preserve">Member payment status is marked Paid by Anchor</w:t>
            </w:r>
          </w:p>
        </w:tc>
        <w:tc>
          <w:tcPr>
            <w:tcW w:type="dxa" w:w="2850"/>
            <w:shd w:fill="EEF2F8" w:val="clear"/>
            <w:tcMar>
              <w:top w:type="dxa" w:w="80"/>
              <w:left w:type="dxa" w:w="120"/>
              <w:bottom w:type="dxa" w:w="80"/>
              <w:right w:type="dxa" w:w="120"/>
            </w:tcMar>
          </w:tcPr>
          <w:p>
            <w:r>
              <w:t xml:space="preserve">SMS / Email / In-App</w:t>
            </w:r>
          </w:p>
        </w:tc>
      </w:tr>
      <w:tr>
        <w:tc>
          <w:tcPr>
            <w:tcW w:type="dxa" w:w="2600"/>
            <w:shd w:fill="FFFFFF" w:val="clear"/>
            <w:tcMar>
              <w:top w:type="dxa" w:w="80"/>
              <w:left w:type="dxa" w:w="120"/>
              <w:bottom w:type="dxa" w:w="80"/>
              <w:right w:type="dxa" w:w="120"/>
            </w:tcMar>
          </w:tcPr>
          <w:p>
            <w:r>
              <w:t xml:space="preserve">Itinerary Update</w:t>
            </w:r>
          </w:p>
        </w:tc>
        <w:tc>
          <w:tcPr>
            <w:tcW w:type="dxa" w:w="3900"/>
            <w:shd w:fill="FFFFFF" w:val="clear"/>
            <w:tcMar>
              <w:top w:type="dxa" w:w="80"/>
              <w:left w:type="dxa" w:w="120"/>
              <w:bottom w:type="dxa" w:w="80"/>
              <w:right w:type="dxa" w:w="120"/>
            </w:tcMar>
          </w:tcPr>
          <w:p>
            <w:r>
              <w:t xml:space="preserve">New itinerary posted or updated by Anchor</w:t>
            </w:r>
          </w:p>
        </w:tc>
        <w:tc>
          <w:tcPr>
            <w:tcW w:type="dxa" w:w="2850"/>
            <w:shd w:fill="FFFFFF" w:val="clear"/>
            <w:tcMar>
              <w:top w:type="dxa" w:w="80"/>
              <w:left w:type="dxa" w:w="120"/>
              <w:bottom w:type="dxa" w:w="80"/>
              <w:right w:type="dxa" w:w="120"/>
            </w:tcMar>
          </w:tcPr>
          <w:p>
            <w:r>
              <w:t xml:space="preserve">In-App / SMS</w:t>
            </w:r>
          </w:p>
        </w:tc>
      </w:tr>
      <w:tr>
        <w:tc>
          <w:tcPr>
            <w:tcW w:type="dxa" w:w="2600"/>
            <w:shd w:fill="EEF2F8" w:val="clear"/>
            <w:tcMar>
              <w:top w:type="dxa" w:w="80"/>
              <w:left w:type="dxa" w:w="120"/>
              <w:bottom w:type="dxa" w:w="80"/>
              <w:right w:type="dxa" w:w="120"/>
            </w:tcMar>
          </w:tcPr>
          <w:p>
            <w:r>
              <w:t xml:space="preserve">General Campaign Messages</w:t>
            </w:r>
          </w:p>
        </w:tc>
        <w:tc>
          <w:tcPr>
            <w:tcW w:type="dxa" w:w="3900"/>
            <w:shd w:fill="EEF2F8" w:val="clear"/>
            <w:tcMar>
              <w:top w:type="dxa" w:w="80"/>
              <w:left w:type="dxa" w:w="120"/>
              <w:bottom w:type="dxa" w:w="80"/>
              <w:right w:type="dxa" w:w="120"/>
            </w:tcMar>
          </w:tcPr>
          <w:p>
            <w:r>
              <w:t xml:space="preserve">Event-related announcements from Anchor (transactional only — see below)</w:t>
            </w:r>
          </w:p>
        </w:tc>
        <w:tc>
          <w:tcPr>
            <w:tcW w:type="dxa" w:w="2850"/>
            <w:shd w:fill="EEF2F8" w:val="clear"/>
            <w:tcMar>
              <w:top w:type="dxa" w:w="80"/>
              <w:left w:type="dxa" w:w="120"/>
              <w:bottom w:type="dxa" w:w="80"/>
              <w:right w:type="dxa" w:w="120"/>
            </w:tcMar>
          </w:tcPr>
          <w:p>
            <w:r>
              <w:t xml:space="preserve">SMS / Email</w:t>
            </w:r>
          </w:p>
        </w:tc>
      </w:tr>
      <w:tr>
        <w:tc>
          <w:tcPr>
            <w:tcW w:type="dxa" w:w="2600"/>
            <w:shd w:fill="FFFFFF" w:val="clear"/>
            <w:tcMar>
              <w:top w:type="dxa" w:w="80"/>
              <w:left w:type="dxa" w:w="120"/>
              <w:bottom w:type="dxa" w:w="80"/>
              <w:right w:type="dxa" w:w="120"/>
            </w:tcMar>
          </w:tcPr>
          <w:p>
            <w:r>
              <w:t xml:space="preserve">Push Notification</w:t>
            </w:r>
          </w:p>
        </w:tc>
        <w:tc>
          <w:tcPr>
            <w:tcW w:type="dxa" w:w="3900"/>
            <w:shd w:fill="FFFFFF" w:val="clear"/>
            <w:tcMar>
              <w:top w:type="dxa" w:w="80"/>
              <w:left w:type="dxa" w:w="120"/>
              <w:bottom w:type="dxa" w:w="80"/>
              <w:right w:type="dxa" w:w="120"/>
            </w:tcMar>
          </w:tcPr>
          <w:p>
            <w:r>
              <w:t xml:space="preserve">Any of the above triggers, where the Member has the app installed</w:t>
            </w:r>
          </w:p>
        </w:tc>
        <w:tc>
          <w:tcPr>
            <w:tcW w:type="dxa" w:w="2850"/>
            <w:shd w:fill="FFFFFF" w:val="clear"/>
            <w:tcMar>
              <w:top w:type="dxa" w:w="80"/>
              <w:left w:type="dxa" w:w="120"/>
              <w:bottom w:type="dxa" w:w="80"/>
              <w:right w:type="dxa" w:w="120"/>
            </w:tcMar>
          </w:tcPr>
          <w:p>
            <w:r>
              <w:t xml:space="preserve">Push (Firebase Cloud Messaging)</w:t>
            </w:r>
          </w:p>
        </w:tc>
      </w:tr>
    </w:tbl>
    <w:tbl>
      <w:tblPr>
        <w:tblW w:type="pct" w:w="100%"/>
        <w:tblBorders>
          <w:top w:val="single" w:color="C0392B" w:sz="4"/>
          <w:left w:val="single" w:color="C0392B" w:sz="4"/>
          <w:bottom w:val="single" w:color="C0392B" w:sz="4"/>
          <w:right w:val="single" w:color="C0392B" w:sz="4"/>
          <w:insideH w:val="single" w:color="auto" w:sz="4"/>
          <w:insideV w:val="single" w:color="auto" w:sz="4"/>
        </w:tblBorders>
      </w:tblPr>
      <w:tblGrid>
        <w:gridCol w:w="100"/>
      </w:tblGrid>
      <w:tr>
        <w:tc>
          <w:tcPr>
            <w:shd w:fill="FDECEA" w:val="clear"/>
            <w:tcMar>
              <w:top w:type="dxa" w:w="120"/>
              <w:left w:type="dxa" w:w="160"/>
              <w:bottom w:type="dxa" w:w="120"/>
              <w:right w:type="dxa" w:w="160"/>
            </w:tcMar>
          </w:tcPr>
          <w:p>
            <w:r>
              <w:rPr>
                <w:b/>
                <w:bCs/>
                <w:color w:val="C0392B"/>
              </w:rPr>
              <w:t xml:space="preserve">FLAGGED FOR CONFIRMATION: </w:t>
            </w:r>
            <w:r>
              <w:t xml:space="preserve">WhatsApp is not a live Delta channel for any notification type above — Karix's WhatsApp Business Meta/Facebook verification failed and WhatsApp support is formally deferred to Alpha (DR-015, 09-Jun-2026). This corrects the original version of this table, which listed WhatsApp as a channel throughout. The Karix vendor relationship itself is under formal SLA-comparison review against Netcore as of 10–11-Aug-2026 (DR-020, OI-05) and should not be presented as fully settled. All outbound Delta messaging is treated strictly as transactional — no promotional/marketing SMS is sent (DR-082, 24-Aug-2026). Push notifications are delivered via Firebase Cloud Messaging, with device tokens saved on login/OAuth/OTP (Mobile Product Walkthrough §5, §15.5). Sender identity for SMS/email is standardized to msg@alumnye.com — no 'noreply' branding is used (DR-016).</w:t>
            </w:r>
          </w:p>
        </w:tc>
      </w:tr>
    </w:tbl>
    <w:p>
      <w:pPr>
        <w:pStyle w:val="Heading2"/>
        <w:spacing w:after="120" w:before="260"/>
      </w:pPr>
      <w:r>
        <w:t xml:space="preserve">9.2 Member Communication Preferences</w:t>
      </w:r>
    </w:p>
    <w:p>
      <w:pPr>
        <w:pStyle w:val="ListParagraph"/>
        <w:numPr>
          <w:ilvl w:val="0"/>
          <w:numId w:val="1"/>
        </w:numPr>
        <w:spacing w:after="80"/>
      </w:pPr>
      <w:r>
        <w:t xml:space="preserve">SMS is the primary channel for Delta, including interactive responses such as RSVP reminders (inline Yes/No reply plus an in-app link).</w:t>
      </w:r>
    </w:p>
    <w:p>
      <w:pPr>
        <w:pStyle w:val="ListParagraph"/>
        <w:numPr>
          <w:ilvl w:val="0"/>
          <w:numId w:val="1"/>
        </w:numPr>
        <w:spacing w:after="80"/>
      </w:pPr>
      <w:r>
        <w:t xml:space="preserve">WhatsApp was originally intended as the preferred interactive channel but is deferred to Alpha (DR-015) — it should not be presented as a live channel in Delta.</w:t>
      </w:r>
    </w:p>
    <w:p>
      <w:pPr>
        <w:pStyle w:val="ListParagraph"/>
        <w:numPr>
          <w:ilvl w:val="0"/>
          <w:numId w:val="1"/>
        </w:numPr>
        <w:spacing w:after="80"/>
      </w:pPr>
      <w:r>
        <w:t xml:space="preserve">Email notifications used for formal communications (event invitations, payment-status updates).</w:t>
      </w:r>
    </w:p>
    <w:p>
      <w:pPr>
        <w:pStyle w:val="ListParagraph"/>
        <w:numPr>
          <w:ilvl w:val="0"/>
          <w:numId w:val="1"/>
        </w:numPr>
        <w:spacing w:after="80"/>
      </w:pPr>
      <w:r>
        <w:t xml:space="preserve">Push notifications (Firebase Cloud Messaging) for app-installed Members.</w:t>
      </w:r>
    </w:p>
    <w:p>
      <w:pPr>
        <w:pStyle w:val="ListParagraph"/>
        <w:numPr>
          <w:ilvl w:val="0"/>
          <w:numId w:val="1"/>
        </w:numPr>
        <w:spacing w:after="80"/>
      </w:pPr>
      <w:r>
        <w:t xml:space="preserve">In-App notifications for platform-internal updates.</w:t>
      </w:r>
    </w:p>
    <w:p>
      <w:pPr>
        <w:pStyle w:val="Heading1"/>
        <w:spacing w:after="160" w:before="360"/>
      </w:pPr>
      <w:r>
        <w:t xml:space="preserve">10. Suggestions &amp; Feedback</w:t>
      </w:r>
    </w:p>
    <w:p>
      <w:pPr>
        <w:pStyle w:val="Heading2"/>
        <w:spacing w:after="120" w:before="260"/>
      </w:pPr>
      <w:r>
        <w:t xml:space="preserve">10.1 Suggestion Submission</w:t>
      </w:r>
    </w:p>
    <w:tbl>
      <w:tblPr>
        <w:tblW w:type="pct" w:w="100%"/>
        <w:tblBorders>
          <w:top w:val="single" w:color="C0392B" w:sz="4"/>
          <w:left w:val="single" w:color="C0392B" w:sz="4"/>
          <w:bottom w:val="single" w:color="C0392B" w:sz="4"/>
          <w:right w:val="single" w:color="C0392B" w:sz="4"/>
          <w:insideH w:val="single" w:color="auto" w:sz="4"/>
          <w:insideV w:val="single" w:color="auto" w:sz="4"/>
        </w:tblBorders>
      </w:tblPr>
      <w:tblGrid>
        <w:gridCol w:w="100"/>
      </w:tblGrid>
      <w:tr>
        <w:tc>
          <w:tcPr>
            <w:shd w:fill="FDECEA" w:val="clear"/>
            <w:tcMar>
              <w:top w:type="dxa" w:w="120"/>
              <w:left w:type="dxa" w:w="160"/>
              <w:bottom w:type="dxa" w:w="120"/>
              <w:right w:type="dxa" w:w="160"/>
            </w:tcMar>
          </w:tcPr>
          <w:p>
            <w:r>
              <w:rPr>
                <w:b/>
                <w:bCs/>
                <w:color w:val="C0392B"/>
              </w:rPr>
              <w:t xml:space="preserve">FLAGGED FOR CONFIRMATION: </w:t>
            </w:r>
            <w:r>
              <w:t xml:space="preserve">No corresponding screen for this feature was found in the Mobile Product Walkthrough's module inventory — the most current screen-by-screen build reference available as of this update. This may indicate the feature remains an unbuilt carryover from the original April 2026 requirements rather than a confirmed, currently shipped capability. Recommend confirming build status with the development team before treating the description below as representing a live Delta feature.</w:t>
            </w:r>
          </w:p>
        </w:tc>
      </w:tr>
    </w:tbl>
    <w:p>
      <w:pPr>
        <w:spacing w:after="160"/>
      </w:pPr>
      <w:r>
        <w:rPr>
          <w:b w:val="false"/>
          <w:bCs w:val="false"/>
          <w:i w:val="false"/>
          <w:iCs w:val="false"/>
        </w:rPr>
        <w:t xml:space="preserve">Members can submit suggestions or feedback related to events or platform features. Only a valid email ID is required for submitting suggestions. This feature is displayed as a footnote or footer in the event invitation or poll interface.</w:t>
      </w:r>
    </w:p>
    <w:tbl>
      <w:tblPr>
        <w:tblW w:type="dxa" w:w="9350"/>
        <w:tblBorders>
          <w:top w:val="single" w:color="B7C3D6" w:sz="4"/>
          <w:left w:val="single" w:color="B7C3D6" w:sz="4"/>
          <w:bottom w:val="single" w:color="B7C3D6" w:sz="4"/>
          <w:right w:val="single" w:color="B7C3D6" w:sz="4"/>
          <w:insideH w:val="single" w:color="B7C3D6" w:sz="2"/>
          <w:insideV w:val="single" w:color="B7C3D6" w:sz="2"/>
        </w:tblBorders>
      </w:tblPr>
      <w:tblGrid>
        <w:gridCol w:w="2400"/>
        <w:gridCol w:w="6950"/>
      </w:tblGrid>
      <w:tr>
        <w:trPr>
          <w:tblHeader/>
        </w:trPr>
        <w:tc>
          <w:tcPr>
            <w:tcW w:type="dxa" w:w="2400"/>
            <w:shd w:fill="1F3864" w:val="clear"/>
            <w:tcMar>
              <w:top w:type="dxa" w:w="80"/>
              <w:left w:type="dxa" w:w="120"/>
              <w:bottom w:type="dxa" w:w="80"/>
              <w:right w:type="dxa" w:w="120"/>
            </w:tcMar>
          </w:tcPr>
          <w:p>
            <w:r>
              <w:rPr>
                <w:b/>
                <w:bCs/>
                <w:color w:val="FFFFFF"/>
              </w:rPr>
              <w:t xml:space="preserve">Feature</w:t>
            </w:r>
          </w:p>
        </w:tc>
        <w:tc>
          <w:tcPr>
            <w:tcW w:type="dxa" w:w="6950"/>
            <w:shd w:fill="1F3864" w:val="clear"/>
            <w:tcMar>
              <w:top w:type="dxa" w:w="80"/>
              <w:left w:type="dxa" w:w="120"/>
              <w:bottom w:type="dxa" w:w="80"/>
              <w:right w:type="dxa" w:w="120"/>
            </w:tcMar>
          </w:tcPr>
          <w:p>
            <w:r>
              <w:rPr>
                <w:b/>
                <w:bCs/>
                <w:color w:val="FFFFFF"/>
              </w:rPr>
              <w:t xml:space="preserve">Details</w:t>
            </w:r>
          </w:p>
        </w:tc>
      </w:tr>
      <w:tr>
        <w:tc>
          <w:tcPr>
            <w:tcW w:type="dxa" w:w="2400"/>
            <w:shd w:fill="FFFFFF" w:val="clear"/>
            <w:tcMar>
              <w:top w:type="dxa" w:w="80"/>
              <w:left w:type="dxa" w:w="120"/>
              <w:bottom w:type="dxa" w:w="80"/>
              <w:right w:type="dxa" w:w="120"/>
            </w:tcMar>
          </w:tcPr>
          <w:p>
            <w:r>
              <w:t xml:space="preserve">Entry point</w:t>
            </w:r>
          </w:p>
        </w:tc>
        <w:tc>
          <w:tcPr>
            <w:tcW w:type="dxa" w:w="6950"/>
            <w:shd w:fill="FFFFFF" w:val="clear"/>
            <w:tcMar>
              <w:top w:type="dxa" w:w="80"/>
              <w:left w:type="dxa" w:w="120"/>
              <w:bottom w:type="dxa" w:w="80"/>
              <w:right w:type="dxa" w:w="120"/>
            </w:tcMar>
          </w:tcPr>
          <w:p>
            <w:r>
              <w:t xml:space="preserve">Footer or footnote of event invitation / poll interface</w:t>
            </w:r>
          </w:p>
        </w:tc>
      </w:tr>
      <w:tr>
        <w:tc>
          <w:tcPr>
            <w:tcW w:type="dxa" w:w="2400"/>
            <w:shd w:fill="EEF2F8" w:val="clear"/>
            <w:tcMar>
              <w:top w:type="dxa" w:w="80"/>
              <w:left w:type="dxa" w:w="120"/>
              <w:bottom w:type="dxa" w:w="80"/>
              <w:right w:type="dxa" w:w="120"/>
            </w:tcMar>
          </w:tcPr>
          <w:p>
            <w:r>
              <w:t xml:space="preserve">Required field</w:t>
            </w:r>
          </w:p>
        </w:tc>
        <w:tc>
          <w:tcPr>
            <w:tcW w:type="dxa" w:w="6950"/>
            <w:shd w:fill="EEF2F8" w:val="clear"/>
            <w:tcMar>
              <w:top w:type="dxa" w:w="80"/>
              <w:left w:type="dxa" w:w="120"/>
              <w:bottom w:type="dxa" w:w="80"/>
              <w:right w:type="dxa" w:w="120"/>
            </w:tcMar>
          </w:tcPr>
          <w:p>
            <w:r>
              <w:t xml:space="preserve">Email ID only — no full registration required for suggestions</w:t>
            </w:r>
          </w:p>
        </w:tc>
      </w:tr>
      <w:tr>
        <w:tc>
          <w:tcPr>
            <w:tcW w:type="dxa" w:w="2400"/>
            <w:shd w:fill="FFFFFF" w:val="clear"/>
            <w:tcMar>
              <w:top w:type="dxa" w:w="80"/>
              <w:left w:type="dxa" w:w="120"/>
              <w:bottom w:type="dxa" w:w="80"/>
              <w:right w:type="dxa" w:w="120"/>
            </w:tcMar>
          </w:tcPr>
          <w:p>
            <w:r>
              <w:t xml:space="preserve">Submission method</w:t>
            </w:r>
          </w:p>
        </w:tc>
        <w:tc>
          <w:tcPr>
            <w:tcW w:type="dxa" w:w="6950"/>
            <w:shd w:fill="FFFFFF" w:val="clear"/>
            <w:tcMar>
              <w:top w:type="dxa" w:w="80"/>
              <w:left w:type="dxa" w:w="120"/>
              <w:bottom w:type="dxa" w:w="80"/>
              <w:right w:type="dxa" w:w="120"/>
            </w:tcMar>
          </w:tcPr>
          <w:p>
            <w:r>
              <w:t xml:space="preserve">Simple form submission</w:t>
            </w:r>
          </w:p>
        </w:tc>
      </w:tr>
      <w:tr>
        <w:tc>
          <w:tcPr>
            <w:tcW w:type="dxa" w:w="2400"/>
            <w:shd w:fill="EEF2F8" w:val="clear"/>
            <w:tcMar>
              <w:top w:type="dxa" w:w="80"/>
              <w:left w:type="dxa" w:w="120"/>
              <w:bottom w:type="dxa" w:w="80"/>
              <w:right w:type="dxa" w:w="120"/>
            </w:tcMar>
          </w:tcPr>
          <w:p>
            <w:r>
              <w:t xml:space="preserve">Visibility</w:t>
            </w:r>
          </w:p>
        </w:tc>
        <w:tc>
          <w:tcPr>
            <w:tcW w:type="dxa" w:w="6950"/>
            <w:shd w:fill="EEF2F8" w:val="clear"/>
            <w:tcMar>
              <w:top w:type="dxa" w:w="80"/>
              <w:left w:type="dxa" w:w="120"/>
              <w:bottom w:type="dxa" w:w="80"/>
              <w:right w:type="dxa" w:w="120"/>
            </w:tcMar>
          </w:tcPr>
          <w:p>
            <w:r>
              <w:t xml:space="preserve">Suggestions visible to Anchor only</w:t>
            </w:r>
          </w:p>
        </w:tc>
      </w:tr>
    </w:tbl>
    <w:p>
      <w:pPr>
        <w:pStyle w:val="Heading1"/>
        <w:spacing w:after="160" w:before="360"/>
      </w:pPr>
      <w:r>
        <w:t xml:space="preserve">11. Acceptance Criteria</w:t>
      </w:r>
    </w:p>
    <w:tbl>
      <w:tblPr>
        <w:tblW w:type="dxa" w:w="9350"/>
        <w:tblBorders>
          <w:top w:val="single" w:color="B7C3D6" w:sz="4"/>
          <w:left w:val="single" w:color="B7C3D6" w:sz="4"/>
          <w:bottom w:val="single" w:color="B7C3D6" w:sz="4"/>
          <w:right w:val="single" w:color="B7C3D6" w:sz="4"/>
          <w:insideH w:val="single" w:color="B7C3D6" w:sz="2"/>
          <w:insideV w:val="single" w:color="B7C3D6" w:sz="2"/>
        </w:tblBorders>
      </w:tblPr>
      <w:tblGrid>
        <w:gridCol w:w="2300"/>
        <w:gridCol w:w="7050"/>
      </w:tblGrid>
      <w:tr>
        <w:trPr>
          <w:tblHeader/>
        </w:trPr>
        <w:tc>
          <w:tcPr>
            <w:tcW w:type="dxa" w:w="2300"/>
            <w:shd w:fill="1F3864" w:val="clear"/>
            <w:tcMar>
              <w:top w:type="dxa" w:w="80"/>
              <w:left w:type="dxa" w:w="120"/>
              <w:bottom w:type="dxa" w:w="80"/>
              <w:right w:type="dxa" w:w="120"/>
            </w:tcMar>
          </w:tcPr>
          <w:p>
            <w:r>
              <w:rPr>
                <w:b/>
                <w:bCs/>
                <w:color w:val="FFFFFF"/>
              </w:rPr>
              <w:t xml:space="preserve">Feature</w:t>
            </w:r>
          </w:p>
        </w:tc>
        <w:tc>
          <w:tcPr>
            <w:tcW w:type="dxa" w:w="7050"/>
            <w:shd w:fill="1F3864" w:val="clear"/>
            <w:tcMar>
              <w:top w:type="dxa" w:w="80"/>
              <w:left w:type="dxa" w:w="120"/>
              <w:bottom w:type="dxa" w:w="80"/>
              <w:right w:type="dxa" w:w="120"/>
            </w:tcMar>
          </w:tcPr>
          <w:p>
            <w:r>
              <w:rPr>
                <w:b/>
                <w:bCs/>
                <w:color w:val="FFFFFF"/>
              </w:rPr>
              <w:t xml:space="preserve">Acceptance Criteria</w:t>
            </w:r>
          </w:p>
        </w:tc>
      </w:tr>
      <w:tr>
        <w:tc>
          <w:tcPr>
            <w:tcW w:type="dxa" w:w="2300"/>
            <w:shd w:fill="FFFFFF" w:val="clear"/>
            <w:tcMar>
              <w:top w:type="dxa" w:w="80"/>
              <w:left w:type="dxa" w:w="120"/>
              <w:bottom w:type="dxa" w:w="80"/>
              <w:right w:type="dxa" w:w="120"/>
            </w:tcMar>
          </w:tcPr>
          <w:p>
            <w:r>
              <w:t xml:space="preserve">Registration</w:t>
            </w:r>
          </w:p>
        </w:tc>
        <w:tc>
          <w:tcPr>
            <w:tcW w:type="dxa" w:w="7050"/>
            <w:shd w:fill="FFFFFF" w:val="clear"/>
            <w:tcMar>
              <w:top w:type="dxa" w:w="80"/>
              <w:left w:type="dxa" w:w="120"/>
              <w:bottom w:type="dxa" w:w="80"/>
              <w:right w:type="dxa" w:w="120"/>
            </w:tcMar>
          </w:tcPr>
          <w:p>
            <w:r>
              <w:t xml:space="preserve">Member can register using email and complete account creation. Google OAuth login works. SMS OTP is delivered and validated (WhatsApp OTP is not part of Delta — deferred to Alpha).</w:t>
            </w:r>
          </w:p>
        </w:tc>
      </w:tr>
      <w:tr>
        <w:tc>
          <w:tcPr>
            <w:tcW w:type="dxa" w:w="2300"/>
            <w:shd w:fill="EEF2F8" w:val="clear"/>
            <w:tcMar>
              <w:top w:type="dxa" w:w="80"/>
              <w:left w:type="dxa" w:w="120"/>
              <w:bottom w:type="dxa" w:w="80"/>
              <w:right w:type="dxa" w:w="120"/>
            </w:tcMar>
          </w:tcPr>
          <w:p>
            <w:r>
              <w:t xml:space="preserve">Invitation Flow</w:t>
            </w:r>
          </w:p>
        </w:tc>
        <w:tc>
          <w:tcPr>
            <w:tcW w:type="dxa" w:w="7050"/>
            <w:shd w:fill="EEF2F8" w:val="clear"/>
            <w:tcMar>
              <w:top w:type="dxa" w:w="80"/>
              <w:left w:type="dxa" w:w="120"/>
              <w:bottom w:type="dxa" w:w="80"/>
              <w:right w:type="dxa" w:w="120"/>
            </w:tcMar>
          </w:tcPr>
          <w:p>
            <w:r>
              <w:t xml:space="preserve">Member receives invitation via Individual Invite, Contacts import, Existing-Member add, or Bulk Upload (Anchor-initiated), each with a unique SMS/Email link. Clicking the link routes to the correct group/event view after login. Registration remains invitation-only in Delta — no open self-join path is currently live.</w:t>
            </w:r>
          </w:p>
        </w:tc>
      </w:tr>
      <w:tr>
        <w:tc>
          <w:tcPr>
            <w:tcW w:type="dxa" w:w="2300"/>
            <w:shd w:fill="FFFFFF" w:val="clear"/>
            <w:tcMar>
              <w:top w:type="dxa" w:w="80"/>
              <w:left w:type="dxa" w:w="120"/>
              <w:bottom w:type="dxa" w:w="80"/>
              <w:right w:type="dxa" w:w="120"/>
            </w:tcMar>
          </w:tcPr>
          <w:p>
            <w:r>
              <w:t xml:space="preserve">Consent &amp; T&amp;C Capture</w:t>
            </w:r>
          </w:p>
        </w:tc>
        <w:tc>
          <w:tcPr>
            <w:tcW w:type="dxa" w:w="7050"/>
            <w:shd w:fill="FFFFFF" w:val="clear"/>
            <w:tcMar>
              <w:top w:type="dxa" w:w="80"/>
              <w:left w:type="dxa" w:w="120"/>
              <w:bottom w:type="dxa" w:w="80"/>
              <w:right w:type="dxa" w:w="120"/>
            </w:tcMar>
          </w:tcPr>
          <w:p>
            <w:r>
              <w:t xml:space="preserve">Member is presented with and must accept Consent/T&amp;C at first login before proceeding; acceptance is logged (DR-088).</w:t>
            </w:r>
          </w:p>
        </w:tc>
      </w:tr>
      <w:tr>
        <w:tc>
          <w:tcPr>
            <w:tcW w:type="dxa" w:w="2300"/>
            <w:shd w:fill="EEF2F8" w:val="clear"/>
            <w:tcMar>
              <w:top w:type="dxa" w:w="80"/>
              <w:left w:type="dxa" w:w="120"/>
              <w:bottom w:type="dxa" w:w="80"/>
              <w:right w:type="dxa" w:w="120"/>
            </w:tcMar>
          </w:tcPr>
          <w:p>
            <w:r>
              <w:t xml:space="preserve">Profile Creation</w:t>
            </w:r>
          </w:p>
        </w:tc>
        <w:tc>
          <w:tcPr>
            <w:tcW w:type="dxa" w:w="7050"/>
            <w:shd w:fill="EEF2F8" w:val="clear"/>
            <w:tcMar>
              <w:top w:type="dxa" w:w="80"/>
              <w:left w:type="dxa" w:w="120"/>
              <w:bottom w:type="dxa" w:w="80"/>
              <w:right w:type="dxa" w:w="120"/>
            </w:tcMar>
          </w:tcPr>
          <w:p>
            <w:r>
              <w:t xml:space="preserve">Member can manually enter and save profile information. Profile photo upload works. Profile data saved correctly to database.</w:t>
            </w:r>
          </w:p>
        </w:tc>
      </w:tr>
      <w:tr>
        <w:tc>
          <w:tcPr>
            <w:tcW w:type="dxa" w:w="2300"/>
            <w:shd w:fill="FFFFFF" w:val="clear"/>
            <w:tcMar>
              <w:top w:type="dxa" w:w="80"/>
              <w:left w:type="dxa" w:w="120"/>
              <w:bottom w:type="dxa" w:w="80"/>
              <w:right w:type="dxa" w:w="120"/>
            </w:tcMar>
          </w:tcPr>
          <w:p>
            <w:r>
              <w:t xml:space="preserve">AI Profile Review</w:t>
            </w:r>
          </w:p>
        </w:tc>
        <w:tc>
          <w:tcPr>
            <w:tcW w:type="dxa" w:w="7050"/>
            <w:shd w:fill="FFFFFF" w:val="clear"/>
            <w:tcMar>
              <w:top w:type="dxa" w:w="80"/>
              <w:left w:type="dxa" w:w="120"/>
              <w:bottom w:type="dxa" w:w="80"/>
              <w:right w:type="dxa" w:w="120"/>
            </w:tcMar>
          </w:tcPr>
          <w:p>
            <w:r>
              <w:t xml:space="preserve">Member receives provisional AI-generated profile (Claude Sonnet 4.6, capped at 3 generation attempts). Member can accept, edit (via the discoverable Edit/Review control), or reject AI content. Extraction consent and publish consent are captured separately. Privacy settings correctly applied.</w:t>
            </w:r>
          </w:p>
        </w:tc>
      </w:tr>
      <w:tr>
        <w:tc>
          <w:tcPr>
            <w:tcW w:type="dxa" w:w="2300"/>
            <w:shd w:fill="EEF2F8" w:val="clear"/>
            <w:tcMar>
              <w:top w:type="dxa" w:w="80"/>
              <w:left w:type="dxa" w:w="120"/>
              <w:bottom w:type="dxa" w:w="80"/>
              <w:right w:type="dxa" w:w="120"/>
            </w:tcMar>
          </w:tcPr>
          <w:p>
            <w:r>
              <w:t xml:space="preserve">Profile Publishing</w:t>
            </w:r>
          </w:p>
        </w:tc>
        <w:tc>
          <w:tcPr>
            <w:tcW w:type="dxa" w:w="7050"/>
            <w:shd w:fill="EEF2F8" w:val="clear"/>
            <w:tcMar>
              <w:top w:type="dxa" w:w="80"/>
              <w:left w:type="dxa" w:w="120"/>
              <w:bottom w:type="dxa" w:w="80"/>
              <w:right w:type="dxa" w:w="120"/>
            </w:tcMar>
          </w:tcPr>
          <w:p>
            <w:r>
              <w:t xml:space="preserve">Member can publish full or selective profile. Correct visibility applied based on member's choice.</w:t>
            </w:r>
          </w:p>
        </w:tc>
      </w:tr>
      <w:tr>
        <w:tc>
          <w:tcPr>
            <w:tcW w:type="dxa" w:w="2300"/>
            <w:shd w:fill="FFFFFF" w:val="clear"/>
            <w:tcMar>
              <w:top w:type="dxa" w:w="80"/>
              <w:left w:type="dxa" w:w="120"/>
              <w:bottom w:type="dxa" w:w="80"/>
              <w:right w:type="dxa" w:w="120"/>
            </w:tcMar>
          </w:tcPr>
          <w:p>
            <w:r>
              <w:t xml:space="preserve">Preferences &amp; Accessibility</w:t>
            </w:r>
          </w:p>
        </w:tc>
        <w:tc>
          <w:tcPr>
            <w:tcW w:type="dxa" w:w="7050"/>
            <w:shd w:fill="FFFFFF" w:val="clear"/>
            <w:tcMar>
              <w:top w:type="dxa" w:w="80"/>
              <w:left w:type="dxa" w:w="120"/>
              <w:bottom w:type="dxa" w:w="80"/>
              <w:right w:type="dxa" w:w="120"/>
            </w:tcMar>
          </w:tcPr>
          <w:p>
            <w:r>
              <w:t xml:space="preserve">Member can enter dietary preferences and free-text accessibility/health-assistance fields (allergies, medical condition, disability, senior-citizen status, wheelchair assistance); data is saved and available to the Anchor for event planning purposes.</w:t>
            </w:r>
          </w:p>
        </w:tc>
      </w:tr>
      <w:tr>
        <w:tc>
          <w:tcPr>
            <w:tcW w:type="dxa" w:w="2300"/>
            <w:shd w:fill="EEF2F8" w:val="clear"/>
            <w:tcMar>
              <w:top w:type="dxa" w:w="80"/>
              <w:left w:type="dxa" w:w="120"/>
              <w:bottom w:type="dxa" w:w="80"/>
              <w:right w:type="dxa" w:w="120"/>
            </w:tcMar>
          </w:tcPr>
          <w:p>
            <w:r>
              <w:t xml:space="preserve">Event Viewing</w:t>
            </w:r>
          </w:p>
        </w:tc>
        <w:tc>
          <w:tcPr>
            <w:tcW w:type="dxa" w:w="7050"/>
            <w:shd w:fill="EEF2F8" w:val="clear"/>
            <w:tcMar>
              <w:top w:type="dxa" w:w="80"/>
              <w:left w:type="dxa" w:w="120"/>
              <w:bottom w:type="dxa" w:w="80"/>
              <w:right w:type="dxa" w:w="120"/>
            </w:tcMar>
          </w:tcPr>
          <w:p>
            <w:r>
              <w:t xml:space="preserve">Member can view event details, itinerary, PDFs, and YouTube links after login via the tile-based Home View. Only events belonging to the member's cohort are visible. Reunion/Social vs. Sports category correctly determines which category-specific tiles appear.</w:t>
            </w:r>
          </w:p>
        </w:tc>
      </w:tr>
      <w:tr>
        <w:tc>
          <w:tcPr>
            <w:tcW w:type="dxa" w:w="2300"/>
            <w:shd w:fill="FFFFFF" w:val="clear"/>
            <w:tcMar>
              <w:top w:type="dxa" w:w="80"/>
              <w:left w:type="dxa" w:w="120"/>
              <w:bottom w:type="dxa" w:w="80"/>
              <w:right w:type="dxa" w:w="120"/>
            </w:tcMar>
          </w:tcPr>
          <w:p>
            <w:r>
              <w:t xml:space="preserve">Poll Voting</w:t>
            </w:r>
          </w:p>
        </w:tc>
        <w:tc>
          <w:tcPr>
            <w:tcW w:type="dxa" w:w="7050"/>
            <w:shd w:fill="FFFFFF" w:val="clear"/>
            <w:tcMar>
              <w:top w:type="dxa" w:w="80"/>
              <w:left w:type="dxa" w:w="120"/>
              <w:bottom w:type="dxa" w:w="80"/>
              <w:right w:type="dxa" w:w="120"/>
            </w:tcMar>
          </w:tcPr>
          <w:p>
            <w:r>
              <w:t xml:space="preserve">Member receives poll notification and can vote. Vote is recorded correctly and cannot be edited after submission. Individual poll responses (other than RSVP) are not visible to the Anchor — only aggregate results are shown. Auto-result displays after poll closes.</w:t>
            </w:r>
          </w:p>
        </w:tc>
      </w:tr>
      <w:tr>
        <w:tc>
          <w:tcPr>
            <w:tcW w:type="dxa" w:w="2300"/>
            <w:shd w:fill="EEF2F8" w:val="clear"/>
            <w:tcMar>
              <w:top w:type="dxa" w:w="80"/>
              <w:left w:type="dxa" w:w="120"/>
              <w:bottom w:type="dxa" w:w="80"/>
              <w:right w:type="dxa" w:w="120"/>
            </w:tcMar>
          </w:tcPr>
          <w:p>
            <w:r>
              <w:t xml:space="preserve">RSVP Response</w:t>
            </w:r>
          </w:p>
        </w:tc>
        <w:tc>
          <w:tcPr>
            <w:tcW w:type="dxa" w:w="7050"/>
            <w:shd w:fill="EEF2F8" w:val="clear"/>
            <w:tcMar>
              <w:top w:type="dxa" w:w="80"/>
              <w:left w:type="dxa" w:w="120"/>
              <w:bottom w:type="dxa" w:w="80"/>
              <w:right w:type="dxa" w:w="120"/>
            </w:tcMar>
          </w:tcPr>
          <w:p>
            <w:r>
              <w:t xml:space="preserve">Member can respond Yes / No / Thinking. Response recorded and funnel dashboard updates. RSVP status is visible to all Members of the event ("who else is coming"), not the Anchor alone. Own payment status details shown upon 'Yes' response.</w:t>
            </w:r>
          </w:p>
        </w:tc>
      </w:tr>
      <w:tr>
        <w:tc>
          <w:tcPr>
            <w:tcW w:type="dxa" w:w="2300"/>
            <w:shd w:fill="FFFFFF" w:val="clear"/>
            <w:tcMar>
              <w:top w:type="dxa" w:w="80"/>
              <w:left w:type="dxa" w:w="120"/>
              <w:bottom w:type="dxa" w:w="80"/>
              <w:right w:type="dxa" w:w="120"/>
            </w:tcMar>
          </w:tcPr>
          <w:p>
            <w:r>
              <w:t xml:space="preserve">Media Upload</w:t>
            </w:r>
          </w:p>
        </w:tc>
        <w:tc>
          <w:tcPr>
            <w:tcW w:type="dxa" w:w="7050"/>
            <w:shd w:fill="FFFFFF" w:val="clear"/>
            <w:tcMar>
              <w:top w:type="dxa" w:w="80"/>
              <w:left w:type="dxa" w:w="120"/>
              <w:bottom w:type="dxa" w:w="80"/>
              <w:right w:type="dxa" w:w="120"/>
            </w:tcMar>
          </w:tcPr>
          <w:p>
            <w:r>
              <w:t xml:space="preserve">Member can upload photos/videos on event day. Latest media displays first. No Member or Anchor can currently delete uploaded media (delete is disabled platform-wide in Delta).</w:t>
            </w:r>
          </w:p>
        </w:tc>
      </w:tr>
      <w:tr>
        <w:tc>
          <w:tcPr>
            <w:tcW w:type="dxa" w:w="2300"/>
            <w:shd w:fill="EEF2F8" w:val="clear"/>
            <w:tcMar>
              <w:top w:type="dxa" w:w="80"/>
              <w:left w:type="dxa" w:w="120"/>
              <w:bottom w:type="dxa" w:w="80"/>
              <w:right w:type="dxa" w:w="120"/>
            </w:tcMar>
          </w:tcPr>
          <w:p>
            <w:r>
              <w:t xml:space="preserve">Payment</w:t>
            </w:r>
          </w:p>
        </w:tc>
        <w:tc>
          <w:tcPr>
            <w:tcW w:type="dxa" w:w="7050"/>
            <w:shd w:fill="EEF2F8" w:val="clear"/>
            <w:tcMar>
              <w:top w:type="dxa" w:w="80"/>
              <w:left w:type="dxa" w:w="120"/>
              <w:bottom w:type="dxa" w:w="80"/>
              <w:right w:type="dxa" w:w="120"/>
            </w:tcMar>
          </w:tcPr>
          <w:p>
            <w:r>
              <w:t xml:space="preserve">Member can view their own Expected/Paid amounts. The in-app 'Proceed to Pay' flow completes a simulated checkout for demonstration purposes only. For real events, Member can upload a payment screenshot after paying the merchant directly via UPI/QR outside the app; Anchor reconciliation updates status to Paid/Partially Paid/Waived. A payment can only be recorded once RSVP = Yes.</w:t>
            </w:r>
          </w:p>
        </w:tc>
      </w:tr>
      <w:tr>
        <w:tc>
          <w:tcPr>
            <w:tcW w:type="dxa" w:w="2300"/>
            <w:shd w:fill="FFFFFF" w:val="clear"/>
            <w:tcMar>
              <w:top w:type="dxa" w:w="80"/>
              <w:left w:type="dxa" w:w="120"/>
              <w:bottom w:type="dxa" w:w="80"/>
              <w:right w:type="dxa" w:w="120"/>
            </w:tcMar>
          </w:tcPr>
          <w:p>
            <w:r>
              <w:t xml:space="preserve">Notification Receipt</w:t>
            </w:r>
          </w:p>
        </w:tc>
        <w:tc>
          <w:tcPr>
            <w:tcW w:type="dxa" w:w="7050"/>
            <w:shd w:fill="FFFFFF" w:val="clear"/>
            <w:tcMar>
              <w:top w:type="dxa" w:w="80"/>
              <w:left w:type="dxa" w:w="120"/>
              <w:bottom w:type="dxa" w:w="80"/>
              <w:right w:type="dxa" w:w="120"/>
            </w:tcMar>
          </w:tcPr>
          <w:p>
            <w:r>
              <w:t xml:space="preserve">Member receives all relevant notifications via the correct channel (SMS / Email / In-App / Push). WhatsApp is not a live Delta channel.</w:t>
            </w:r>
          </w:p>
        </w:tc>
      </w:tr>
      <w:tr>
        <w:tc>
          <w:tcPr>
            <w:tcW w:type="dxa" w:w="2300"/>
            <w:shd w:fill="EEF2F8" w:val="clear"/>
            <w:tcMar>
              <w:top w:type="dxa" w:w="80"/>
              <w:left w:type="dxa" w:w="120"/>
              <w:bottom w:type="dxa" w:w="80"/>
              <w:right w:type="dxa" w:w="120"/>
            </w:tcMar>
          </w:tcPr>
          <w:p>
            <w:r>
              <w:t xml:space="preserve">Suggestion Submission</w:t>
            </w:r>
          </w:p>
        </w:tc>
        <w:tc>
          <w:tcPr>
            <w:tcW w:type="dxa" w:w="7050"/>
            <w:shd w:fill="EEF2F8" w:val="clear"/>
            <w:tcMar>
              <w:top w:type="dxa" w:w="80"/>
              <w:left w:type="dxa" w:w="120"/>
              <w:bottom w:type="dxa" w:w="80"/>
              <w:right w:type="dxa" w:w="120"/>
            </w:tcMar>
          </w:tcPr>
          <w:p>
            <w:r>
              <w:t xml:space="preserve">Member can submit suggestion with only email ID. Submission is saved and visible to Anchor. (Build status pending confirmation — see §10.)</w:t>
            </w:r>
          </w:p>
        </w:tc>
      </w:tr>
      <w:tr>
        <w:tc>
          <w:tcPr>
            <w:tcW w:type="dxa" w:w="2300"/>
            <w:shd w:fill="FFFFFF" w:val="clear"/>
            <w:tcMar>
              <w:top w:type="dxa" w:w="80"/>
              <w:left w:type="dxa" w:w="120"/>
              <w:bottom w:type="dxa" w:w="80"/>
              <w:right w:type="dxa" w:w="120"/>
            </w:tcMar>
          </w:tcPr>
          <w:p>
            <w:r>
              <w:t xml:space="preserve">PDF Download</w:t>
            </w:r>
          </w:p>
        </w:tc>
        <w:tc>
          <w:tcPr>
            <w:tcW w:type="dxa" w:w="7050"/>
            <w:shd w:fill="FFFFFF" w:val="clear"/>
            <w:tcMar>
              <w:top w:type="dxa" w:w="80"/>
              <w:left w:type="dxa" w:w="120"/>
              <w:bottom w:type="dxa" w:w="80"/>
              <w:right w:type="dxa" w:w="120"/>
            </w:tcMar>
          </w:tcPr>
          <w:p>
            <w:r>
              <w:t xml:space="preserve">Member can view and download PDF documents attached to events.</w:t>
            </w:r>
          </w:p>
        </w:tc>
      </w:tr>
      <w:tr>
        <w:tc>
          <w:tcPr>
            <w:tcW w:type="dxa" w:w="2300"/>
            <w:shd w:fill="EEF2F8" w:val="clear"/>
            <w:tcMar>
              <w:top w:type="dxa" w:w="80"/>
              <w:left w:type="dxa" w:w="120"/>
              <w:bottom w:type="dxa" w:w="80"/>
              <w:right w:type="dxa" w:w="120"/>
            </w:tcMar>
          </w:tcPr>
          <w:p>
            <w:r>
              <w:t xml:space="preserve">Notice Board</w:t>
            </w:r>
          </w:p>
        </w:tc>
        <w:tc>
          <w:tcPr>
            <w:tcW w:type="dxa" w:w="7050"/>
            <w:shd w:fill="EEF2F8" w:val="clear"/>
            <w:tcMar>
              <w:top w:type="dxa" w:w="80"/>
              <w:left w:type="dxa" w:w="120"/>
              <w:bottom w:type="dxa" w:w="80"/>
              <w:right w:type="dxa" w:w="120"/>
            </w:tcMar>
          </w:tcPr>
          <w:p>
            <w:r>
              <w:t xml:space="preserve">Member can view Anchor-posted notices, including image attachments, scoped to the relevant group/event.</w:t>
            </w:r>
          </w:p>
        </w:tc>
      </w:tr>
    </w:tbl>
    <w:p>
      <w:pPr>
        <w:pStyle w:val="Heading1"/>
        <w:spacing w:after="160" w:before="360"/>
      </w:pPr>
      <w:r>
        <w:t xml:space="preserve">12. Member Feature Phasing Summary</w:t>
      </w:r>
    </w:p>
    <w:p>
      <w:pPr>
        <w:spacing w:after="160"/>
      </w:pPr>
      <w:r>
        <w:rPr>
          <w:b w:val="false"/>
          <w:bCs w:val="false"/>
          <w:i w:val="false"/>
          <w:iCs w:val="false"/>
        </w:rPr>
        <w:t xml:space="preserve">Column headings below use the platform's renamed phase terminology (see §1): “Delta” replaces the original “MVP” label; “Alpha / Future” replaces “Future Phase” and is annotated per row where a longer Future/Gamma horizon specifically applies.</w:t>
      </w:r>
    </w:p>
    <w:tbl>
      <w:tblPr>
        <w:tblW w:type="dxa" w:w="9350"/>
        <w:tblBorders>
          <w:top w:val="single" w:color="B7C3D6" w:sz="4"/>
          <w:left w:val="single" w:color="B7C3D6" w:sz="4"/>
          <w:bottom w:val="single" w:color="B7C3D6" w:sz="4"/>
          <w:right w:val="single" w:color="B7C3D6" w:sz="4"/>
          <w:insideH w:val="single" w:color="B7C3D6" w:sz="2"/>
          <w:insideV w:val="single" w:color="B7C3D6" w:sz="2"/>
        </w:tblBorders>
      </w:tblPr>
      <w:tblGrid>
        <w:gridCol w:w="3300"/>
        <w:gridCol w:w="1500"/>
        <w:gridCol w:w="1900"/>
        <w:gridCol w:w="2650"/>
      </w:tblGrid>
      <w:tr>
        <w:trPr>
          <w:tblHeader/>
        </w:trPr>
        <w:tc>
          <w:tcPr>
            <w:tcW w:type="dxa" w:w="3300"/>
            <w:shd w:fill="1F3864" w:val="clear"/>
            <w:tcMar>
              <w:top w:type="dxa" w:w="80"/>
              <w:left w:type="dxa" w:w="120"/>
              <w:bottom w:type="dxa" w:w="80"/>
              <w:right w:type="dxa" w:w="120"/>
            </w:tcMar>
          </w:tcPr>
          <w:p>
            <w:r>
              <w:rPr>
                <w:b/>
                <w:bCs/>
                <w:color w:val="FFFFFF"/>
              </w:rPr>
              <w:t xml:space="preserve">Feature</w:t>
            </w:r>
          </w:p>
        </w:tc>
        <w:tc>
          <w:tcPr>
            <w:tcW w:type="dxa" w:w="1500"/>
            <w:shd w:fill="1F3864" w:val="clear"/>
            <w:tcMar>
              <w:top w:type="dxa" w:w="80"/>
              <w:left w:type="dxa" w:w="120"/>
              <w:bottom w:type="dxa" w:w="80"/>
              <w:right w:type="dxa" w:w="120"/>
            </w:tcMar>
          </w:tcPr>
          <w:p>
            <w:r>
              <w:rPr>
                <w:b/>
                <w:bCs/>
                <w:color w:val="FFFFFF"/>
              </w:rPr>
              <w:t xml:space="preserve">Quick Launch</w:t>
            </w:r>
          </w:p>
        </w:tc>
        <w:tc>
          <w:tcPr>
            <w:tcW w:type="dxa" w:w="1900"/>
            <w:shd w:fill="1F3864" w:val="clear"/>
            <w:tcMar>
              <w:top w:type="dxa" w:w="80"/>
              <w:left w:type="dxa" w:w="120"/>
              <w:bottom w:type="dxa" w:w="80"/>
              <w:right w:type="dxa" w:w="120"/>
            </w:tcMar>
          </w:tcPr>
          <w:p>
            <w:r>
              <w:rPr>
                <w:b/>
                <w:bCs/>
                <w:color w:val="FFFFFF"/>
              </w:rPr>
              <w:t xml:space="preserve">Delta</w:t>
            </w:r>
          </w:p>
        </w:tc>
        <w:tc>
          <w:tcPr>
            <w:tcW w:type="dxa" w:w="2650"/>
            <w:shd w:fill="1F3864" w:val="clear"/>
            <w:tcMar>
              <w:top w:type="dxa" w:w="80"/>
              <w:left w:type="dxa" w:w="120"/>
              <w:bottom w:type="dxa" w:w="80"/>
              <w:right w:type="dxa" w:w="120"/>
            </w:tcMar>
          </w:tcPr>
          <w:p>
            <w:r>
              <w:rPr>
                <w:b/>
                <w:bCs/>
                <w:color w:val="FFFFFF"/>
              </w:rPr>
              <w:t xml:space="preserve">Alpha / Future</w:t>
            </w:r>
          </w:p>
        </w:tc>
      </w:tr>
      <w:tr>
        <w:tc>
          <w:tcPr>
            <w:tcW w:type="dxa" w:w="3300"/>
            <w:shd w:fill="FFFFFF" w:val="clear"/>
            <w:tcMar>
              <w:top w:type="dxa" w:w="80"/>
              <w:left w:type="dxa" w:w="120"/>
              <w:bottom w:type="dxa" w:w="80"/>
              <w:right w:type="dxa" w:w="120"/>
            </w:tcMar>
          </w:tcPr>
          <w:p>
            <w:r>
              <w:t xml:space="preserve">Login (Google / Email / Phone SMS OTP)</w:t>
            </w:r>
          </w:p>
        </w:tc>
        <w:tc>
          <w:tcPr>
            <w:tcW w:type="dxa" w:w="1500"/>
            <w:shd w:fill="FFFFFF" w:val="clear"/>
            <w:tcMar>
              <w:top w:type="dxa" w:w="80"/>
              <w:left w:type="dxa" w:w="120"/>
              <w:bottom w:type="dxa" w:w="80"/>
              <w:right w:type="dxa" w:w="120"/>
            </w:tcMar>
          </w:tcPr>
          <w:p>
            <w:r>
              <w:t xml:space="preserve"/>
            </w:r>
          </w:p>
        </w:tc>
        <w:tc>
          <w:tcPr>
            <w:tcW w:type="dxa" w:w="1900"/>
            <w:shd w:fill="FFFFFF" w:val="clear"/>
            <w:tcMar>
              <w:top w:type="dxa" w:w="80"/>
              <w:left w:type="dxa" w:w="120"/>
              <w:bottom w:type="dxa" w:w="80"/>
              <w:right w:type="dxa" w:w="120"/>
            </w:tcMar>
          </w:tcPr>
          <w:p>
            <w:r>
              <w:t xml:space="preserve">Delta</w:t>
            </w:r>
          </w:p>
        </w:tc>
        <w:tc>
          <w:tcPr>
            <w:tcW w:type="dxa" w:w="2650"/>
            <w:shd w:fill="FFFFFF" w:val="clear"/>
            <w:tcMar>
              <w:top w:type="dxa" w:w="80"/>
              <w:left w:type="dxa" w:w="120"/>
              <w:bottom w:type="dxa" w:w="80"/>
              <w:right w:type="dxa" w:w="120"/>
            </w:tcMar>
          </w:tcPr>
          <w:p>
            <w:r>
              <w:t xml:space="preserve"/>
            </w:r>
          </w:p>
        </w:tc>
      </w:tr>
      <w:tr>
        <w:tc>
          <w:tcPr>
            <w:tcW w:type="dxa" w:w="3300"/>
            <w:shd w:fill="EEF2F8" w:val="clear"/>
            <w:tcMar>
              <w:top w:type="dxa" w:w="80"/>
              <w:left w:type="dxa" w:w="120"/>
              <w:bottom w:type="dxa" w:w="80"/>
              <w:right w:type="dxa" w:w="120"/>
            </w:tcMar>
          </w:tcPr>
          <w:p>
            <w:r>
              <w:t xml:space="preserve">WhatsApp OTP Login</w:t>
            </w:r>
          </w:p>
        </w:tc>
        <w:tc>
          <w:tcPr>
            <w:tcW w:type="dxa" w:w="1500"/>
            <w:shd w:fill="EEF2F8" w:val="clear"/>
            <w:tcMar>
              <w:top w:type="dxa" w:w="80"/>
              <w:left w:type="dxa" w:w="120"/>
              <w:bottom w:type="dxa" w:w="80"/>
              <w:right w:type="dxa" w:w="120"/>
            </w:tcMar>
          </w:tcPr>
          <w:p>
            <w:r>
              <w:t xml:space="preserve"/>
            </w:r>
          </w:p>
        </w:tc>
        <w:tc>
          <w:tcPr>
            <w:tcW w:type="dxa" w:w="1900"/>
            <w:shd w:fill="EEF2F8" w:val="clear"/>
            <w:tcMar>
              <w:top w:type="dxa" w:w="80"/>
              <w:left w:type="dxa" w:w="120"/>
              <w:bottom w:type="dxa" w:w="80"/>
              <w:right w:type="dxa" w:w="120"/>
            </w:tcMar>
          </w:tcPr>
          <w:p>
            <w:r>
              <w:t xml:space="preserve"/>
            </w:r>
          </w:p>
        </w:tc>
        <w:tc>
          <w:tcPr>
            <w:tcW w:type="dxa" w:w="2650"/>
            <w:shd w:fill="EEF2F8" w:val="clear"/>
            <w:tcMar>
              <w:top w:type="dxa" w:w="80"/>
              <w:left w:type="dxa" w:w="120"/>
              <w:bottom w:type="dxa" w:w="80"/>
              <w:right w:type="dxa" w:w="120"/>
            </w:tcMar>
          </w:tcPr>
          <w:p>
            <w:r>
              <w:t xml:space="preserve">Alpha</w:t>
            </w:r>
          </w:p>
        </w:tc>
      </w:tr>
      <w:tr>
        <w:tc>
          <w:tcPr>
            <w:tcW w:type="dxa" w:w="3300"/>
            <w:shd w:fill="FFFFFF" w:val="clear"/>
            <w:tcMar>
              <w:top w:type="dxa" w:w="80"/>
              <w:left w:type="dxa" w:w="120"/>
              <w:bottom w:type="dxa" w:w="80"/>
              <w:right w:type="dxa" w:w="120"/>
            </w:tcMar>
          </w:tcPr>
          <w:p>
            <w:r>
              <w:t xml:space="preserve">Manual Profile Creation</w:t>
            </w:r>
          </w:p>
        </w:tc>
        <w:tc>
          <w:tcPr>
            <w:tcW w:type="dxa" w:w="1500"/>
            <w:shd w:fill="FFFFFF" w:val="clear"/>
            <w:tcMar>
              <w:top w:type="dxa" w:w="80"/>
              <w:left w:type="dxa" w:w="120"/>
              <w:bottom w:type="dxa" w:w="80"/>
              <w:right w:type="dxa" w:w="120"/>
            </w:tcMar>
          </w:tcPr>
          <w:p>
            <w:r>
              <w:t xml:space="preserve"/>
            </w:r>
          </w:p>
        </w:tc>
        <w:tc>
          <w:tcPr>
            <w:tcW w:type="dxa" w:w="1900"/>
            <w:shd w:fill="FFFFFF" w:val="clear"/>
            <w:tcMar>
              <w:top w:type="dxa" w:w="80"/>
              <w:left w:type="dxa" w:w="120"/>
              <w:bottom w:type="dxa" w:w="80"/>
              <w:right w:type="dxa" w:w="120"/>
            </w:tcMar>
          </w:tcPr>
          <w:p>
            <w:r>
              <w:t xml:space="preserve">Delta</w:t>
            </w:r>
          </w:p>
        </w:tc>
        <w:tc>
          <w:tcPr>
            <w:tcW w:type="dxa" w:w="2650"/>
            <w:shd w:fill="FFFFFF" w:val="clear"/>
            <w:tcMar>
              <w:top w:type="dxa" w:w="80"/>
              <w:left w:type="dxa" w:w="120"/>
              <w:bottom w:type="dxa" w:w="80"/>
              <w:right w:type="dxa" w:w="120"/>
            </w:tcMar>
          </w:tcPr>
          <w:p>
            <w:r>
              <w:t xml:space="preserve"/>
            </w:r>
          </w:p>
        </w:tc>
      </w:tr>
      <w:tr>
        <w:tc>
          <w:tcPr>
            <w:tcW w:type="dxa" w:w="3300"/>
            <w:shd w:fill="EEF2F8" w:val="clear"/>
            <w:tcMar>
              <w:top w:type="dxa" w:w="80"/>
              <w:left w:type="dxa" w:w="120"/>
              <w:bottom w:type="dxa" w:w="80"/>
              <w:right w:type="dxa" w:w="120"/>
            </w:tcMar>
          </w:tcPr>
          <w:p>
            <w:r>
              <w:t xml:space="preserve">View Event Details (Tile-Based Home)</w:t>
            </w:r>
          </w:p>
        </w:tc>
        <w:tc>
          <w:tcPr>
            <w:tcW w:type="dxa" w:w="1500"/>
            <w:shd w:fill="EEF2F8" w:val="clear"/>
            <w:tcMar>
              <w:top w:type="dxa" w:w="80"/>
              <w:left w:type="dxa" w:w="120"/>
              <w:bottom w:type="dxa" w:w="80"/>
              <w:right w:type="dxa" w:w="120"/>
            </w:tcMar>
          </w:tcPr>
          <w:p>
            <w:r>
              <w:t xml:space="preserve">Yes</w:t>
            </w:r>
          </w:p>
        </w:tc>
        <w:tc>
          <w:tcPr>
            <w:tcW w:type="dxa" w:w="1900"/>
            <w:shd w:fill="EEF2F8" w:val="clear"/>
            <w:tcMar>
              <w:top w:type="dxa" w:w="80"/>
              <w:left w:type="dxa" w:w="120"/>
              <w:bottom w:type="dxa" w:w="80"/>
              <w:right w:type="dxa" w:w="120"/>
            </w:tcMar>
          </w:tcPr>
          <w:p>
            <w:r>
              <w:t xml:space="preserve">Delta</w:t>
            </w:r>
          </w:p>
        </w:tc>
        <w:tc>
          <w:tcPr>
            <w:tcW w:type="dxa" w:w="2650"/>
            <w:shd w:fill="EEF2F8" w:val="clear"/>
            <w:tcMar>
              <w:top w:type="dxa" w:w="80"/>
              <w:left w:type="dxa" w:w="120"/>
              <w:bottom w:type="dxa" w:w="80"/>
              <w:right w:type="dxa" w:w="120"/>
            </w:tcMar>
          </w:tcPr>
          <w:p>
            <w:r>
              <w:t xml:space="preserve"/>
            </w:r>
          </w:p>
        </w:tc>
      </w:tr>
      <w:tr>
        <w:tc>
          <w:tcPr>
            <w:tcW w:type="dxa" w:w="3300"/>
            <w:shd w:fill="FFFFFF" w:val="clear"/>
            <w:tcMar>
              <w:top w:type="dxa" w:w="80"/>
              <w:left w:type="dxa" w:w="120"/>
              <w:bottom w:type="dxa" w:w="80"/>
              <w:right w:type="dxa" w:w="120"/>
            </w:tcMar>
          </w:tcPr>
          <w:p>
            <w:r>
              <w:t xml:space="preserve">View Itinerary &amp; PDFs</w:t>
            </w:r>
          </w:p>
        </w:tc>
        <w:tc>
          <w:tcPr>
            <w:tcW w:type="dxa" w:w="1500"/>
            <w:shd w:fill="FFFFFF" w:val="clear"/>
            <w:tcMar>
              <w:top w:type="dxa" w:w="80"/>
              <w:left w:type="dxa" w:w="120"/>
              <w:bottom w:type="dxa" w:w="80"/>
              <w:right w:type="dxa" w:w="120"/>
            </w:tcMar>
          </w:tcPr>
          <w:p>
            <w:r>
              <w:t xml:space="preserve">Yes</w:t>
            </w:r>
          </w:p>
        </w:tc>
        <w:tc>
          <w:tcPr>
            <w:tcW w:type="dxa" w:w="1900"/>
            <w:shd w:fill="FFFFFF" w:val="clear"/>
            <w:tcMar>
              <w:top w:type="dxa" w:w="80"/>
              <w:left w:type="dxa" w:w="120"/>
              <w:bottom w:type="dxa" w:w="80"/>
              <w:right w:type="dxa" w:w="120"/>
            </w:tcMar>
          </w:tcPr>
          <w:p>
            <w:r>
              <w:t xml:space="preserve">Delta</w:t>
            </w:r>
          </w:p>
        </w:tc>
        <w:tc>
          <w:tcPr>
            <w:tcW w:type="dxa" w:w="2650"/>
            <w:shd w:fill="FFFFFF" w:val="clear"/>
            <w:tcMar>
              <w:top w:type="dxa" w:w="80"/>
              <w:left w:type="dxa" w:w="120"/>
              <w:bottom w:type="dxa" w:w="80"/>
              <w:right w:type="dxa" w:w="120"/>
            </w:tcMar>
          </w:tcPr>
          <w:p>
            <w:r>
              <w:t xml:space="preserve"/>
            </w:r>
          </w:p>
        </w:tc>
      </w:tr>
      <w:tr>
        <w:tc>
          <w:tcPr>
            <w:tcW w:type="dxa" w:w="3300"/>
            <w:shd w:fill="EEF2F8" w:val="clear"/>
            <w:tcMar>
              <w:top w:type="dxa" w:w="80"/>
              <w:left w:type="dxa" w:w="120"/>
              <w:bottom w:type="dxa" w:w="80"/>
              <w:right w:type="dxa" w:w="120"/>
            </w:tcMar>
          </w:tcPr>
          <w:p>
            <w:r>
              <w:t xml:space="preserve">Upload Media (on event day)</w:t>
            </w:r>
          </w:p>
        </w:tc>
        <w:tc>
          <w:tcPr>
            <w:tcW w:type="dxa" w:w="1500"/>
            <w:shd w:fill="EEF2F8" w:val="clear"/>
            <w:tcMar>
              <w:top w:type="dxa" w:w="80"/>
              <w:left w:type="dxa" w:w="120"/>
              <w:bottom w:type="dxa" w:w="80"/>
              <w:right w:type="dxa" w:w="120"/>
            </w:tcMar>
          </w:tcPr>
          <w:p>
            <w:r>
              <w:t xml:space="preserve">Yes</w:t>
            </w:r>
          </w:p>
        </w:tc>
        <w:tc>
          <w:tcPr>
            <w:tcW w:type="dxa" w:w="1900"/>
            <w:shd w:fill="EEF2F8" w:val="clear"/>
            <w:tcMar>
              <w:top w:type="dxa" w:w="80"/>
              <w:left w:type="dxa" w:w="120"/>
              <w:bottom w:type="dxa" w:w="80"/>
              <w:right w:type="dxa" w:w="120"/>
            </w:tcMar>
          </w:tcPr>
          <w:p>
            <w:r>
              <w:t xml:space="preserve">Delta</w:t>
            </w:r>
          </w:p>
        </w:tc>
        <w:tc>
          <w:tcPr>
            <w:tcW w:type="dxa" w:w="2650"/>
            <w:shd w:fill="EEF2F8" w:val="clear"/>
            <w:tcMar>
              <w:top w:type="dxa" w:w="80"/>
              <w:left w:type="dxa" w:w="120"/>
              <w:bottom w:type="dxa" w:w="80"/>
              <w:right w:type="dxa" w:w="120"/>
            </w:tcMar>
          </w:tcPr>
          <w:p>
            <w:r>
              <w:t xml:space="preserve"/>
            </w:r>
          </w:p>
        </w:tc>
      </w:tr>
      <w:tr>
        <w:tc>
          <w:tcPr>
            <w:tcW w:type="dxa" w:w="3300"/>
            <w:shd w:fill="FFFFFF" w:val="clear"/>
            <w:tcMar>
              <w:top w:type="dxa" w:w="80"/>
              <w:left w:type="dxa" w:w="120"/>
              <w:bottom w:type="dxa" w:w="80"/>
              <w:right w:type="dxa" w:w="120"/>
            </w:tcMar>
          </w:tcPr>
          <w:p>
            <w:r>
              <w:t xml:space="preserve">View YouTube Links</w:t>
            </w:r>
          </w:p>
        </w:tc>
        <w:tc>
          <w:tcPr>
            <w:tcW w:type="dxa" w:w="1500"/>
            <w:shd w:fill="FFFFFF" w:val="clear"/>
            <w:tcMar>
              <w:top w:type="dxa" w:w="80"/>
              <w:left w:type="dxa" w:w="120"/>
              <w:bottom w:type="dxa" w:w="80"/>
              <w:right w:type="dxa" w:w="120"/>
            </w:tcMar>
          </w:tcPr>
          <w:p>
            <w:r>
              <w:t xml:space="preserve">Yes</w:t>
            </w:r>
          </w:p>
        </w:tc>
        <w:tc>
          <w:tcPr>
            <w:tcW w:type="dxa" w:w="1900"/>
            <w:shd w:fill="FFFFFF" w:val="clear"/>
            <w:tcMar>
              <w:top w:type="dxa" w:w="80"/>
              <w:left w:type="dxa" w:w="120"/>
              <w:bottom w:type="dxa" w:w="80"/>
              <w:right w:type="dxa" w:w="120"/>
            </w:tcMar>
          </w:tcPr>
          <w:p>
            <w:r>
              <w:t xml:space="preserve">Delta</w:t>
            </w:r>
          </w:p>
        </w:tc>
        <w:tc>
          <w:tcPr>
            <w:tcW w:type="dxa" w:w="2650"/>
            <w:shd w:fill="FFFFFF" w:val="clear"/>
            <w:tcMar>
              <w:top w:type="dxa" w:w="80"/>
              <w:left w:type="dxa" w:w="120"/>
              <w:bottom w:type="dxa" w:w="80"/>
              <w:right w:type="dxa" w:w="120"/>
            </w:tcMar>
          </w:tcPr>
          <w:p>
            <w:r>
              <w:t xml:space="preserve"/>
            </w:r>
          </w:p>
        </w:tc>
      </w:tr>
      <w:tr>
        <w:tc>
          <w:tcPr>
            <w:tcW w:type="dxa" w:w="3300"/>
            <w:shd w:fill="EEF2F8" w:val="clear"/>
            <w:tcMar>
              <w:top w:type="dxa" w:w="80"/>
              <w:left w:type="dxa" w:w="120"/>
              <w:bottom w:type="dxa" w:w="80"/>
              <w:right w:type="dxa" w:w="120"/>
            </w:tcMar>
          </w:tcPr>
          <w:p>
            <w:r>
              <w:t xml:space="preserve">Notice Board (Viewing)</w:t>
            </w:r>
          </w:p>
        </w:tc>
        <w:tc>
          <w:tcPr>
            <w:tcW w:type="dxa" w:w="1500"/>
            <w:shd w:fill="EEF2F8" w:val="clear"/>
            <w:tcMar>
              <w:top w:type="dxa" w:w="80"/>
              <w:left w:type="dxa" w:w="120"/>
              <w:bottom w:type="dxa" w:w="80"/>
              <w:right w:type="dxa" w:w="120"/>
            </w:tcMar>
          </w:tcPr>
          <w:p>
            <w:r>
              <w:t xml:space="preserve"/>
            </w:r>
          </w:p>
        </w:tc>
        <w:tc>
          <w:tcPr>
            <w:tcW w:type="dxa" w:w="1900"/>
            <w:shd w:fill="EEF2F8" w:val="clear"/>
            <w:tcMar>
              <w:top w:type="dxa" w:w="80"/>
              <w:left w:type="dxa" w:w="120"/>
              <w:bottom w:type="dxa" w:w="80"/>
              <w:right w:type="dxa" w:w="120"/>
            </w:tcMar>
          </w:tcPr>
          <w:p>
            <w:r>
              <w:t xml:space="preserve">Delta</w:t>
            </w:r>
          </w:p>
        </w:tc>
        <w:tc>
          <w:tcPr>
            <w:tcW w:type="dxa" w:w="2650"/>
            <w:shd w:fill="EEF2F8" w:val="clear"/>
            <w:tcMar>
              <w:top w:type="dxa" w:w="80"/>
              <w:left w:type="dxa" w:w="120"/>
              <w:bottom w:type="dxa" w:w="80"/>
              <w:right w:type="dxa" w:w="120"/>
            </w:tcMar>
          </w:tcPr>
          <w:p>
            <w:r>
              <w:t xml:space="preserve"/>
            </w:r>
          </w:p>
        </w:tc>
      </w:tr>
      <w:tr>
        <w:tc>
          <w:tcPr>
            <w:tcW w:type="dxa" w:w="3300"/>
            <w:shd w:fill="FFFFFF" w:val="clear"/>
            <w:tcMar>
              <w:top w:type="dxa" w:w="80"/>
              <w:left w:type="dxa" w:w="120"/>
              <w:bottom w:type="dxa" w:w="80"/>
              <w:right w:type="dxa" w:w="120"/>
            </w:tcMar>
          </w:tcPr>
          <w:p>
            <w:r>
              <w:t xml:space="preserve">Nominee Management</w:t>
            </w:r>
          </w:p>
        </w:tc>
        <w:tc>
          <w:tcPr>
            <w:tcW w:type="dxa" w:w="1500"/>
            <w:shd w:fill="FFFFFF" w:val="clear"/>
            <w:tcMar>
              <w:top w:type="dxa" w:w="80"/>
              <w:left w:type="dxa" w:w="120"/>
              <w:bottom w:type="dxa" w:w="80"/>
              <w:right w:type="dxa" w:w="120"/>
            </w:tcMar>
          </w:tcPr>
          <w:p>
            <w:r>
              <w:t xml:space="preserve"/>
            </w:r>
          </w:p>
        </w:tc>
        <w:tc>
          <w:tcPr>
            <w:tcW w:type="dxa" w:w="1900"/>
            <w:shd w:fill="FFFFFF" w:val="clear"/>
            <w:tcMar>
              <w:top w:type="dxa" w:w="80"/>
              <w:left w:type="dxa" w:w="120"/>
              <w:bottom w:type="dxa" w:w="80"/>
              <w:right w:type="dxa" w:w="120"/>
            </w:tcMar>
          </w:tcPr>
          <w:p>
            <w:r>
              <w:t xml:space="preserve">Delta</w:t>
            </w:r>
          </w:p>
        </w:tc>
        <w:tc>
          <w:tcPr>
            <w:tcW w:type="dxa" w:w="2650"/>
            <w:shd w:fill="FFFFFF" w:val="clear"/>
            <w:tcMar>
              <w:top w:type="dxa" w:w="80"/>
              <w:left w:type="dxa" w:w="120"/>
              <w:bottom w:type="dxa" w:w="80"/>
              <w:right w:type="dxa" w:w="120"/>
            </w:tcMar>
          </w:tcPr>
          <w:p>
            <w:r>
              <w:t xml:space="preserve"/>
            </w:r>
          </w:p>
        </w:tc>
      </w:tr>
      <w:tr>
        <w:tc>
          <w:tcPr>
            <w:tcW w:type="dxa" w:w="3300"/>
            <w:shd w:fill="EEF2F8" w:val="clear"/>
            <w:tcMar>
              <w:top w:type="dxa" w:w="80"/>
              <w:left w:type="dxa" w:w="120"/>
              <w:bottom w:type="dxa" w:w="80"/>
              <w:right w:type="dxa" w:w="120"/>
            </w:tcMar>
          </w:tcPr>
          <w:p>
            <w:r>
              <w:t xml:space="preserve">Consent &amp; T&amp;C Capture at First Login</w:t>
            </w:r>
          </w:p>
        </w:tc>
        <w:tc>
          <w:tcPr>
            <w:tcW w:type="dxa" w:w="1500"/>
            <w:shd w:fill="EEF2F8" w:val="clear"/>
            <w:tcMar>
              <w:top w:type="dxa" w:w="80"/>
              <w:left w:type="dxa" w:w="120"/>
              <w:bottom w:type="dxa" w:w="80"/>
              <w:right w:type="dxa" w:w="120"/>
            </w:tcMar>
          </w:tcPr>
          <w:p>
            <w:r>
              <w:t xml:space="preserve"/>
            </w:r>
          </w:p>
        </w:tc>
        <w:tc>
          <w:tcPr>
            <w:tcW w:type="dxa" w:w="1900"/>
            <w:shd w:fill="EEF2F8" w:val="clear"/>
            <w:tcMar>
              <w:top w:type="dxa" w:w="80"/>
              <w:left w:type="dxa" w:w="120"/>
              <w:bottom w:type="dxa" w:w="80"/>
              <w:right w:type="dxa" w:w="120"/>
            </w:tcMar>
          </w:tcPr>
          <w:p>
            <w:r>
              <w:t xml:space="preserve">Delta</w:t>
            </w:r>
          </w:p>
        </w:tc>
        <w:tc>
          <w:tcPr>
            <w:tcW w:type="dxa" w:w="2650"/>
            <w:shd w:fill="EEF2F8" w:val="clear"/>
            <w:tcMar>
              <w:top w:type="dxa" w:w="80"/>
              <w:left w:type="dxa" w:w="120"/>
              <w:bottom w:type="dxa" w:w="80"/>
              <w:right w:type="dxa" w:w="120"/>
            </w:tcMar>
          </w:tcPr>
          <w:p>
            <w:r>
              <w:t xml:space="preserve"/>
            </w:r>
          </w:p>
        </w:tc>
      </w:tr>
      <w:tr>
        <w:tc>
          <w:tcPr>
            <w:tcW w:type="dxa" w:w="3300"/>
            <w:shd w:fill="FFFFFF" w:val="clear"/>
            <w:tcMar>
              <w:top w:type="dxa" w:w="80"/>
              <w:left w:type="dxa" w:w="120"/>
              <w:bottom w:type="dxa" w:w="80"/>
              <w:right w:type="dxa" w:w="120"/>
            </w:tcMar>
          </w:tcPr>
          <w:p>
            <w:r>
              <w:t xml:space="preserve">Preferences &amp; Accessibility Fields</w:t>
            </w:r>
          </w:p>
        </w:tc>
        <w:tc>
          <w:tcPr>
            <w:tcW w:type="dxa" w:w="1500"/>
            <w:shd w:fill="FFFFFF" w:val="clear"/>
            <w:tcMar>
              <w:top w:type="dxa" w:w="80"/>
              <w:left w:type="dxa" w:w="120"/>
              <w:bottom w:type="dxa" w:w="80"/>
              <w:right w:type="dxa" w:w="120"/>
            </w:tcMar>
          </w:tcPr>
          <w:p>
            <w:r>
              <w:t xml:space="preserve"/>
            </w:r>
          </w:p>
        </w:tc>
        <w:tc>
          <w:tcPr>
            <w:tcW w:type="dxa" w:w="1900"/>
            <w:shd w:fill="FFFFFF" w:val="clear"/>
            <w:tcMar>
              <w:top w:type="dxa" w:w="80"/>
              <w:left w:type="dxa" w:w="120"/>
              <w:bottom w:type="dxa" w:w="80"/>
              <w:right w:type="dxa" w:w="120"/>
            </w:tcMar>
          </w:tcPr>
          <w:p>
            <w:r>
              <w:t xml:space="preserve">Delta</w:t>
            </w:r>
          </w:p>
        </w:tc>
        <w:tc>
          <w:tcPr>
            <w:tcW w:type="dxa" w:w="2650"/>
            <w:shd w:fill="FFFFFF" w:val="clear"/>
            <w:tcMar>
              <w:top w:type="dxa" w:w="80"/>
              <w:left w:type="dxa" w:w="120"/>
              <w:bottom w:type="dxa" w:w="80"/>
              <w:right w:type="dxa" w:w="120"/>
            </w:tcMar>
          </w:tcPr>
          <w:p>
            <w:r>
              <w:t xml:space="preserve"/>
            </w:r>
          </w:p>
        </w:tc>
      </w:tr>
      <w:tr>
        <w:tc>
          <w:tcPr>
            <w:tcW w:type="dxa" w:w="3300"/>
            <w:shd w:fill="EEF2F8" w:val="clear"/>
            <w:tcMar>
              <w:top w:type="dxa" w:w="80"/>
              <w:left w:type="dxa" w:w="120"/>
              <w:bottom w:type="dxa" w:w="80"/>
              <w:right w:type="dxa" w:w="120"/>
            </w:tcMar>
          </w:tcPr>
          <w:p>
            <w:r>
              <w:t xml:space="preserve">Poll Voting (D1–D4 stages)</w:t>
            </w:r>
          </w:p>
        </w:tc>
        <w:tc>
          <w:tcPr>
            <w:tcW w:type="dxa" w:w="1500"/>
            <w:shd w:fill="EEF2F8" w:val="clear"/>
            <w:tcMar>
              <w:top w:type="dxa" w:w="80"/>
              <w:left w:type="dxa" w:w="120"/>
              <w:bottom w:type="dxa" w:w="80"/>
              <w:right w:type="dxa" w:w="120"/>
            </w:tcMar>
          </w:tcPr>
          <w:p>
            <w:r>
              <w:t xml:space="preserve"/>
            </w:r>
          </w:p>
        </w:tc>
        <w:tc>
          <w:tcPr>
            <w:tcW w:type="dxa" w:w="1900"/>
            <w:shd w:fill="EEF2F8" w:val="clear"/>
            <w:tcMar>
              <w:top w:type="dxa" w:w="80"/>
              <w:left w:type="dxa" w:w="120"/>
              <w:bottom w:type="dxa" w:w="80"/>
              <w:right w:type="dxa" w:w="120"/>
            </w:tcMar>
          </w:tcPr>
          <w:p>
            <w:r>
              <w:t xml:space="preserve">Delta</w:t>
            </w:r>
          </w:p>
        </w:tc>
        <w:tc>
          <w:tcPr>
            <w:tcW w:type="dxa" w:w="2650"/>
            <w:shd w:fill="EEF2F8" w:val="clear"/>
            <w:tcMar>
              <w:top w:type="dxa" w:w="80"/>
              <w:left w:type="dxa" w:w="120"/>
              <w:bottom w:type="dxa" w:w="80"/>
              <w:right w:type="dxa" w:w="120"/>
            </w:tcMar>
          </w:tcPr>
          <w:p>
            <w:r>
              <w:t xml:space="preserve"/>
            </w:r>
          </w:p>
        </w:tc>
      </w:tr>
      <w:tr>
        <w:tc>
          <w:tcPr>
            <w:tcW w:type="dxa" w:w="3300"/>
            <w:shd w:fill="FFFFFF" w:val="clear"/>
            <w:tcMar>
              <w:top w:type="dxa" w:w="80"/>
              <w:left w:type="dxa" w:w="120"/>
              <w:bottom w:type="dxa" w:w="80"/>
              <w:right w:type="dxa" w:w="120"/>
            </w:tcMar>
          </w:tcPr>
          <w:p>
            <w:r>
              <w:t xml:space="preserve">Poll-Response Anonymity (from Anchor)</w:t>
            </w:r>
          </w:p>
        </w:tc>
        <w:tc>
          <w:tcPr>
            <w:tcW w:type="dxa" w:w="1500"/>
            <w:shd w:fill="FFFFFF" w:val="clear"/>
            <w:tcMar>
              <w:top w:type="dxa" w:w="80"/>
              <w:left w:type="dxa" w:w="120"/>
              <w:bottom w:type="dxa" w:w="80"/>
              <w:right w:type="dxa" w:w="120"/>
            </w:tcMar>
          </w:tcPr>
          <w:p>
            <w:r>
              <w:t xml:space="preserve"/>
            </w:r>
          </w:p>
        </w:tc>
        <w:tc>
          <w:tcPr>
            <w:tcW w:type="dxa" w:w="1900"/>
            <w:shd w:fill="FFFFFF" w:val="clear"/>
            <w:tcMar>
              <w:top w:type="dxa" w:w="80"/>
              <w:left w:type="dxa" w:w="120"/>
              <w:bottom w:type="dxa" w:w="80"/>
              <w:right w:type="dxa" w:w="120"/>
            </w:tcMar>
          </w:tcPr>
          <w:p>
            <w:r>
              <w:t xml:space="preserve">Delta</w:t>
            </w:r>
          </w:p>
        </w:tc>
        <w:tc>
          <w:tcPr>
            <w:tcW w:type="dxa" w:w="2650"/>
            <w:shd w:fill="FFFFFF" w:val="clear"/>
            <w:tcMar>
              <w:top w:type="dxa" w:w="80"/>
              <w:left w:type="dxa" w:w="120"/>
              <w:bottom w:type="dxa" w:w="80"/>
              <w:right w:type="dxa" w:w="120"/>
            </w:tcMar>
          </w:tcPr>
          <w:p>
            <w:r>
              <w:t xml:space="preserve"/>
            </w:r>
          </w:p>
        </w:tc>
      </w:tr>
      <w:tr>
        <w:tc>
          <w:tcPr>
            <w:tcW w:type="dxa" w:w="3300"/>
            <w:shd w:fill="EEF2F8" w:val="clear"/>
            <w:tcMar>
              <w:top w:type="dxa" w:w="80"/>
              <w:left w:type="dxa" w:w="120"/>
              <w:bottom w:type="dxa" w:w="80"/>
              <w:right w:type="dxa" w:w="120"/>
            </w:tcMar>
          </w:tcPr>
          <w:p>
            <w:r>
              <w:t xml:space="preserve">RSVP Response (Yes/No/Thinking)</w:t>
            </w:r>
          </w:p>
        </w:tc>
        <w:tc>
          <w:tcPr>
            <w:tcW w:type="dxa" w:w="1500"/>
            <w:shd w:fill="EEF2F8" w:val="clear"/>
            <w:tcMar>
              <w:top w:type="dxa" w:w="80"/>
              <w:left w:type="dxa" w:w="120"/>
              <w:bottom w:type="dxa" w:w="80"/>
              <w:right w:type="dxa" w:w="120"/>
            </w:tcMar>
          </w:tcPr>
          <w:p>
            <w:r>
              <w:t xml:space="preserve"/>
            </w:r>
          </w:p>
        </w:tc>
        <w:tc>
          <w:tcPr>
            <w:tcW w:type="dxa" w:w="1900"/>
            <w:shd w:fill="EEF2F8" w:val="clear"/>
            <w:tcMar>
              <w:top w:type="dxa" w:w="80"/>
              <w:left w:type="dxa" w:w="120"/>
              <w:bottom w:type="dxa" w:w="80"/>
              <w:right w:type="dxa" w:w="120"/>
            </w:tcMar>
          </w:tcPr>
          <w:p>
            <w:r>
              <w:t xml:space="preserve">Delta</w:t>
            </w:r>
          </w:p>
        </w:tc>
        <w:tc>
          <w:tcPr>
            <w:tcW w:type="dxa" w:w="2650"/>
            <w:shd w:fill="EEF2F8" w:val="clear"/>
            <w:tcMar>
              <w:top w:type="dxa" w:w="80"/>
              <w:left w:type="dxa" w:w="120"/>
              <w:bottom w:type="dxa" w:w="80"/>
              <w:right w:type="dxa" w:w="120"/>
            </w:tcMar>
          </w:tcPr>
          <w:p>
            <w:r>
              <w:t xml:space="preserve"/>
            </w:r>
          </w:p>
        </w:tc>
      </w:tr>
      <w:tr>
        <w:tc>
          <w:tcPr>
            <w:tcW w:type="dxa" w:w="3300"/>
            <w:shd w:fill="FFFFFF" w:val="clear"/>
            <w:tcMar>
              <w:top w:type="dxa" w:w="80"/>
              <w:left w:type="dxa" w:w="120"/>
              <w:bottom w:type="dxa" w:w="80"/>
              <w:right w:type="dxa" w:w="120"/>
            </w:tcMar>
          </w:tcPr>
          <w:p>
            <w:r>
              <w:t xml:space="preserve">RSVP Peer Visibility ("who else is coming")</w:t>
            </w:r>
          </w:p>
        </w:tc>
        <w:tc>
          <w:tcPr>
            <w:tcW w:type="dxa" w:w="1500"/>
            <w:shd w:fill="FFFFFF" w:val="clear"/>
            <w:tcMar>
              <w:top w:type="dxa" w:w="80"/>
              <w:left w:type="dxa" w:w="120"/>
              <w:bottom w:type="dxa" w:w="80"/>
              <w:right w:type="dxa" w:w="120"/>
            </w:tcMar>
          </w:tcPr>
          <w:p>
            <w:r>
              <w:t xml:space="preserve"/>
            </w:r>
          </w:p>
        </w:tc>
        <w:tc>
          <w:tcPr>
            <w:tcW w:type="dxa" w:w="1900"/>
            <w:shd w:fill="FFFFFF" w:val="clear"/>
            <w:tcMar>
              <w:top w:type="dxa" w:w="80"/>
              <w:left w:type="dxa" w:w="120"/>
              <w:bottom w:type="dxa" w:w="80"/>
              <w:right w:type="dxa" w:w="120"/>
            </w:tcMar>
          </w:tcPr>
          <w:p>
            <w:r>
              <w:t xml:space="preserve">Delta</w:t>
            </w:r>
          </w:p>
        </w:tc>
        <w:tc>
          <w:tcPr>
            <w:tcW w:type="dxa" w:w="2650"/>
            <w:shd w:fill="FFFFFF" w:val="clear"/>
            <w:tcMar>
              <w:top w:type="dxa" w:w="80"/>
              <w:left w:type="dxa" w:w="120"/>
              <w:bottom w:type="dxa" w:w="80"/>
              <w:right w:type="dxa" w:w="120"/>
            </w:tcMar>
          </w:tcPr>
          <w:p>
            <w:r>
              <w:t xml:space="preserve"/>
            </w:r>
          </w:p>
        </w:tc>
      </w:tr>
      <w:tr>
        <w:tc>
          <w:tcPr>
            <w:tcW w:type="dxa" w:w="3300"/>
            <w:shd w:fill="EEF2F8" w:val="clear"/>
            <w:tcMar>
              <w:top w:type="dxa" w:w="80"/>
              <w:left w:type="dxa" w:w="120"/>
              <w:bottom w:type="dxa" w:w="80"/>
              <w:right w:type="dxa" w:w="120"/>
            </w:tcMar>
          </w:tcPr>
          <w:p>
            <w:r>
              <w:t xml:space="preserve">Post-RSVP Preference Polls</w:t>
            </w:r>
          </w:p>
        </w:tc>
        <w:tc>
          <w:tcPr>
            <w:tcW w:type="dxa" w:w="1500"/>
            <w:shd w:fill="EEF2F8" w:val="clear"/>
            <w:tcMar>
              <w:top w:type="dxa" w:w="80"/>
              <w:left w:type="dxa" w:w="120"/>
              <w:bottom w:type="dxa" w:w="80"/>
              <w:right w:type="dxa" w:w="120"/>
            </w:tcMar>
          </w:tcPr>
          <w:p>
            <w:r>
              <w:t xml:space="preserve"/>
            </w:r>
          </w:p>
        </w:tc>
        <w:tc>
          <w:tcPr>
            <w:tcW w:type="dxa" w:w="1900"/>
            <w:shd w:fill="EEF2F8" w:val="clear"/>
            <w:tcMar>
              <w:top w:type="dxa" w:w="80"/>
              <w:left w:type="dxa" w:w="120"/>
              <w:bottom w:type="dxa" w:w="80"/>
              <w:right w:type="dxa" w:w="120"/>
            </w:tcMar>
          </w:tcPr>
          <w:p>
            <w:r>
              <w:t xml:space="preserve">Delta</w:t>
            </w:r>
          </w:p>
        </w:tc>
        <w:tc>
          <w:tcPr>
            <w:tcW w:type="dxa" w:w="2650"/>
            <w:shd w:fill="EEF2F8" w:val="clear"/>
            <w:tcMar>
              <w:top w:type="dxa" w:w="80"/>
              <w:left w:type="dxa" w:w="120"/>
              <w:bottom w:type="dxa" w:w="80"/>
              <w:right w:type="dxa" w:w="120"/>
            </w:tcMar>
          </w:tcPr>
          <w:p>
            <w:r>
              <w:t xml:space="preserve"/>
            </w:r>
          </w:p>
        </w:tc>
      </w:tr>
      <w:tr>
        <w:tc>
          <w:tcPr>
            <w:tcW w:type="dxa" w:w="3300"/>
            <w:shd w:fill="FFFFFF" w:val="clear"/>
            <w:tcMar>
              <w:top w:type="dxa" w:w="80"/>
              <w:left w:type="dxa" w:w="120"/>
              <w:bottom w:type="dxa" w:w="80"/>
              <w:right w:type="dxa" w:w="120"/>
            </w:tcMar>
          </w:tcPr>
          <w:p>
            <w:r>
              <w:t xml:space="preserve">Manual Payment Status View + Interim Screenshot Upload</w:t>
            </w:r>
          </w:p>
        </w:tc>
        <w:tc>
          <w:tcPr>
            <w:tcW w:type="dxa" w:w="1500"/>
            <w:shd w:fill="FFFFFF" w:val="clear"/>
            <w:tcMar>
              <w:top w:type="dxa" w:w="80"/>
              <w:left w:type="dxa" w:w="120"/>
              <w:bottom w:type="dxa" w:w="80"/>
              <w:right w:type="dxa" w:w="120"/>
            </w:tcMar>
          </w:tcPr>
          <w:p>
            <w:r>
              <w:t xml:space="preserve"/>
            </w:r>
          </w:p>
        </w:tc>
        <w:tc>
          <w:tcPr>
            <w:tcW w:type="dxa" w:w="1900"/>
            <w:shd w:fill="FFFFFF" w:val="clear"/>
            <w:tcMar>
              <w:top w:type="dxa" w:w="80"/>
              <w:left w:type="dxa" w:w="120"/>
              <w:bottom w:type="dxa" w:w="80"/>
              <w:right w:type="dxa" w:w="120"/>
            </w:tcMar>
          </w:tcPr>
          <w:p>
            <w:r>
              <w:t xml:space="preserve">Delta</w:t>
            </w:r>
          </w:p>
        </w:tc>
        <w:tc>
          <w:tcPr>
            <w:tcW w:type="dxa" w:w="2650"/>
            <w:shd w:fill="FFFFFF" w:val="clear"/>
            <w:tcMar>
              <w:top w:type="dxa" w:w="80"/>
              <w:left w:type="dxa" w:w="120"/>
              <w:bottom w:type="dxa" w:w="80"/>
              <w:right w:type="dxa" w:w="120"/>
            </w:tcMar>
          </w:tcPr>
          <w:p>
            <w:r>
              <w:t xml:space="preserve"/>
            </w:r>
          </w:p>
        </w:tc>
      </w:tr>
      <w:tr>
        <w:tc>
          <w:tcPr>
            <w:tcW w:type="dxa" w:w="3300"/>
            <w:shd w:fill="EEF2F8" w:val="clear"/>
            <w:tcMar>
              <w:top w:type="dxa" w:w="80"/>
              <w:left w:type="dxa" w:w="120"/>
              <w:bottom w:type="dxa" w:w="80"/>
              <w:right w:type="dxa" w:w="120"/>
            </w:tcMar>
          </w:tcPr>
          <w:p>
            <w:r>
              <w:t xml:space="preserve">Payment Confirmation Notification</w:t>
            </w:r>
          </w:p>
        </w:tc>
        <w:tc>
          <w:tcPr>
            <w:tcW w:type="dxa" w:w="1500"/>
            <w:shd w:fill="EEF2F8" w:val="clear"/>
            <w:tcMar>
              <w:top w:type="dxa" w:w="80"/>
              <w:left w:type="dxa" w:w="120"/>
              <w:bottom w:type="dxa" w:w="80"/>
              <w:right w:type="dxa" w:w="120"/>
            </w:tcMar>
          </w:tcPr>
          <w:p>
            <w:r>
              <w:t xml:space="preserve"/>
            </w:r>
          </w:p>
        </w:tc>
        <w:tc>
          <w:tcPr>
            <w:tcW w:type="dxa" w:w="1900"/>
            <w:shd w:fill="EEF2F8" w:val="clear"/>
            <w:tcMar>
              <w:top w:type="dxa" w:w="80"/>
              <w:left w:type="dxa" w:w="120"/>
              <w:bottom w:type="dxa" w:w="80"/>
              <w:right w:type="dxa" w:w="120"/>
            </w:tcMar>
          </w:tcPr>
          <w:p>
            <w:r>
              <w:t xml:space="preserve">Delta</w:t>
            </w:r>
          </w:p>
        </w:tc>
        <w:tc>
          <w:tcPr>
            <w:tcW w:type="dxa" w:w="2650"/>
            <w:shd w:fill="EEF2F8" w:val="clear"/>
            <w:tcMar>
              <w:top w:type="dxa" w:w="80"/>
              <w:left w:type="dxa" w:w="120"/>
              <w:bottom w:type="dxa" w:w="80"/>
              <w:right w:type="dxa" w:w="120"/>
            </w:tcMar>
          </w:tcPr>
          <w:p>
            <w:r>
              <w:t xml:space="preserve"/>
            </w:r>
          </w:p>
        </w:tc>
      </w:tr>
      <w:tr>
        <w:tc>
          <w:tcPr>
            <w:tcW w:type="dxa" w:w="3300"/>
            <w:shd w:fill="FFFFFF" w:val="clear"/>
            <w:tcMar>
              <w:top w:type="dxa" w:w="80"/>
              <w:left w:type="dxa" w:w="120"/>
              <w:bottom w:type="dxa" w:w="80"/>
              <w:right w:type="dxa" w:w="120"/>
            </w:tcMar>
          </w:tcPr>
          <w:p>
            <w:r>
              <w:t xml:space="preserve">In-App + Email + SMS + Push Notifications</w:t>
            </w:r>
          </w:p>
        </w:tc>
        <w:tc>
          <w:tcPr>
            <w:tcW w:type="dxa" w:w="1500"/>
            <w:shd w:fill="FFFFFF" w:val="clear"/>
            <w:tcMar>
              <w:top w:type="dxa" w:w="80"/>
              <w:left w:type="dxa" w:w="120"/>
              <w:bottom w:type="dxa" w:w="80"/>
              <w:right w:type="dxa" w:w="120"/>
            </w:tcMar>
          </w:tcPr>
          <w:p>
            <w:r>
              <w:t xml:space="preserve"/>
            </w:r>
          </w:p>
        </w:tc>
        <w:tc>
          <w:tcPr>
            <w:tcW w:type="dxa" w:w="1900"/>
            <w:shd w:fill="FFFFFF" w:val="clear"/>
            <w:tcMar>
              <w:top w:type="dxa" w:w="80"/>
              <w:left w:type="dxa" w:w="120"/>
              <w:bottom w:type="dxa" w:w="80"/>
              <w:right w:type="dxa" w:w="120"/>
            </w:tcMar>
          </w:tcPr>
          <w:p>
            <w:r>
              <w:t xml:space="preserve">Delta</w:t>
            </w:r>
          </w:p>
        </w:tc>
        <w:tc>
          <w:tcPr>
            <w:tcW w:type="dxa" w:w="2650"/>
            <w:shd w:fill="FFFFFF" w:val="clear"/>
            <w:tcMar>
              <w:top w:type="dxa" w:w="80"/>
              <w:left w:type="dxa" w:w="120"/>
              <w:bottom w:type="dxa" w:w="80"/>
              <w:right w:type="dxa" w:w="120"/>
            </w:tcMar>
          </w:tcPr>
          <w:p>
            <w:r>
              <w:t xml:space="preserve"/>
            </w:r>
          </w:p>
        </w:tc>
      </w:tr>
      <w:tr>
        <w:tc>
          <w:tcPr>
            <w:tcW w:type="dxa" w:w="3300"/>
            <w:shd w:fill="EEF2F8" w:val="clear"/>
            <w:tcMar>
              <w:top w:type="dxa" w:w="80"/>
              <w:left w:type="dxa" w:w="120"/>
              <w:bottom w:type="dxa" w:w="80"/>
              <w:right w:type="dxa" w:w="120"/>
            </w:tcMar>
          </w:tcPr>
          <w:p>
            <w:r>
              <w:t xml:space="preserve">Suggestion Submission (email only)</w:t>
            </w:r>
          </w:p>
        </w:tc>
        <w:tc>
          <w:tcPr>
            <w:tcW w:type="dxa" w:w="1500"/>
            <w:shd w:fill="EEF2F8" w:val="clear"/>
            <w:tcMar>
              <w:top w:type="dxa" w:w="80"/>
              <w:left w:type="dxa" w:w="120"/>
              <w:bottom w:type="dxa" w:w="80"/>
              <w:right w:type="dxa" w:w="120"/>
            </w:tcMar>
          </w:tcPr>
          <w:p>
            <w:r>
              <w:t xml:space="preserve"/>
            </w:r>
          </w:p>
        </w:tc>
        <w:tc>
          <w:tcPr>
            <w:tcW w:type="dxa" w:w="1900"/>
            <w:shd w:fill="EEF2F8" w:val="clear"/>
            <w:tcMar>
              <w:top w:type="dxa" w:w="80"/>
              <w:left w:type="dxa" w:w="120"/>
              <w:bottom w:type="dxa" w:w="80"/>
              <w:right w:type="dxa" w:w="120"/>
            </w:tcMar>
          </w:tcPr>
          <w:p>
            <w:r>
              <w:t xml:space="preserve">Delta (unconfirmed — see §10)</w:t>
            </w:r>
          </w:p>
        </w:tc>
        <w:tc>
          <w:tcPr>
            <w:tcW w:type="dxa" w:w="2650"/>
            <w:shd w:fill="EEF2F8" w:val="clear"/>
            <w:tcMar>
              <w:top w:type="dxa" w:w="80"/>
              <w:left w:type="dxa" w:w="120"/>
              <w:bottom w:type="dxa" w:w="80"/>
              <w:right w:type="dxa" w:w="120"/>
            </w:tcMar>
          </w:tcPr>
          <w:p>
            <w:r>
              <w:t xml:space="preserve"/>
            </w:r>
          </w:p>
        </w:tc>
      </w:tr>
      <w:tr>
        <w:tc>
          <w:tcPr>
            <w:tcW w:type="dxa" w:w="3300"/>
            <w:shd w:fill="FFFFFF" w:val="clear"/>
            <w:tcMar>
              <w:top w:type="dxa" w:w="80"/>
              <w:left w:type="dxa" w:w="120"/>
              <w:bottom w:type="dxa" w:w="80"/>
              <w:right w:type="dxa" w:w="120"/>
            </w:tcMar>
          </w:tcPr>
          <w:p>
            <w:r>
              <w:t xml:space="preserve">Online Payment via Razorpay (live gateway)</w:t>
            </w:r>
          </w:p>
        </w:tc>
        <w:tc>
          <w:tcPr>
            <w:tcW w:type="dxa" w:w="1500"/>
            <w:shd w:fill="FFFFFF" w:val="clear"/>
            <w:tcMar>
              <w:top w:type="dxa" w:w="80"/>
              <w:left w:type="dxa" w:w="120"/>
              <w:bottom w:type="dxa" w:w="80"/>
              <w:right w:type="dxa" w:w="120"/>
            </w:tcMar>
          </w:tcPr>
          <w:p>
            <w:r>
              <w:t xml:space="preserve"/>
            </w:r>
          </w:p>
        </w:tc>
        <w:tc>
          <w:tcPr>
            <w:tcW w:type="dxa" w:w="1900"/>
            <w:shd w:fill="FFFFFF" w:val="clear"/>
            <w:tcMar>
              <w:top w:type="dxa" w:w="80"/>
              <w:left w:type="dxa" w:w="120"/>
              <w:bottom w:type="dxa" w:w="80"/>
              <w:right w:type="dxa" w:w="120"/>
            </w:tcMar>
          </w:tcPr>
          <w:p>
            <w:r>
              <w:t xml:space="preserve"/>
            </w:r>
          </w:p>
        </w:tc>
        <w:tc>
          <w:tcPr>
            <w:tcW w:type="dxa" w:w="2650"/>
            <w:shd w:fill="FFFFFF" w:val="clear"/>
            <w:tcMar>
              <w:top w:type="dxa" w:w="80"/>
              <w:left w:type="dxa" w:w="120"/>
              <w:bottom w:type="dxa" w:w="80"/>
              <w:right w:type="dxa" w:w="120"/>
            </w:tcMar>
          </w:tcPr>
          <w:p>
            <w:r>
              <w:t xml:space="preserve">Alpha</w:t>
            </w:r>
          </w:p>
        </w:tc>
      </w:tr>
      <w:tr>
        <w:tc>
          <w:tcPr>
            <w:tcW w:type="dxa" w:w="3300"/>
            <w:shd w:fill="EEF2F8" w:val="clear"/>
            <w:tcMar>
              <w:top w:type="dxa" w:w="80"/>
              <w:left w:type="dxa" w:w="120"/>
              <w:bottom w:type="dxa" w:w="80"/>
              <w:right w:type="dxa" w:w="120"/>
            </w:tcMar>
          </w:tcPr>
          <w:p>
            <w:r>
              <w:t xml:space="preserve">AI Profile Enrichment Review</w:t>
            </w:r>
          </w:p>
        </w:tc>
        <w:tc>
          <w:tcPr>
            <w:tcW w:type="dxa" w:w="1500"/>
            <w:shd w:fill="EEF2F8" w:val="clear"/>
            <w:tcMar>
              <w:top w:type="dxa" w:w="80"/>
              <w:left w:type="dxa" w:w="120"/>
              <w:bottom w:type="dxa" w:w="80"/>
              <w:right w:type="dxa" w:w="120"/>
            </w:tcMar>
          </w:tcPr>
          <w:p>
            <w:r>
              <w:t xml:space="preserve"/>
            </w:r>
          </w:p>
        </w:tc>
        <w:tc>
          <w:tcPr>
            <w:tcW w:type="dxa" w:w="1900"/>
            <w:shd w:fill="EEF2F8" w:val="clear"/>
            <w:tcMar>
              <w:top w:type="dxa" w:w="80"/>
              <w:left w:type="dxa" w:w="120"/>
              <w:bottom w:type="dxa" w:w="80"/>
              <w:right w:type="dxa" w:w="120"/>
            </w:tcMar>
          </w:tcPr>
          <w:p>
            <w:r>
              <w:t xml:space="preserve"/>
            </w:r>
          </w:p>
        </w:tc>
        <w:tc>
          <w:tcPr>
            <w:tcW w:type="dxa" w:w="2650"/>
            <w:shd w:fill="EEF2F8" w:val="clear"/>
            <w:tcMar>
              <w:top w:type="dxa" w:w="80"/>
              <w:left w:type="dxa" w:w="120"/>
              <w:bottom w:type="dxa" w:w="80"/>
              <w:right w:type="dxa" w:w="120"/>
            </w:tcMar>
          </w:tcPr>
          <w:p>
            <w:r>
              <w:t xml:space="preserve">Alpha</w:t>
            </w:r>
          </w:p>
        </w:tc>
      </w:tr>
      <w:tr>
        <w:tc>
          <w:tcPr>
            <w:tcW w:type="dxa" w:w="3300"/>
            <w:shd w:fill="FFFFFF" w:val="clear"/>
            <w:tcMar>
              <w:top w:type="dxa" w:w="80"/>
              <w:left w:type="dxa" w:w="120"/>
              <w:bottom w:type="dxa" w:w="80"/>
              <w:right w:type="dxa" w:w="120"/>
            </w:tcMar>
          </w:tcPr>
          <w:p>
            <w:r>
              <w:t xml:space="preserve">Profile Privacy Controls</w:t>
            </w:r>
          </w:p>
        </w:tc>
        <w:tc>
          <w:tcPr>
            <w:tcW w:type="dxa" w:w="1500"/>
            <w:shd w:fill="FFFFFF" w:val="clear"/>
            <w:tcMar>
              <w:top w:type="dxa" w:w="80"/>
              <w:left w:type="dxa" w:w="120"/>
              <w:bottom w:type="dxa" w:w="80"/>
              <w:right w:type="dxa" w:w="120"/>
            </w:tcMar>
          </w:tcPr>
          <w:p>
            <w:r>
              <w:t xml:space="preserve"/>
            </w:r>
          </w:p>
        </w:tc>
        <w:tc>
          <w:tcPr>
            <w:tcW w:type="dxa" w:w="1900"/>
            <w:shd w:fill="FFFFFF" w:val="clear"/>
            <w:tcMar>
              <w:top w:type="dxa" w:w="80"/>
              <w:left w:type="dxa" w:w="120"/>
              <w:bottom w:type="dxa" w:w="80"/>
              <w:right w:type="dxa" w:w="120"/>
            </w:tcMar>
          </w:tcPr>
          <w:p>
            <w:r>
              <w:t xml:space="preserve"/>
            </w:r>
          </w:p>
        </w:tc>
        <w:tc>
          <w:tcPr>
            <w:tcW w:type="dxa" w:w="2650"/>
            <w:shd w:fill="FFFFFF" w:val="clear"/>
            <w:tcMar>
              <w:top w:type="dxa" w:w="80"/>
              <w:left w:type="dxa" w:w="120"/>
              <w:bottom w:type="dxa" w:w="80"/>
              <w:right w:type="dxa" w:w="120"/>
            </w:tcMar>
          </w:tcPr>
          <w:p>
            <w:r>
              <w:t xml:space="preserve">Alpha</w:t>
            </w:r>
          </w:p>
        </w:tc>
      </w:tr>
      <w:tr>
        <w:tc>
          <w:tcPr>
            <w:tcW w:type="dxa" w:w="3300"/>
            <w:shd w:fill="EEF2F8" w:val="clear"/>
            <w:tcMar>
              <w:top w:type="dxa" w:w="80"/>
              <w:left w:type="dxa" w:w="120"/>
              <w:bottom w:type="dxa" w:w="80"/>
              <w:right w:type="dxa" w:w="120"/>
            </w:tcMar>
          </w:tcPr>
          <w:p>
            <w:r>
              <w:t xml:space="preserve">Publish Selected Information</w:t>
            </w:r>
          </w:p>
        </w:tc>
        <w:tc>
          <w:tcPr>
            <w:tcW w:type="dxa" w:w="1500"/>
            <w:shd w:fill="EEF2F8" w:val="clear"/>
            <w:tcMar>
              <w:top w:type="dxa" w:w="80"/>
              <w:left w:type="dxa" w:w="120"/>
              <w:bottom w:type="dxa" w:w="80"/>
              <w:right w:type="dxa" w:w="120"/>
            </w:tcMar>
          </w:tcPr>
          <w:p>
            <w:r>
              <w:t xml:space="preserve"/>
            </w:r>
          </w:p>
        </w:tc>
        <w:tc>
          <w:tcPr>
            <w:tcW w:type="dxa" w:w="1900"/>
            <w:shd w:fill="EEF2F8" w:val="clear"/>
            <w:tcMar>
              <w:top w:type="dxa" w:w="80"/>
              <w:left w:type="dxa" w:w="120"/>
              <w:bottom w:type="dxa" w:w="80"/>
              <w:right w:type="dxa" w:w="120"/>
            </w:tcMar>
          </w:tcPr>
          <w:p>
            <w:r>
              <w:t xml:space="preserve"/>
            </w:r>
          </w:p>
        </w:tc>
        <w:tc>
          <w:tcPr>
            <w:tcW w:type="dxa" w:w="2650"/>
            <w:shd w:fill="EEF2F8" w:val="clear"/>
            <w:tcMar>
              <w:top w:type="dxa" w:w="80"/>
              <w:left w:type="dxa" w:w="120"/>
              <w:bottom w:type="dxa" w:w="80"/>
              <w:right w:type="dxa" w:w="120"/>
            </w:tcMar>
          </w:tcPr>
          <w:p>
            <w:r>
              <w:t xml:space="preserve">Alpha</w:t>
            </w:r>
          </w:p>
        </w:tc>
      </w:tr>
      <w:tr>
        <w:tc>
          <w:tcPr>
            <w:tcW w:type="dxa" w:w="3300"/>
            <w:shd w:fill="FFFFFF" w:val="clear"/>
            <w:tcMar>
              <w:top w:type="dxa" w:w="80"/>
              <w:left w:type="dxa" w:w="120"/>
              <w:bottom w:type="dxa" w:w="80"/>
              <w:right w:type="dxa" w:w="120"/>
            </w:tcMar>
          </w:tcPr>
          <w:p>
            <w:r>
              <w:t xml:space="preserve">Join Request (without invitation)</w:t>
            </w:r>
          </w:p>
        </w:tc>
        <w:tc>
          <w:tcPr>
            <w:tcW w:type="dxa" w:w="1500"/>
            <w:shd w:fill="FFFFFF" w:val="clear"/>
            <w:tcMar>
              <w:top w:type="dxa" w:w="80"/>
              <w:left w:type="dxa" w:w="120"/>
              <w:bottom w:type="dxa" w:w="80"/>
              <w:right w:type="dxa" w:w="120"/>
            </w:tcMar>
          </w:tcPr>
          <w:p>
            <w:r>
              <w:t xml:space="preserve"/>
            </w:r>
          </w:p>
        </w:tc>
        <w:tc>
          <w:tcPr>
            <w:tcW w:type="dxa" w:w="1900"/>
            <w:shd w:fill="FFFFFF" w:val="clear"/>
            <w:tcMar>
              <w:top w:type="dxa" w:w="80"/>
              <w:left w:type="dxa" w:w="120"/>
              <w:bottom w:type="dxa" w:w="80"/>
              <w:right w:type="dxa" w:w="120"/>
            </w:tcMar>
          </w:tcPr>
          <w:p>
            <w:r>
              <w:t xml:space="preserve"/>
            </w:r>
          </w:p>
        </w:tc>
        <w:tc>
          <w:tcPr>
            <w:tcW w:type="dxa" w:w="2650"/>
            <w:shd w:fill="FFFFFF" w:val="clear"/>
            <w:tcMar>
              <w:top w:type="dxa" w:w="80"/>
              <w:left w:type="dxa" w:w="120"/>
              <w:bottom w:type="dxa" w:w="80"/>
              <w:right w:type="dxa" w:w="120"/>
            </w:tcMar>
          </w:tcPr>
          <w:p>
            <w:r>
              <w:t xml:space="preserve">Alpha — no open-join path exists in Delta</w:t>
            </w:r>
          </w:p>
        </w:tc>
      </w:tr>
      <w:tr>
        <w:tc>
          <w:tcPr>
            <w:tcW w:type="dxa" w:w="3300"/>
            <w:shd w:fill="EEF2F8" w:val="clear"/>
            <w:tcMar>
              <w:top w:type="dxa" w:w="80"/>
              <w:left w:type="dxa" w:w="120"/>
              <w:bottom w:type="dxa" w:w="80"/>
              <w:right w:type="dxa" w:w="120"/>
            </w:tcMar>
          </w:tcPr>
          <w:p>
            <w:r>
              <w:t xml:space="preserve">Hybrid Payment</w:t>
            </w:r>
          </w:p>
        </w:tc>
        <w:tc>
          <w:tcPr>
            <w:tcW w:type="dxa" w:w="1500"/>
            <w:shd w:fill="EEF2F8" w:val="clear"/>
            <w:tcMar>
              <w:top w:type="dxa" w:w="80"/>
              <w:left w:type="dxa" w:w="120"/>
              <w:bottom w:type="dxa" w:w="80"/>
              <w:right w:type="dxa" w:w="120"/>
            </w:tcMar>
          </w:tcPr>
          <w:p>
            <w:r>
              <w:t xml:space="preserve"/>
            </w:r>
          </w:p>
        </w:tc>
        <w:tc>
          <w:tcPr>
            <w:tcW w:type="dxa" w:w="1900"/>
            <w:shd w:fill="EEF2F8" w:val="clear"/>
            <w:tcMar>
              <w:top w:type="dxa" w:w="80"/>
              <w:left w:type="dxa" w:w="120"/>
              <w:bottom w:type="dxa" w:w="80"/>
              <w:right w:type="dxa" w:w="120"/>
            </w:tcMar>
          </w:tcPr>
          <w:p>
            <w:r>
              <w:t xml:space="preserve"/>
            </w:r>
          </w:p>
        </w:tc>
        <w:tc>
          <w:tcPr>
            <w:tcW w:type="dxa" w:w="2650"/>
            <w:shd w:fill="EEF2F8" w:val="clear"/>
            <w:tcMar>
              <w:top w:type="dxa" w:w="80"/>
              <w:left w:type="dxa" w:w="120"/>
              <w:bottom w:type="dxa" w:w="80"/>
              <w:right w:type="dxa" w:w="120"/>
            </w:tcMar>
          </w:tcPr>
          <w:p>
            <w:r>
              <w:t xml:space="preserve">Alpha / Future</w:t>
            </w:r>
          </w:p>
        </w:tc>
      </w:tr>
      <w:tr>
        <w:tc>
          <w:tcPr>
            <w:tcW w:type="dxa" w:w="3300"/>
            <w:shd w:fill="FFFFFF" w:val="clear"/>
            <w:tcMar>
              <w:top w:type="dxa" w:w="80"/>
              <w:left w:type="dxa" w:w="120"/>
              <w:bottom w:type="dxa" w:w="80"/>
              <w:right w:type="dxa" w:w="120"/>
            </w:tcMar>
          </w:tcPr>
          <w:p>
            <w:r>
              <w:t xml:space="preserve">Multiple Option Poll (paid)</w:t>
            </w:r>
          </w:p>
        </w:tc>
        <w:tc>
          <w:tcPr>
            <w:tcW w:type="dxa" w:w="1500"/>
            <w:shd w:fill="FFFFFF" w:val="clear"/>
            <w:tcMar>
              <w:top w:type="dxa" w:w="80"/>
              <w:left w:type="dxa" w:w="120"/>
              <w:bottom w:type="dxa" w:w="80"/>
              <w:right w:type="dxa" w:w="120"/>
            </w:tcMar>
          </w:tcPr>
          <w:p>
            <w:r>
              <w:t xml:space="preserve"/>
            </w:r>
          </w:p>
        </w:tc>
        <w:tc>
          <w:tcPr>
            <w:tcW w:type="dxa" w:w="1900"/>
            <w:shd w:fill="FFFFFF" w:val="clear"/>
            <w:tcMar>
              <w:top w:type="dxa" w:w="80"/>
              <w:left w:type="dxa" w:w="120"/>
              <w:bottom w:type="dxa" w:w="80"/>
              <w:right w:type="dxa" w:w="120"/>
            </w:tcMar>
          </w:tcPr>
          <w:p>
            <w:r>
              <w:t xml:space="preserve"/>
            </w:r>
          </w:p>
        </w:tc>
        <w:tc>
          <w:tcPr>
            <w:tcW w:type="dxa" w:w="2650"/>
            <w:shd w:fill="FFFFFF" w:val="clear"/>
            <w:tcMar>
              <w:top w:type="dxa" w:w="80"/>
              <w:left w:type="dxa" w:w="120"/>
              <w:bottom w:type="dxa" w:w="80"/>
              <w:right w:type="dxa" w:w="120"/>
            </w:tcMar>
          </w:tcPr>
          <w:p>
            <w:r>
              <w:t xml:space="preserve">Alpha</w:t>
            </w:r>
          </w:p>
        </w:tc>
      </w:tr>
      <w:tr>
        <w:tc>
          <w:tcPr>
            <w:tcW w:type="dxa" w:w="3300"/>
            <w:shd w:fill="EEF2F8" w:val="clear"/>
            <w:tcMar>
              <w:top w:type="dxa" w:w="80"/>
              <w:left w:type="dxa" w:w="120"/>
              <w:bottom w:type="dxa" w:w="80"/>
              <w:right w:type="dxa" w:w="120"/>
            </w:tcMar>
          </w:tcPr>
          <w:p>
            <w:r>
              <w:t xml:space="preserve">Proof-of-Payment OCR Extraction</w:t>
            </w:r>
          </w:p>
        </w:tc>
        <w:tc>
          <w:tcPr>
            <w:tcW w:type="dxa" w:w="1500"/>
            <w:shd w:fill="EEF2F8" w:val="clear"/>
            <w:tcMar>
              <w:top w:type="dxa" w:w="80"/>
              <w:left w:type="dxa" w:w="120"/>
              <w:bottom w:type="dxa" w:w="80"/>
              <w:right w:type="dxa" w:w="120"/>
            </w:tcMar>
          </w:tcPr>
          <w:p>
            <w:r>
              <w:t xml:space="preserve"/>
            </w:r>
          </w:p>
        </w:tc>
        <w:tc>
          <w:tcPr>
            <w:tcW w:type="dxa" w:w="1900"/>
            <w:shd w:fill="EEF2F8" w:val="clear"/>
            <w:tcMar>
              <w:top w:type="dxa" w:w="80"/>
              <w:left w:type="dxa" w:w="120"/>
              <w:bottom w:type="dxa" w:w="80"/>
              <w:right w:type="dxa" w:w="120"/>
            </w:tcMar>
          </w:tcPr>
          <w:p>
            <w:r>
              <w:t xml:space="preserve"/>
            </w:r>
          </w:p>
        </w:tc>
        <w:tc>
          <w:tcPr>
            <w:tcW w:type="dxa" w:w="2650"/>
            <w:shd w:fill="EEF2F8" w:val="clear"/>
            <w:tcMar>
              <w:top w:type="dxa" w:w="80"/>
              <w:left w:type="dxa" w:w="120"/>
              <w:bottom w:type="dxa" w:w="80"/>
              <w:right w:type="dxa" w:w="120"/>
            </w:tcMar>
          </w:tcPr>
          <w:p>
            <w:r>
              <w:t xml:space="preserve">Future (targeted v1.4+/v1.5)</w:t>
            </w:r>
          </w:p>
        </w:tc>
      </w:tr>
      <w:tr>
        <w:tc>
          <w:tcPr>
            <w:tcW w:type="dxa" w:w="3300"/>
            <w:shd w:fill="FFFFFF" w:val="clear"/>
            <w:tcMar>
              <w:top w:type="dxa" w:w="80"/>
              <w:left w:type="dxa" w:w="120"/>
              <w:bottom w:type="dxa" w:w="80"/>
              <w:right w:type="dxa" w:w="120"/>
            </w:tcMar>
          </w:tcPr>
          <w:p>
            <w:r>
              <w:t xml:space="preserve">Media Auto-Deletion (60–90 days)</w:t>
            </w:r>
          </w:p>
        </w:tc>
        <w:tc>
          <w:tcPr>
            <w:tcW w:type="dxa" w:w="1500"/>
            <w:shd w:fill="FFFFFF" w:val="clear"/>
            <w:tcMar>
              <w:top w:type="dxa" w:w="80"/>
              <w:left w:type="dxa" w:w="120"/>
              <w:bottom w:type="dxa" w:w="80"/>
              <w:right w:type="dxa" w:w="120"/>
            </w:tcMar>
          </w:tcPr>
          <w:p>
            <w:r>
              <w:t xml:space="preserve"/>
            </w:r>
          </w:p>
        </w:tc>
        <w:tc>
          <w:tcPr>
            <w:tcW w:type="dxa" w:w="1900"/>
            <w:shd w:fill="FFFFFF" w:val="clear"/>
            <w:tcMar>
              <w:top w:type="dxa" w:w="80"/>
              <w:left w:type="dxa" w:w="120"/>
              <w:bottom w:type="dxa" w:w="80"/>
              <w:right w:type="dxa" w:w="120"/>
            </w:tcMar>
          </w:tcPr>
          <w:p>
            <w:r>
              <w:t xml:space="preserve"/>
            </w:r>
          </w:p>
        </w:tc>
        <w:tc>
          <w:tcPr>
            <w:tcW w:type="dxa" w:w="2650"/>
            <w:shd w:fill="FFFFFF" w:val="clear"/>
            <w:tcMar>
              <w:top w:type="dxa" w:w="80"/>
              <w:left w:type="dxa" w:w="120"/>
              <w:bottom w:type="dxa" w:w="80"/>
              <w:right w:type="dxa" w:w="120"/>
            </w:tcMar>
          </w:tcPr>
          <w:p>
            <w:r>
              <w:t xml:space="preserve">Future</w:t>
            </w:r>
          </w:p>
        </w:tc>
      </w:tr>
      <w:tr>
        <w:tc>
          <w:tcPr>
            <w:tcW w:type="dxa" w:w="3300"/>
            <w:shd w:fill="EEF2F8" w:val="clear"/>
            <w:tcMar>
              <w:top w:type="dxa" w:w="80"/>
              <w:left w:type="dxa" w:w="120"/>
              <w:bottom w:type="dxa" w:w="80"/>
              <w:right w:type="dxa" w:w="120"/>
            </w:tcMar>
          </w:tcPr>
          <w:p>
            <w:r>
              <w:t xml:space="preserve">Discussion Threads / Structured Comments</w:t>
            </w:r>
          </w:p>
        </w:tc>
        <w:tc>
          <w:tcPr>
            <w:tcW w:type="dxa" w:w="1500"/>
            <w:shd w:fill="EEF2F8" w:val="clear"/>
            <w:tcMar>
              <w:top w:type="dxa" w:w="80"/>
              <w:left w:type="dxa" w:w="120"/>
              <w:bottom w:type="dxa" w:w="80"/>
              <w:right w:type="dxa" w:w="120"/>
            </w:tcMar>
          </w:tcPr>
          <w:p>
            <w:r>
              <w:t xml:space="preserve"/>
            </w:r>
          </w:p>
        </w:tc>
        <w:tc>
          <w:tcPr>
            <w:tcW w:type="dxa" w:w="1900"/>
            <w:shd w:fill="EEF2F8" w:val="clear"/>
            <w:tcMar>
              <w:top w:type="dxa" w:w="80"/>
              <w:left w:type="dxa" w:w="120"/>
              <w:bottom w:type="dxa" w:w="80"/>
              <w:right w:type="dxa" w:w="120"/>
            </w:tcMar>
          </w:tcPr>
          <w:p>
            <w:r>
              <w:t xml:space="preserve"/>
            </w:r>
          </w:p>
        </w:tc>
        <w:tc>
          <w:tcPr>
            <w:tcW w:type="dxa" w:w="2650"/>
            <w:shd w:fill="EEF2F8" w:val="clear"/>
            <w:tcMar>
              <w:top w:type="dxa" w:w="80"/>
              <w:left w:type="dxa" w:w="120"/>
              <w:bottom w:type="dxa" w:w="80"/>
              <w:right w:type="dxa" w:w="120"/>
            </w:tcMar>
          </w:tcPr>
          <w:p>
            <w:r>
              <w:t xml:space="preserve">Future</w:t>
            </w:r>
          </w:p>
        </w:tc>
      </w:tr>
      <w:tr>
        <w:tc>
          <w:tcPr>
            <w:tcW w:type="dxa" w:w="3300"/>
            <w:shd w:fill="FFFFFF" w:val="clear"/>
            <w:tcMar>
              <w:top w:type="dxa" w:w="80"/>
              <w:left w:type="dxa" w:w="120"/>
              <w:bottom w:type="dxa" w:w="80"/>
              <w:right w:type="dxa" w:w="120"/>
            </w:tcMar>
          </w:tcPr>
          <w:p>
            <w:r>
              <w:t xml:space="preserve">Golf Tournament Scoring &amp; Management</w:t>
            </w:r>
          </w:p>
        </w:tc>
        <w:tc>
          <w:tcPr>
            <w:tcW w:type="dxa" w:w="1500"/>
            <w:shd w:fill="FFFFFF" w:val="clear"/>
            <w:tcMar>
              <w:top w:type="dxa" w:w="80"/>
              <w:left w:type="dxa" w:w="120"/>
              <w:bottom w:type="dxa" w:w="80"/>
              <w:right w:type="dxa" w:w="120"/>
            </w:tcMar>
          </w:tcPr>
          <w:p>
            <w:r>
              <w:t xml:space="preserve"/>
            </w:r>
          </w:p>
        </w:tc>
        <w:tc>
          <w:tcPr>
            <w:tcW w:type="dxa" w:w="1900"/>
            <w:shd w:fill="FFFFFF" w:val="clear"/>
            <w:tcMar>
              <w:top w:type="dxa" w:w="80"/>
              <w:left w:type="dxa" w:w="120"/>
              <w:bottom w:type="dxa" w:w="80"/>
              <w:right w:type="dxa" w:w="120"/>
            </w:tcMar>
          </w:tcPr>
          <w:p>
            <w:r>
              <w:t xml:space="preserve"/>
            </w:r>
          </w:p>
        </w:tc>
        <w:tc>
          <w:tcPr>
            <w:tcW w:type="dxa" w:w="2650"/>
            <w:shd w:fill="FFFFFF" w:val="clear"/>
            <w:tcMar>
              <w:top w:type="dxa" w:w="80"/>
              <w:left w:type="dxa" w:w="120"/>
              <w:bottom w:type="dxa" w:w="80"/>
              <w:right w:type="dxa" w:w="120"/>
            </w:tcMar>
          </w:tcPr>
          <w:p>
            <w:r>
              <w:t xml:space="preserve">Out of scope — separate module (§2.2)</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2E5395"/>
      <w:sz w:val="25"/>
      <w:szCs w:val="25"/>
    </w:rPr>
  </w:style>
  <w:style w:type="paragraph" w:styleId="Heading3">
    <w:name w:val="Heading 3"/>
    <w:basedOn w:val="Normal"/>
    <w:next w:val="Normal"/>
    <w:qFormat/>
    <w:pPr>
      <w:spacing w:after="100" w:before="200"/>
      <w:outlineLvl w:val="2"/>
    </w:pPr>
    <w:rPr>
      <w:rFonts w:ascii="Calibri" w:cs="Calibri" w:eastAsia="Calibri" w:hAnsi="Calibri"/>
      <w:b/>
      <w:bCs/>
      <w:i/>
      <w:iCs/>
      <w:color w:val="44546A"/>
      <w:sz w:val="23"/>
      <w:szCs w:val="23"/>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05768A49BE51438E9C6EDE10D9AE6E" ma:contentTypeVersion="9" ma:contentTypeDescription="Create a new document." ma:contentTypeScope="" ma:versionID="8563f8f1e598188302a3178b05c207a4">
  <xsd:schema xmlns:xsd="http://www.w3.org/2001/XMLSchema" xmlns:xs="http://www.w3.org/2001/XMLSchema" xmlns:p="http://schemas.microsoft.com/office/2006/metadata/properties" xmlns:ns2="fa9fdff7-c306-49b8-91ba-962b4dc952cb" xmlns:ns3="fa2f4560-f118-4f61-a305-660cb9113c0b" targetNamespace="http://schemas.microsoft.com/office/2006/metadata/properties" ma:root="true" ma:fieldsID="cac954ef73a6335fbf5633bdbe80605f" ns2:_="" ns3:_="">
    <xsd:import namespace="fa9fdff7-c306-49b8-91ba-962b4dc952cb"/>
    <xsd:import namespace="fa2f4560-f118-4f61-a305-660cb9113c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9fdff7-c306-49b8-91ba-962b4dc952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834a40c-0e66-4f2b-abbe-eaf14f47cbc8"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2f4560-f118-4f61-a305-660cb9113c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c2ef27b-8165-4788-841c-c71c7b4f01b6}" ma:internalName="TaxCatchAll" ma:showField="CatchAllData" ma:web="fa2f4560-f118-4f61-a305-660cb9113c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a2f4560-f118-4f61-a305-660cb9113c0b" xsi:nil="true"/>
    <lcf76f155ced4ddcb4097134ff3c332f xmlns="fa9fdff7-c306-49b8-91ba-962b4dc952c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782BB33-A518-4B4A-8C9B-1E06D911ECA2}"/>
</file>

<file path=customXml/itemProps2.xml><?xml version="1.0" encoding="utf-8"?>
<ds:datastoreItem xmlns:ds="http://schemas.openxmlformats.org/officeDocument/2006/customXml" ds:itemID="{A429DF92-6FA4-47E2-9347-389DBAC48C7C}"/>
</file>

<file path=customXml/itemProps3.xml><?xml version="1.0" encoding="utf-8"?>
<ds:datastoreItem xmlns:ds="http://schemas.openxmlformats.org/officeDocument/2006/customXml" ds:itemID="{5AC349EE-61F5-49F3-9795-63D93FDEAE6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2026-09-02T15:45:24Z</dcterms:created>
  <dcterms:modified xsi:type="dcterms:W3CDTF">2026-09-02T15:45:24Z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0x010100E805768A49BE51438E9C6EDE10D9AE6E</vt:lpwstr>
  </property>
</Properties>
</file>