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DF" w:rsidRDefault="000D74DF" w:rsidP="000D74DF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Question 1</w:t>
      </w:r>
    </w:p>
    <w:p w:rsidR="000D74DF" w:rsidRDefault="000D74DF" w:rsidP="000D74DF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How is Soft Margin Classifier different from Maximum Margin Classifier?</w:t>
      </w:r>
    </w:p>
    <w:p w:rsidR="0037787C" w:rsidRDefault="004B22B8">
      <w:r>
        <w:t>Maximum Margin Classifier considers the hyperplane which is the largest possible equal distance from the nearest points of</w:t>
      </w:r>
      <w:r w:rsidR="00B73050">
        <w:t xml:space="preserve"> the hyperplane</w:t>
      </w:r>
      <w:r>
        <w:t xml:space="preserve"> </w:t>
      </w:r>
      <w:r w:rsidR="00E36331">
        <w:t>b</w:t>
      </w:r>
      <w:r w:rsidR="00B73050">
        <w:t xml:space="preserve">etween </w:t>
      </w:r>
      <w:r w:rsidR="00E36331">
        <w:t xml:space="preserve">the classes. </w:t>
      </w:r>
      <w:r w:rsidR="00B73050">
        <w:t xml:space="preserve">This is beneficial if the points are clearly differentiated, but when the points are intermingled as given below, we use soft margin classifier. </w:t>
      </w:r>
    </w:p>
    <w:p w:rsidR="00B73050" w:rsidRDefault="00B73050">
      <w:r>
        <w:rPr>
          <w:noProof/>
        </w:rPr>
        <w:drawing>
          <wp:inline distT="0" distB="0" distL="0" distR="0" wp14:anchorId="5A66C38B" wp14:editId="5C5EFA21">
            <wp:extent cx="54864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0" w:rsidRDefault="00B73050">
      <w:r>
        <w:t xml:space="preserve">Soft margin classifier i.e. the support vector classifier classifies the data points such that some of the data points are intentionally misclassified </w:t>
      </w:r>
      <w:r w:rsidR="00AE442A">
        <w:t xml:space="preserve">considering only the points which are closer to the hyperplane. </w:t>
      </w:r>
    </w:p>
    <w:p w:rsidR="00AE442A" w:rsidRDefault="00AE442A"/>
    <w:p w:rsidR="00AE442A" w:rsidRDefault="00AE442A" w:rsidP="00AE442A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Question 2</w:t>
      </w:r>
    </w:p>
    <w:p w:rsidR="00AE442A" w:rsidRDefault="00AE442A" w:rsidP="00AE442A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What does the slack variable Epsilon (ε) represent?</w:t>
      </w:r>
    </w:p>
    <w:p w:rsidR="00AE442A" w:rsidRDefault="00AE442A">
      <w:r>
        <w:t xml:space="preserve">The Maximum Margin Classifier equation is given </w:t>
      </w:r>
      <w:proofErr w:type="gramStart"/>
      <w:r>
        <w:t>by :</w:t>
      </w:r>
      <w:proofErr w:type="gramEnd"/>
    </w:p>
    <w:p w:rsidR="00AE442A" w:rsidRDefault="00AE442A">
      <w:p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l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X</w:t>
      </w:r>
      <w:proofErr w:type="spellEnd"/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W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.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Y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))</w:t>
      </w:r>
      <w:r>
        <w:rPr>
          <w:rStyle w:val="mjx-char"/>
          <w:rFonts w:ascii="MJXc-TeX-ams-Rw" w:hAnsi="MJXc-TeX-ams-Rw"/>
          <w:color w:val="333333"/>
          <w:sz w:val="30"/>
          <w:szCs w:val="30"/>
          <w:bdr w:val="none" w:sz="0" w:space="0" w:color="auto" w:frame="1"/>
          <w:shd w:val="clear" w:color="auto" w:fill="F5F5F5"/>
        </w:rPr>
        <w:t>⩾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M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, </w:t>
      </w:r>
    </w:p>
    <w:p w:rsidR="00AE442A" w:rsidRDefault="00AE442A">
      <w:pPr>
        <w:rPr>
          <w:color w:val="333333"/>
        </w:rPr>
      </w:pPr>
      <w:r>
        <w:lastRenderedPageBreak/>
        <w:t xml:space="preserve">Hence, we are introducing a level of misclassifications, the slack variable </w:t>
      </w:r>
      <w:r>
        <w:rPr>
          <w:color w:val="333333"/>
        </w:rPr>
        <w:t>ε</w:t>
      </w:r>
      <w:r>
        <w:rPr>
          <w:color w:val="333333"/>
        </w:rPr>
        <w:t xml:space="preserve"> is introduced to let the Classification to literally slack a little bit, thereby allowing it to misclassify. </w:t>
      </w:r>
    </w:p>
    <w:p w:rsidR="00AE442A" w:rsidRDefault="00AE442A">
      <w:p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l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X</w:t>
      </w:r>
      <w:proofErr w:type="spellEnd"/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W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.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Y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))</w:t>
      </w:r>
      <w:r>
        <w:rPr>
          <w:rStyle w:val="mjx-char"/>
          <w:rFonts w:ascii="MJXc-TeX-ams-Rw" w:hAnsi="MJXc-TeX-ams-Rw"/>
          <w:color w:val="333333"/>
          <w:sz w:val="30"/>
          <w:szCs w:val="30"/>
          <w:bdr w:val="none" w:sz="0" w:space="0" w:color="auto" w:frame="1"/>
          <w:shd w:val="clear" w:color="auto" w:fill="F5F5F5"/>
        </w:rPr>
        <w:t>⩾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M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(1 -</w:t>
      </w:r>
      <w:r w:rsidRPr="00AE442A">
        <w:rPr>
          <w:rStyle w:val="mjx-char"/>
          <w:rFonts w:ascii="MJXc-TeX-math-Iw" w:hAnsi="MJXc-TeX-math-Iw"/>
          <w:sz w:val="30"/>
          <w:szCs w:val="30"/>
          <w:bdr w:val="none" w:sz="0" w:space="0" w:color="auto" w:frame="1"/>
          <w:shd w:val="clear" w:color="auto" w:fill="F5F5F5"/>
        </w:rPr>
        <w:t xml:space="preserve">  ε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) </w:t>
      </w:r>
    </w:p>
    <w:p w:rsidR="00AE442A" w:rsidRDefault="00AE442A">
      <w:p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</w:p>
    <w:p w:rsidR="006039FD" w:rsidRDefault="006039FD">
      <w:p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 w:rsidRPr="006039FD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ε</w:t>
      </w:r>
      <w:r w:rsidRPr="006039FD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takes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the value 0 when there are no misclassifications</w:t>
      </w:r>
    </w:p>
    <w:p w:rsidR="00AE442A" w:rsidRDefault="00AE442A" w:rsidP="006039FD">
      <w:pPr>
        <w:jc w:val="center"/>
      </w:pPr>
      <w:r>
        <w:rPr>
          <w:noProof/>
        </w:rPr>
        <w:drawing>
          <wp:inline distT="0" distB="0" distL="0" distR="0" wp14:anchorId="28A058DE" wp14:editId="195DFA89">
            <wp:extent cx="4181029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3" t="14818" r="-1763" b="2432"/>
                    <a:stretch/>
                  </pic:blipFill>
                  <pic:spPr bwMode="auto">
                    <a:xfrm>
                      <a:off x="0" y="0"/>
                      <a:ext cx="4196333" cy="245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D" w:rsidRDefault="006039FD" w:rsidP="006039FD">
      <w:p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 w:rsidRPr="006039FD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ε takes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the value 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between 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0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and 1 i.e. still residing in the limits of hard margin,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when the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points are classified properly but lies within the margin.</w:t>
      </w:r>
    </w:p>
    <w:p w:rsidR="006039FD" w:rsidRDefault="006039FD"/>
    <w:p w:rsidR="006039FD" w:rsidRDefault="006039FD" w:rsidP="006039FD">
      <w:pPr>
        <w:jc w:val="center"/>
      </w:pPr>
      <w:r>
        <w:rPr>
          <w:noProof/>
        </w:rPr>
        <w:drawing>
          <wp:inline distT="0" distB="0" distL="0" distR="0" wp14:anchorId="2B05F82E" wp14:editId="5C17619E">
            <wp:extent cx="4305300" cy="24563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3" t="11704" r="2405"/>
                    <a:stretch/>
                  </pic:blipFill>
                  <pic:spPr bwMode="auto">
                    <a:xfrm>
                      <a:off x="0" y="0"/>
                      <a:ext cx="4329337" cy="247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D" w:rsidRDefault="006039FD" w:rsidP="006039FD">
      <w:pPr>
        <w:jc w:val="center"/>
      </w:pPr>
    </w:p>
    <w:p w:rsidR="006039FD" w:rsidRDefault="006039FD" w:rsidP="006039FD">
      <w:pPr>
        <w:jc w:val="center"/>
      </w:pPr>
    </w:p>
    <w:p w:rsidR="006039FD" w:rsidRPr="006039FD" w:rsidRDefault="006039FD" w:rsidP="006039FD">
      <w:pPr>
        <w:rPr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 w:rsidRPr="006039FD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lastRenderedPageBreak/>
        <w:t>ε takes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the value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greater than 1, violating the hard margin and gets misclassified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.</w:t>
      </w:r>
    </w:p>
    <w:p w:rsidR="006039FD" w:rsidRDefault="006039FD" w:rsidP="006039FD">
      <w:pPr>
        <w:jc w:val="center"/>
      </w:pPr>
      <w:r>
        <w:rPr>
          <w:noProof/>
        </w:rPr>
        <w:drawing>
          <wp:inline distT="0" distB="0" distL="0" distR="0" wp14:anchorId="30D79A95" wp14:editId="3B70ED27">
            <wp:extent cx="4800600" cy="25849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592" b="3806"/>
                    <a:stretch/>
                  </pic:blipFill>
                  <pic:spPr bwMode="auto">
                    <a:xfrm>
                      <a:off x="0" y="0"/>
                      <a:ext cx="4807828" cy="258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FD" w:rsidRDefault="006039FD" w:rsidP="006039FD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Question 3</w:t>
      </w:r>
    </w:p>
    <w:p w:rsidR="006039FD" w:rsidRDefault="006039FD" w:rsidP="006039FD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How do you measure the cost function in SVM? What does the value of C signify?</w:t>
      </w:r>
    </w:p>
    <w:p w:rsidR="006039FD" w:rsidRDefault="006039FD" w:rsidP="006039FD"/>
    <w:p w:rsidR="006039FD" w:rsidRDefault="006039FD" w:rsidP="006039FD">
      <w:r>
        <w:t>The cost function C is measured by the sum of all the slack variables</w:t>
      </w:r>
      <w:r w:rsidR="00592615">
        <w:t xml:space="preserve">, </w:t>
      </w:r>
    </w:p>
    <w:p w:rsidR="00592615" w:rsidRPr="00592615" w:rsidRDefault="00592615" w:rsidP="006039FD">
      <w:pPr>
        <w:rPr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  <w:shd w:val="clear" w:color="auto" w:fill="F5F5F5"/>
        </w:rPr>
        <w:t>∑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ϵ</w:t>
      </w:r>
      <w:proofErr w:type="spellStart"/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≤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C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</w:t>
      </w:r>
    </w:p>
    <w:p w:rsidR="006039FD" w:rsidRDefault="00592615" w:rsidP="006039FD">
      <w:r>
        <w:t xml:space="preserve">The cost function has a positive linear relationship with the value </w:t>
      </w:r>
      <w:r w:rsidRPr="00592615">
        <w:t>ϵ</w:t>
      </w:r>
      <w:r>
        <w:t xml:space="preserve">, i.e., when C is large, </w:t>
      </w:r>
      <w:r w:rsidRPr="00592615">
        <w:t>ϵ</w:t>
      </w:r>
      <w:r>
        <w:t xml:space="preserve"> is also large hence there are more misclassifications leading to a higher bias and lower variance, thus this model is never overfitted leading to a very simple model and vice versa, when </w:t>
      </w:r>
      <w:r>
        <w:t xml:space="preserve">C is </w:t>
      </w:r>
      <w:r>
        <w:t xml:space="preserve">small </w:t>
      </w:r>
      <w:r>
        <w:t xml:space="preserve">, </w:t>
      </w:r>
      <w:r w:rsidRPr="00592615">
        <w:t>ϵ</w:t>
      </w:r>
      <w:r>
        <w:t xml:space="preserve"> is also </w:t>
      </w:r>
      <w:r>
        <w:t>small</w:t>
      </w:r>
      <w:r>
        <w:t xml:space="preserve"> hence there are </w:t>
      </w:r>
      <w:r>
        <w:t>lesser</w:t>
      </w:r>
      <w:r>
        <w:t xml:space="preserve"> misclassifications leading to a </w:t>
      </w:r>
      <w:r>
        <w:t>lower</w:t>
      </w:r>
      <w:r>
        <w:t xml:space="preserve"> bias and </w:t>
      </w:r>
      <w:r>
        <w:t>higher</w:t>
      </w:r>
      <w:r>
        <w:t xml:space="preserve"> variance, thus this model is </w:t>
      </w:r>
      <w:r>
        <w:t>complex and overfit.</w:t>
      </w:r>
    </w:p>
    <w:p w:rsidR="00592615" w:rsidRDefault="00592615" w:rsidP="006039FD">
      <w:r>
        <w:t>The ideal value of C should not be too high or too low.</w:t>
      </w:r>
    </w:p>
    <w:p w:rsidR="00592615" w:rsidRDefault="00592615" w:rsidP="006039FD"/>
    <w:p w:rsidR="00592615" w:rsidRDefault="00592615" w:rsidP="006039FD"/>
    <w:p w:rsidR="00592615" w:rsidRDefault="00592615" w:rsidP="006039FD"/>
    <w:p w:rsidR="00592615" w:rsidRDefault="00592615" w:rsidP="006039FD"/>
    <w:p w:rsidR="00592615" w:rsidRDefault="00592615" w:rsidP="006039FD"/>
    <w:p w:rsidR="00592615" w:rsidRDefault="00592615" w:rsidP="006039FD"/>
    <w:p w:rsidR="00592615" w:rsidRDefault="00592615" w:rsidP="00592615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lastRenderedPageBreak/>
        <w:t>Question 4</w:t>
      </w:r>
    </w:p>
    <w:p w:rsidR="00592615" w:rsidRDefault="00592615" w:rsidP="00592615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592615" w:rsidRDefault="00592615" w:rsidP="00592615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b/>
          <w:bCs/>
          <w:noProof/>
          <w:color w:val="333333"/>
        </w:rPr>
        <w:drawing>
          <wp:inline distT="0" distB="0" distL="0" distR="0">
            <wp:extent cx="2085975" cy="2028825"/>
            <wp:effectExtent l="0" t="0" r="9525" b="9525"/>
            <wp:docPr id="7" name="Picture 7" descr="https://lh5.googleusercontent.com/32VgZMHPoQO0pr4rj4RHa2WJTit3NS3h7U84pHHNwLiDNl09VtH_xyUrSfxIMhBwI9AEXZITT6IAZisYjpvMWS2gH_ex2EzvYa9x2BduveZEYx6isQFpsKeLiZPRJlvLKBd3M7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2VgZMHPoQO0pr4rj4RHa2WJTit3NS3h7U84pHHNwLiDNl09VtH_xyUrSfxIMhBwI9AEXZITT6IAZisYjpvMWS2gH_ex2EzvYa9x2BduveZEYx6isQFpsKeLiZPRJlvLKBd3M7P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5" w:rsidRDefault="00592615" w:rsidP="00592615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592615" w:rsidRDefault="00592615" w:rsidP="00592615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Given the above dataset where red and blue points represent the two classes, how will you use SVM to classify the data?</w:t>
      </w:r>
    </w:p>
    <w:p w:rsidR="00592615" w:rsidRDefault="00592615" w:rsidP="006039FD"/>
    <w:p w:rsidR="00592615" w:rsidRDefault="00592615" w:rsidP="006039FD">
      <w:r>
        <w:t xml:space="preserve">The aforementioned model is a non-linear model </w:t>
      </w:r>
      <w:proofErr w:type="spellStart"/>
      <w:r>
        <w:t>i.e</w:t>
      </w:r>
      <w:proofErr w:type="spellEnd"/>
      <w:r>
        <w:t xml:space="preserve"> of the form x</w:t>
      </w:r>
      <w:r>
        <w:rPr>
          <w:vertAlign w:val="superscript"/>
        </w:rPr>
        <w:t xml:space="preserve">2 </w:t>
      </w:r>
      <w:r>
        <w:t xml:space="preserve">/ </w:t>
      </w:r>
      <w:proofErr w:type="gramStart"/>
      <w:r>
        <w:t>a</w:t>
      </w:r>
      <w:r>
        <w:rPr>
          <w:vertAlign w:val="superscript"/>
        </w:rPr>
        <w:t xml:space="preserve">  </w:t>
      </w:r>
      <w:r>
        <w:t>+</w:t>
      </w:r>
      <w:proofErr w:type="gramEnd"/>
      <w:r>
        <w:t xml:space="preserve"> y</w:t>
      </w:r>
      <w:r>
        <w:rPr>
          <w:vertAlign w:val="superscript"/>
        </w:rPr>
        <w:t xml:space="preserve">2 </w:t>
      </w:r>
      <w:r>
        <w:t xml:space="preserve">/ b = c is a non linear kind of data which has a non linear boundary as given below: </w:t>
      </w:r>
    </w:p>
    <w:p w:rsidR="00592615" w:rsidRDefault="00592615" w:rsidP="006039FD">
      <w:r>
        <w:rPr>
          <w:noProof/>
        </w:rPr>
        <w:drawing>
          <wp:inline distT="0" distB="0" distL="0" distR="0" wp14:anchorId="69F5F2C2" wp14:editId="01951615">
            <wp:extent cx="340042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038B" w:rsidRDefault="007C038B" w:rsidP="006039FD">
      <w:r>
        <w:lastRenderedPageBreak/>
        <w:t xml:space="preserve">Separating the boundary with a hyperplane in this kind of data is difficult as this data set is not linear. </w:t>
      </w:r>
    </w:p>
    <w:p w:rsidR="007C038B" w:rsidRDefault="007C038B" w:rsidP="006039FD">
      <w:r>
        <w:t xml:space="preserve">Thus, to mark a clear boundary with a proper hyperplane, we transform the given dataset space into a different space by transforming the features from </w:t>
      </w:r>
      <w:proofErr w:type="spellStart"/>
      <w:proofErr w:type="gramStart"/>
      <w:r>
        <w:t>x,y</w:t>
      </w:r>
      <w:proofErr w:type="spellEnd"/>
      <w:proofErr w:type="gramEnd"/>
      <w:r>
        <w:t xml:space="preserve"> to x</w:t>
      </w:r>
      <w:r>
        <w:rPr>
          <w:vertAlign w:val="superscript"/>
        </w:rPr>
        <w:t>2</w:t>
      </w:r>
      <w:r>
        <w:t>,y</w:t>
      </w:r>
      <w:r>
        <w:rPr>
          <w:vertAlign w:val="superscript"/>
        </w:rPr>
        <w:t>2</w:t>
      </w:r>
      <w:r>
        <w:t xml:space="preserve"> by plotting: </w:t>
      </w:r>
    </w:p>
    <w:p w:rsidR="007C038B" w:rsidRDefault="007C038B" w:rsidP="006039FD">
      <w:r>
        <w:rPr>
          <w:noProof/>
        </w:rPr>
        <w:drawing>
          <wp:inline distT="0" distB="0" distL="0" distR="0" wp14:anchorId="0973D340" wp14:editId="2CBBBA32">
            <wp:extent cx="35909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7C038B" w:rsidRDefault="007C038B" w:rsidP="007C038B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Question 5</w:t>
      </w:r>
    </w:p>
    <w:p w:rsidR="007C038B" w:rsidRDefault="007C038B" w:rsidP="007C038B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What do you mean by feature transformation?</w:t>
      </w:r>
    </w:p>
    <w:p w:rsidR="007C038B" w:rsidRDefault="007C038B" w:rsidP="006039FD">
      <w:r>
        <w:t xml:space="preserve">Process of transforming original attributes to attributes in the feature space is called feature transformation. For any non-linear problem there is an equivalent n dimension space where the features can be transformed making a linear equation. </w:t>
      </w:r>
      <w:bookmarkStart w:id="0" w:name="_GoBack"/>
      <w:bookmarkEnd w:id="0"/>
    </w:p>
    <w:sectPr w:rsidR="007C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194" w:rsidRDefault="006B3194" w:rsidP="006B3194">
      <w:pPr>
        <w:spacing w:after="0" w:line="240" w:lineRule="auto"/>
      </w:pPr>
      <w:r>
        <w:separator/>
      </w:r>
    </w:p>
  </w:endnote>
  <w:endnote w:type="continuationSeparator" w:id="0">
    <w:p w:rsidR="006B3194" w:rsidRDefault="006B3194" w:rsidP="006B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194" w:rsidRDefault="006B3194" w:rsidP="006B3194">
      <w:pPr>
        <w:spacing w:after="0" w:line="240" w:lineRule="auto"/>
      </w:pPr>
      <w:r>
        <w:separator/>
      </w:r>
    </w:p>
  </w:footnote>
  <w:footnote w:type="continuationSeparator" w:id="0">
    <w:p w:rsidR="006B3194" w:rsidRDefault="006B3194" w:rsidP="006B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1D0B"/>
    <w:multiLevelType w:val="hybridMultilevel"/>
    <w:tmpl w:val="FBF6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DF"/>
    <w:rsid w:val="000D74DF"/>
    <w:rsid w:val="0037787C"/>
    <w:rsid w:val="004B22B8"/>
    <w:rsid w:val="00577A61"/>
    <w:rsid w:val="00592615"/>
    <w:rsid w:val="006039FD"/>
    <w:rsid w:val="006B3194"/>
    <w:rsid w:val="007C038B"/>
    <w:rsid w:val="007C6E85"/>
    <w:rsid w:val="008A02E9"/>
    <w:rsid w:val="0099096B"/>
    <w:rsid w:val="00AE442A"/>
    <w:rsid w:val="00B73050"/>
    <w:rsid w:val="00E3633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5C821"/>
  <w15:chartTrackingRefBased/>
  <w15:docId w15:val="{1A1616E5-6F6B-4FF7-8E34-E9E70E06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4DF"/>
    <w:rPr>
      <w:b/>
      <w:bCs/>
    </w:rPr>
  </w:style>
  <w:style w:type="table" w:styleId="TableGrid">
    <w:name w:val="Table Grid"/>
    <w:basedOn w:val="TableNormal"/>
    <w:uiPriority w:val="39"/>
    <w:rsid w:val="000D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AE442A"/>
  </w:style>
  <w:style w:type="paragraph" w:styleId="ListParagraph">
    <w:name w:val="List Paragraph"/>
    <w:basedOn w:val="Normal"/>
    <w:uiPriority w:val="34"/>
    <w:qFormat/>
    <w:rsid w:val="006B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Vigneshwari</dc:creator>
  <cp:keywords/>
  <dc:description/>
  <cp:lastModifiedBy>Sambandan, Vigneshwari</cp:lastModifiedBy>
  <cp:revision>1</cp:revision>
  <dcterms:created xsi:type="dcterms:W3CDTF">2019-07-22T13:46:00Z</dcterms:created>
  <dcterms:modified xsi:type="dcterms:W3CDTF">2019-07-22T15:28:00Z</dcterms:modified>
</cp:coreProperties>
</file>