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82915" w:rsidRPr="007A1282" w:rsidRDefault="00382915" w:rsidP="00382915">
      <w:pPr>
        <w:rPr>
          <w:rFonts w:ascii="Times New Roman" w:hAnsi="Times New Roman" w:cs="Times New Roman"/>
        </w:rPr>
      </w:pPr>
    </w:p>
    <w:p w:rsidR="00382915" w:rsidRPr="007A1282" w:rsidRDefault="00382915" w:rsidP="00382915">
      <w:pPr>
        <w:pStyle w:val="NormalWeb"/>
        <w:spacing w:before="120" w:beforeAutospacing="0" w:after="0" w:afterAutospacing="0"/>
        <w:ind w:left="720"/>
        <w:jc w:val="center"/>
      </w:pPr>
      <w:r w:rsidRPr="007A1282">
        <w:rPr>
          <w:b/>
          <w:bCs/>
          <w:noProof/>
          <w:color w:val="333333"/>
          <w:sz w:val="48"/>
          <w:szCs w:val="48"/>
          <w:shd w:val="clear" w:color="auto" w:fill="FFFFFF"/>
        </w:rPr>
        <w:drawing>
          <wp:inline distT="0" distB="0" distL="0" distR="0">
            <wp:extent cx="5427345" cy="2209800"/>
            <wp:effectExtent l="0" t="0" r="1905" b="0"/>
            <wp:docPr id="3" name="Picture 3" descr="https://lh4.googleusercontent.com/9Iq0TE5TLgQqT4jFE_Lix7TcTgEPa2MfX-VCnEAoQ2l7WF7L8VOGWSnoErysd1Jx5UHilZ8KLnV4bFgETeR5aRYJs_2yWmS4c7bslpwI8B9yj49fQbjklVg2ext1xAPMAZS7Xz0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9Iq0TE5TLgQqT4jFE_Lix7TcTgEPa2MfX-VCnEAoQ2l7WF7L8VOGWSnoErysd1Jx5UHilZ8KLnV4bFgETeR5aRYJs_2yWmS4c7bslpwI8B9yj49fQbjklVg2ext1xAPMAZS7Xz0J"/>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7345" cy="2209800"/>
                    </a:xfrm>
                    <a:prstGeom prst="rect">
                      <a:avLst/>
                    </a:prstGeom>
                    <a:noFill/>
                    <a:ln>
                      <a:noFill/>
                    </a:ln>
                  </pic:spPr>
                </pic:pic>
              </a:graphicData>
            </a:graphic>
          </wp:inline>
        </w:drawing>
      </w:r>
    </w:p>
    <w:p w:rsidR="00382915" w:rsidRPr="007A1282" w:rsidRDefault="00382915" w:rsidP="00382915">
      <w:pPr>
        <w:rPr>
          <w:rFonts w:ascii="Times New Roman" w:hAnsi="Times New Roman" w:cs="Times New Roman"/>
        </w:rPr>
      </w:pPr>
    </w:p>
    <w:p w:rsidR="00382915" w:rsidRPr="007A1282" w:rsidRDefault="00382915" w:rsidP="00382915">
      <w:pPr>
        <w:pStyle w:val="NormalWeb"/>
        <w:spacing w:before="120" w:beforeAutospacing="0" w:after="0" w:afterAutospacing="0"/>
        <w:ind w:left="720"/>
        <w:jc w:val="center"/>
      </w:pPr>
      <w:r w:rsidRPr="007A1282">
        <w:rPr>
          <w:b/>
          <w:bCs/>
          <w:color w:val="333333"/>
          <w:sz w:val="36"/>
          <w:szCs w:val="36"/>
          <w:shd w:val="clear" w:color="auto" w:fill="FFFFFF"/>
        </w:rPr>
        <w:t>SOFTWARE MEASUREMENT</w:t>
      </w:r>
    </w:p>
    <w:p w:rsidR="00382915" w:rsidRPr="007A1282" w:rsidRDefault="00382915" w:rsidP="00382915">
      <w:pPr>
        <w:pStyle w:val="NormalWeb"/>
        <w:spacing w:before="120" w:beforeAutospacing="0" w:after="0" w:afterAutospacing="0"/>
        <w:ind w:left="720"/>
        <w:jc w:val="center"/>
      </w:pPr>
      <w:r w:rsidRPr="007A1282">
        <w:rPr>
          <w:b/>
          <w:bCs/>
          <w:color w:val="333333"/>
          <w:sz w:val="36"/>
          <w:szCs w:val="36"/>
          <w:shd w:val="clear" w:color="auto" w:fill="FFFFFF"/>
        </w:rPr>
        <w:t>SOEN - 6611</w:t>
      </w:r>
    </w:p>
    <w:p w:rsidR="00382915" w:rsidRPr="007A1282" w:rsidRDefault="00382915" w:rsidP="00382915">
      <w:pPr>
        <w:rPr>
          <w:rFonts w:ascii="Times New Roman" w:hAnsi="Times New Roman" w:cs="Times New Roman"/>
        </w:rPr>
      </w:pPr>
    </w:p>
    <w:p w:rsidR="00382915" w:rsidRPr="007A1282" w:rsidRDefault="00382915" w:rsidP="00382915">
      <w:pPr>
        <w:pStyle w:val="NormalWeb"/>
        <w:spacing w:before="120" w:beforeAutospacing="0" w:after="0" w:afterAutospacing="0"/>
        <w:ind w:left="720"/>
        <w:jc w:val="center"/>
      </w:pPr>
      <w:r w:rsidRPr="007A1282">
        <w:rPr>
          <w:b/>
          <w:bCs/>
          <w:color w:val="333333"/>
          <w:sz w:val="36"/>
          <w:szCs w:val="36"/>
          <w:shd w:val="clear" w:color="auto" w:fill="FFFFFF"/>
        </w:rPr>
        <w:t>TEAM - E</w:t>
      </w:r>
    </w:p>
    <w:p w:rsidR="00382915" w:rsidRPr="007A1282" w:rsidRDefault="00382915" w:rsidP="00382915">
      <w:pPr>
        <w:pStyle w:val="NormalWeb"/>
        <w:spacing w:before="120" w:beforeAutospacing="0" w:after="0" w:afterAutospacing="0"/>
        <w:ind w:left="720"/>
        <w:jc w:val="center"/>
      </w:pPr>
      <w:r w:rsidRPr="007A1282">
        <w:rPr>
          <w:b/>
          <w:bCs/>
          <w:color w:val="333333"/>
          <w:sz w:val="36"/>
          <w:szCs w:val="36"/>
          <w:shd w:val="clear" w:color="auto" w:fill="FFFFFF"/>
        </w:rPr>
        <w:t>Replication Package</w:t>
      </w:r>
    </w:p>
    <w:p w:rsidR="00382915" w:rsidRPr="007A1282" w:rsidRDefault="00855B2B" w:rsidP="00855B2B">
      <w:pPr>
        <w:jc w:val="center"/>
        <w:rPr>
          <w:rFonts w:ascii="Times New Roman" w:hAnsi="Times New Roman" w:cs="Times New Roman"/>
        </w:rPr>
      </w:pPr>
      <w:hyperlink r:id="rId9" w:history="1">
        <w:r w:rsidRPr="007A1282">
          <w:rPr>
            <w:rStyle w:val="Hyperlink"/>
            <w:rFonts w:ascii="Times New Roman" w:hAnsi="Times New Roman" w:cs="Times New Roman"/>
          </w:rPr>
          <w:t>https://github.com/VigneswarM/SoftwareMeasurement</w:t>
        </w:r>
      </w:hyperlink>
    </w:p>
    <w:p w:rsidR="00855B2B" w:rsidRPr="007A1282" w:rsidRDefault="00855B2B" w:rsidP="00855B2B">
      <w:pPr>
        <w:jc w:val="center"/>
        <w:rPr>
          <w:rFonts w:ascii="Times New Roman" w:hAnsi="Times New Roman" w:cs="Times New Roman"/>
        </w:rPr>
      </w:pPr>
    </w:p>
    <w:p w:rsidR="00382915" w:rsidRPr="00DD448E" w:rsidRDefault="00382915" w:rsidP="00382915">
      <w:pPr>
        <w:pStyle w:val="NormalWeb"/>
        <w:spacing w:before="120" w:beforeAutospacing="0" w:after="0" w:afterAutospacing="0"/>
        <w:jc w:val="center"/>
        <w:rPr>
          <w:sz w:val="40"/>
          <w:szCs w:val="40"/>
        </w:rPr>
      </w:pPr>
      <w:r w:rsidRPr="00DD448E">
        <w:rPr>
          <w:b/>
          <w:bCs/>
          <w:color w:val="333333"/>
          <w:sz w:val="40"/>
          <w:szCs w:val="40"/>
          <w:shd w:val="clear" w:color="auto" w:fill="FFFFFF"/>
        </w:rPr>
        <w:t>Tea</w:t>
      </w:r>
      <w:bookmarkStart w:id="0" w:name="_GoBack"/>
      <w:bookmarkEnd w:id="0"/>
      <w:r w:rsidRPr="00DD448E">
        <w:rPr>
          <w:b/>
          <w:bCs/>
          <w:color w:val="333333"/>
          <w:sz w:val="40"/>
          <w:szCs w:val="40"/>
          <w:shd w:val="clear" w:color="auto" w:fill="FFFFFF"/>
        </w:rPr>
        <w:t>m Details</w:t>
      </w:r>
    </w:p>
    <w:tbl>
      <w:tblPr>
        <w:tblpPr w:leftFromText="180" w:rightFromText="180" w:vertAnchor="text" w:horzAnchor="margin" w:tblpXSpec="center" w:tblpY="102"/>
        <w:tblW w:w="8763" w:type="dxa"/>
        <w:tblCellMar>
          <w:top w:w="15" w:type="dxa"/>
          <w:left w:w="15" w:type="dxa"/>
          <w:bottom w:w="15" w:type="dxa"/>
          <w:right w:w="15" w:type="dxa"/>
        </w:tblCellMar>
        <w:tblLook w:val="04A0" w:firstRow="1" w:lastRow="0" w:firstColumn="1" w:lastColumn="0" w:noHBand="0" w:noVBand="1"/>
      </w:tblPr>
      <w:tblGrid>
        <w:gridCol w:w="3265"/>
        <w:gridCol w:w="1533"/>
        <w:gridCol w:w="3965"/>
      </w:tblGrid>
      <w:tr w:rsidR="001D662E" w:rsidRPr="007A1282" w:rsidTr="001D662E">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662E" w:rsidRPr="007A1282" w:rsidRDefault="001D662E" w:rsidP="001D662E">
            <w:pPr>
              <w:pStyle w:val="NormalWeb"/>
              <w:spacing w:before="0" w:beforeAutospacing="0" w:after="0" w:afterAutospacing="0"/>
              <w:jc w:val="center"/>
            </w:pPr>
            <w:r w:rsidRPr="007A1282">
              <w:rPr>
                <w:b/>
                <w:bCs/>
                <w:color w:val="000000"/>
                <w:sz w:val="28"/>
                <w:szCs w:val="28"/>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662E" w:rsidRPr="007A1282" w:rsidRDefault="001D662E" w:rsidP="001D662E">
            <w:pPr>
              <w:pStyle w:val="NormalWeb"/>
              <w:spacing w:before="0" w:beforeAutospacing="0" w:after="0" w:afterAutospacing="0"/>
              <w:jc w:val="center"/>
            </w:pPr>
            <w:r w:rsidRPr="007A1282">
              <w:rPr>
                <w:b/>
                <w:bCs/>
                <w:color w:val="000000"/>
                <w:sz w:val="28"/>
                <w:szCs w:val="28"/>
              </w:rPr>
              <w:t>Student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662E" w:rsidRPr="007A1282" w:rsidRDefault="001D662E" w:rsidP="001D662E">
            <w:pPr>
              <w:pStyle w:val="NormalWeb"/>
              <w:spacing w:before="0" w:beforeAutospacing="0" w:after="0" w:afterAutospacing="0"/>
              <w:jc w:val="center"/>
            </w:pPr>
            <w:r w:rsidRPr="007A1282">
              <w:rPr>
                <w:b/>
                <w:bCs/>
                <w:color w:val="000000"/>
                <w:sz w:val="28"/>
                <w:szCs w:val="28"/>
              </w:rPr>
              <w:t>Email</w:t>
            </w:r>
          </w:p>
        </w:tc>
      </w:tr>
      <w:tr w:rsidR="001D662E" w:rsidRPr="007A1282" w:rsidTr="001D662E">
        <w:trPr>
          <w:trHeight w:val="1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662E" w:rsidRPr="007A1282" w:rsidRDefault="001D662E" w:rsidP="001D662E">
            <w:pPr>
              <w:pStyle w:val="NormalWeb"/>
              <w:spacing w:before="0" w:beforeAutospacing="0" w:after="0" w:afterAutospacing="0"/>
              <w:jc w:val="center"/>
            </w:pPr>
            <w:r w:rsidRPr="007A1282">
              <w:rPr>
                <w:color w:val="222222"/>
                <w:sz w:val="28"/>
                <w:szCs w:val="28"/>
              </w:rPr>
              <w:t>Kasyap Vedantam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662E" w:rsidRPr="007A1282" w:rsidRDefault="001D662E" w:rsidP="001D662E">
            <w:pPr>
              <w:pStyle w:val="NormalWeb"/>
              <w:spacing w:before="0" w:beforeAutospacing="0" w:after="0" w:afterAutospacing="0"/>
              <w:jc w:val="center"/>
            </w:pPr>
            <w:r w:rsidRPr="007A1282">
              <w:rPr>
                <w:color w:val="222222"/>
                <w:sz w:val="28"/>
                <w:szCs w:val="28"/>
              </w:rPr>
              <w:t>40042347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662E" w:rsidRPr="007A1282" w:rsidRDefault="001D662E" w:rsidP="001D662E">
            <w:pPr>
              <w:pStyle w:val="NormalWeb"/>
              <w:spacing w:before="0" w:beforeAutospacing="0" w:after="0" w:afterAutospacing="0"/>
              <w:jc w:val="center"/>
            </w:pPr>
            <w:r w:rsidRPr="007A1282">
              <w:rPr>
                <w:color w:val="1155CC"/>
                <w:sz w:val="28"/>
                <w:szCs w:val="28"/>
              </w:rPr>
              <w:t>vkhashyap@gmail.com</w:t>
            </w:r>
          </w:p>
        </w:tc>
      </w:tr>
      <w:tr w:rsidR="001D662E" w:rsidRPr="007A1282" w:rsidTr="001D662E">
        <w:trPr>
          <w:trHeight w:val="15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662E" w:rsidRPr="007A1282" w:rsidRDefault="001D662E" w:rsidP="001D662E">
            <w:pPr>
              <w:pStyle w:val="NormalWeb"/>
              <w:spacing w:before="0" w:beforeAutospacing="0" w:after="0" w:afterAutospacing="0"/>
              <w:jc w:val="center"/>
            </w:pPr>
            <w:r w:rsidRPr="007A1282">
              <w:rPr>
                <w:color w:val="222222"/>
                <w:sz w:val="28"/>
                <w:szCs w:val="28"/>
              </w:rPr>
              <w:t>Sai Krishna Alla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662E" w:rsidRPr="007A1282" w:rsidRDefault="001D662E" w:rsidP="001D662E">
            <w:pPr>
              <w:pStyle w:val="NormalWeb"/>
              <w:spacing w:before="0" w:beforeAutospacing="0" w:after="0" w:afterAutospacing="0"/>
              <w:jc w:val="center"/>
            </w:pPr>
            <w:r w:rsidRPr="007A1282">
              <w:rPr>
                <w:color w:val="222222"/>
                <w:sz w:val="28"/>
                <w:szCs w:val="28"/>
              </w:rPr>
              <w:t>40069746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662E" w:rsidRPr="007A1282" w:rsidRDefault="001D662E" w:rsidP="001D662E">
            <w:pPr>
              <w:pStyle w:val="NormalWeb"/>
              <w:spacing w:before="0" w:beforeAutospacing="0" w:after="0" w:afterAutospacing="0"/>
              <w:jc w:val="center"/>
            </w:pPr>
            <w:r w:rsidRPr="007A1282">
              <w:rPr>
                <w:color w:val="1155CC"/>
                <w:sz w:val="28"/>
                <w:szCs w:val="28"/>
              </w:rPr>
              <w:t>saikrishnaalla3@gmail.com</w:t>
            </w:r>
          </w:p>
        </w:tc>
      </w:tr>
      <w:tr w:rsidR="001D662E" w:rsidRPr="007A1282" w:rsidTr="001D662E">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662E" w:rsidRPr="007A1282" w:rsidRDefault="001D662E" w:rsidP="001D662E">
            <w:pPr>
              <w:pStyle w:val="NormalWeb"/>
              <w:spacing w:before="0" w:beforeAutospacing="0" w:after="0" w:afterAutospacing="0"/>
              <w:jc w:val="center"/>
            </w:pPr>
            <w:r w:rsidRPr="007A1282">
              <w:rPr>
                <w:color w:val="222222"/>
                <w:sz w:val="28"/>
                <w:szCs w:val="28"/>
              </w:rPr>
              <w:t xml:space="preserve">Alekya </w:t>
            </w:r>
            <w:r w:rsidR="002849D3" w:rsidRPr="007A1282">
              <w:rPr>
                <w:color w:val="222222"/>
                <w:sz w:val="28"/>
                <w:szCs w:val="28"/>
              </w:rPr>
              <w:t>K</w:t>
            </w:r>
            <w:r w:rsidRPr="007A1282">
              <w:rPr>
                <w:color w:val="222222"/>
                <w:sz w:val="28"/>
                <w:szCs w:val="28"/>
              </w:rPr>
              <w:t>aricherla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662E" w:rsidRPr="007A1282" w:rsidRDefault="001D662E" w:rsidP="001D662E">
            <w:pPr>
              <w:pStyle w:val="NormalWeb"/>
              <w:spacing w:before="0" w:beforeAutospacing="0" w:after="0" w:afterAutospacing="0"/>
              <w:jc w:val="center"/>
            </w:pPr>
            <w:r w:rsidRPr="007A1282">
              <w:rPr>
                <w:color w:val="222222"/>
                <w:sz w:val="28"/>
                <w:szCs w:val="28"/>
              </w:rPr>
              <w:t>40059347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662E" w:rsidRPr="007A1282" w:rsidRDefault="001D662E" w:rsidP="001D662E">
            <w:pPr>
              <w:pStyle w:val="NormalWeb"/>
              <w:spacing w:before="0" w:beforeAutospacing="0" w:after="0" w:afterAutospacing="0"/>
              <w:jc w:val="center"/>
            </w:pPr>
            <w:r w:rsidRPr="007A1282">
              <w:rPr>
                <w:color w:val="222222"/>
                <w:sz w:val="28"/>
                <w:szCs w:val="28"/>
              </w:rPr>
              <w:t xml:space="preserve"> </w:t>
            </w:r>
            <w:r w:rsidRPr="007A1282">
              <w:rPr>
                <w:color w:val="1155CC"/>
                <w:sz w:val="28"/>
                <w:szCs w:val="28"/>
              </w:rPr>
              <w:t>alekhya.karicharla9@gmail.com</w:t>
            </w:r>
          </w:p>
        </w:tc>
      </w:tr>
      <w:tr w:rsidR="001D662E" w:rsidRPr="007A1282" w:rsidTr="001D662E">
        <w:trPr>
          <w:trHeight w:val="15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662E" w:rsidRPr="007A1282" w:rsidRDefault="001D662E" w:rsidP="001D662E">
            <w:pPr>
              <w:pStyle w:val="NormalWeb"/>
              <w:spacing w:before="0" w:beforeAutospacing="0" w:after="0" w:afterAutospacing="0"/>
              <w:jc w:val="center"/>
            </w:pPr>
            <w:r w:rsidRPr="007A1282">
              <w:rPr>
                <w:color w:val="222222"/>
                <w:sz w:val="28"/>
                <w:szCs w:val="28"/>
              </w:rPr>
              <w:t>Vigneswar Mourouguessin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662E" w:rsidRPr="007A1282" w:rsidRDefault="001D662E" w:rsidP="001D662E">
            <w:pPr>
              <w:pStyle w:val="NormalWeb"/>
              <w:spacing w:before="0" w:beforeAutospacing="0" w:after="0" w:afterAutospacing="0"/>
              <w:jc w:val="center"/>
            </w:pPr>
            <w:r w:rsidRPr="007A1282">
              <w:rPr>
                <w:color w:val="222222"/>
                <w:sz w:val="28"/>
                <w:szCs w:val="28"/>
              </w:rPr>
              <w:t>40057918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662E" w:rsidRPr="007A1282" w:rsidRDefault="001D662E" w:rsidP="001D662E">
            <w:pPr>
              <w:pStyle w:val="NormalWeb"/>
              <w:spacing w:before="0" w:beforeAutospacing="0" w:after="0" w:afterAutospacing="0"/>
              <w:jc w:val="center"/>
            </w:pPr>
            <w:r w:rsidRPr="007A1282">
              <w:rPr>
                <w:color w:val="1155CC"/>
                <w:sz w:val="28"/>
                <w:szCs w:val="28"/>
              </w:rPr>
              <w:t>imvigneswar@gmail.com</w:t>
            </w:r>
          </w:p>
        </w:tc>
      </w:tr>
      <w:tr w:rsidR="001D662E" w:rsidRPr="007A1282" w:rsidTr="001D662E">
        <w:trPr>
          <w:trHeight w:val="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662E" w:rsidRPr="007A1282" w:rsidRDefault="001D662E" w:rsidP="001D662E">
            <w:pPr>
              <w:pStyle w:val="NormalWeb"/>
              <w:spacing w:before="0" w:beforeAutospacing="0" w:after="0" w:afterAutospacing="0"/>
              <w:jc w:val="center"/>
            </w:pPr>
            <w:r w:rsidRPr="007A1282">
              <w:rPr>
                <w:color w:val="222222"/>
                <w:sz w:val="28"/>
                <w:szCs w:val="28"/>
              </w:rPr>
              <w:t>Ezhilmani Aakaash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662E" w:rsidRPr="007A1282" w:rsidRDefault="001D662E" w:rsidP="001D662E">
            <w:pPr>
              <w:pStyle w:val="NormalWeb"/>
              <w:spacing w:before="0" w:beforeAutospacing="0" w:after="0" w:afterAutospacing="0"/>
              <w:jc w:val="center"/>
            </w:pPr>
            <w:r w:rsidRPr="007A1282">
              <w:rPr>
                <w:color w:val="222222"/>
                <w:sz w:val="28"/>
                <w:szCs w:val="28"/>
              </w:rPr>
              <w:t>40071067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662E" w:rsidRPr="007A1282" w:rsidRDefault="001D662E" w:rsidP="001D662E">
            <w:pPr>
              <w:pStyle w:val="NormalWeb"/>
              <w:spacing w:before="0" w:beforeAutospacing="0" w:after="0" w:afterAutospacing="0"/>
              <w:jc w:val="center"/>
            </w:pPr>
            <w:r w:rsidRPr="007A1282">
              <w:rPr>
                <w:color w:val="1155CC"/>
                <w:sz w:val="28"/>
                <w:szCs w:val="28"/>
              </w:rPr>
              <w:t>aakaash07@gmail.com</w:t>
            </w:r>
          </w:p>
          <w:p w:rsidR="001D662E" w:rsidRPr="007A1282" w:rsidRDefault="001D662E" w:rsidP="001D662E">
            <w:pPr>
              <w:rPr>
                <w:rFonts w:ascii="Times New Roman" w:hAnsi="Times New Roman" w:cs="Times New Roman"/>
              </w:rPr>
            </w:pPr>
          </w:p>
        </w:tc>
      </w:tr>
    </w:tbl>
    <w:p w:rsidR="00382915" w:rsidRPr="007A1282" w:rsidRDefault="00382915" w:rsidP="00382915">
      <w:pPr>
        <w:rPr>
          <w:rFonts w:ascii="Times New Roman" w:hAnsi="Times New Roman" w:cs="Times New Roman"/>
        </w:rPr>
      </w:pPr>
    </w:p>
    <w:p w:rsidR="00720741" w:rsidRDefault="00720741" w:rsidP="00382915">
      <w:pPr>
        <w:pStyle w:val="NormalWeb"/>
        <w:spacing w:before="120" w:beforeAutospacing="0" w:after="0" w:afterAutospacing="0"/>
        <w:ind w:left="720"/>
        <w:jc w:val="center"/>
        <w:rPr>
          <w:b/>
          <w:bCs/>
          <w:color w:val="333333"/>
          <w:sz w:val="48"/>
          <w:szCs w:val="48"/>
          <w:shd w:val="clear" w:color="auto" w:fill="FFFFFF"/>
        </w:rPr>
      </w:pPr>
    </w:p>
    <w:p w:rsidR="00720741" w:rsidRDefault="00720741" w:rsidP="00382915">
      <w:pPr>
        <w:pStyle w:val="NormalWeb"/>
        <w:spacing w:before="120" w:beforeAutospacing="0" w:after="0" w:afterAutospacing="0"/>
        <w:ind w:left="720"/>
        <w:jc w:val="center"/>
        <w:rPr>
          <w:b/>
          <w:bCs/>
          <w:color w:val="333333"/>
          <w:sz w:val="48"/>
          <w:szCs w:val="48"/>
          <w:shd w:val="clear" w:color="auto" w:fill="FFFFFF"/>
        </w:rPr>
      </w:pPr>
    </w:p>
    <w:p w:rsidR="00720741" w:rsidRDefault="00720741" w:rsidP="00382915">
      <w:pPr>
        <w:pStyle w:val="NormalWeb"/>
        <w:spacing w:before="120" w:beforeAutospacing="0" w:after="0" w:afterAutospacing="0"/>
        <w:ind w:left="720"/>
        <w:jc w:val="center"/>
        <w:rPr>
          <w:b/>
          <w:bCs/>
          <w:color w:val="333333"/>
          <w:sz w:val="48"/>
          <w:szCs w:val="48"/>
          <w:shd w:val="clear" w:color="auto" w:fill="FFFFFF"/>
        </w:rPr>
      </w:pPr>
    </w:p>
    <w:p w:rsidR="00720741" w:rsidRDefault="00720741" w:rsidP="00382915">
      <w:pPr>
        <w:pStyle w:val="NormalWeb"/>
        <w:spacing w:before="120" w:beforeAutospacing="0" w:after="0" w:afterAutospacing="0"/>
        <w:ind w:left="720"/>
        <w:jc w:val="center"/>
        <w:rPr>
          <w:b/>
          <w:bCs/>
          <w:color w:val="333333"/>
          <w:sz w:val="48"/>
          <w:szCs w:val="48"/>
          <w:shd w:val="clear" w:color="auto" w:fill="FFFFFF"/>
        </w:rPr>
      </w:pPr>
    </w:p>
    <w:p w:rsidR="00720741" w:rsidRDefault="00720741" w:rsidP="00382915">
      <w:pPr>
        <w:pStyle w:val="NormalWeb"/>
        <w:spacing w:before="120" w:beforeAutospacing="0" w:after="0" w:afterAutospacing="0"/>
        <w:ind w:left="720"/>
        <w:jc w:val="center"/>
        <w:rPr>
          <w:b/>
          <w:bCs/>
          <w:color w:val="333333"/>
          <w:sz w:val="48"/>
          <w:szCs w:val="48"/>
          <w:shd w:val="clear" w:color="auto" w:fill="FFFFFF"/>
        </w:rPr>
      </w:pPr>
    </w:p>
    <w:p w:rsidR="00382915" w:rsidRPr="007A1282" w:rsidRDefault="00382915" w:rsidP="00382915">
      <w:pPr>
        <w:pStyle w:val="NormalWeb"/>
        <w:spacing w:before="120" w:beforeAutospacing="0" w:after="0" w:afterAutospacing="0"/>
        <w:ind w:left="720"/>
        <w:jc w:val="center"/>
      </w:pPr>
      <w:r w:rsidRPr="007A1282">
        <w:rPr>
          <w:b/>
          <w:bCs/>
          <w:color w:val="333333"/>
          <w:sz w:val="48"/>
          <w:szCs w:val="48"/>
          <w:shd w:val="clear" w:color="auto" w:fill="FFFFFF"/>
        </w:rPr>
        <w:lastRenderedPageBreak/>
        <w:t>Measuring Software Quality with Correlation of Different Software Metrics</w:t>
      </w:r>
    </w:p>
    <w:p w:rsidR="00382915" w:rsidRPr="007A1282" w:rsidRDefault="00382915" w:rsidP="00382915">
      <w:pPr>
        <w:pStyle w:val="NormalWeb"/>
        <w:spacing w:before="120" w:beforeAutospacing="0" w:after="0" w:afterAutospacing="0"/>
        <w:ind w:left="-75" w:hanging="75"/>
        <w:jc w:val="both"/>
      </w:pPr>
      <w:r w:rsidRPr="007A1282">
        <w:rPr>
          <w:color w:val="333333"/>
          <w:sz w:val="21"/>
          <w:szCs w:val="21"/>
          <w:shd w:val="clear" w:color="auto" w:fill="FFFFFF"/>
        </w:rPr>
        <w:t>Kasyap Vedantam (40042347)           </w:t>
      </w:r>
      <w:r w:rsidRPr="007A1282">
        <w:rPr>
          <w:rStyle w:val="apple-tab-span"/>
          <w:color w:val="333333"/>
          <w:sz w:val="21"/>
          <w:szCs w:val="21"/>
          <w:shd w:val="clear" w:color="auto" w:fill="FFFFFF"/>
        </w:rPr>
        <w:tab/>
      </w:r>
      <w:r w:rsidRPr="007A1282">
        <w:rPr>
          <w:color w:val="333333"/>
          <w:sz w:val="21"/>
          <w:szCs w:val="21"/>
          <w:shd w:val="clear" w:color="auto" w:fill="FFFFFF"/>
        </w:rPr>
        <w:t>Sai Krishna Alla (40069746)              </w:t>
      </w:r>
      <w:r w:rsidRPr="007A1282">
        <w:rPr>
          <w:rStyle w:val="apple-tab-span"/>
          <w:color w:val="333333"/>
          <w:sz w:val="21"/>
          <w:szCs w:val="21"/>
          <w:shd w:val="clear" w:color="auto" w:fill="FFFFFF"/>
        </w:rPr>
        <w:tab/>
      </w:r>
      <w:r w:rsidRPr="007A1282">
        <w:rPr>
          <w:color w:val="333333"/>
          <w:sz w:val="21"/>
          <w:szCs w:val="21"/>
          <w:shd w:val="clear" w:color="auto" w:fill="FFFFFF"/>
        </w:rPr>
        <w:t>Alekya Karicherla (40059347)</w:t>
      </w:r>
    </w:p>
    <w:p w:rsidR="00382915" w:rsidRPr="007A1282" w:rsidRDefault="00382915" w:rsidP="00382915">
      <w:pPr>
        <w:pStyle w:val="NormalWeb"/>
        <w:spacing w:before="120" w:beforeAutospacing="0" w:after="0" w:afterAutospacing="0"/>
        <w:ind w:left="720" w:firstLine="720"/>
        <w:jc w:val="both"/>
      </w:pPr>
      <w:r w:rsidRPr="007A1282">
        <w:rPr>
          <w:color w:val="333333"/>
          <w:sz w:val="21"/>
          <w:szCs w:val="21"/>
          <w:shd w:val="clear" w:color="auto" w:fill="FFFFFF"/>
        </w:rPr>
        <w:t>Vigneswar Mourouguessin (40057918)           </w:t>
      </w:r>
      <w:r w:rsidRPr="007A1282">
        <w:rPr>
          <w:rStyle w:val="apple-tab-span"/>
          <w:color w:val="333333"/>
          <w:sz w:val="21"/>
          <w:szCs w:val="21"/>
          <w:shd w:val="clear" w:color="auto" w:fill="FFFFFF"/>
        </w:rPr>
        <w:tab/>
      </w:r>
      <w:r w:rsidRPr="007A1282">
        <w:rPr>
          <w:color w:val="333333"/>
          <w:sz w:val="21"/>
          <w:szCs w:val="21"/>
          <w:shd w:val="clear" w:color="auto" w:fill="FFFFFF"/>
        </w:rPr>
        <w:t>Ezhilmani Aakaash (40057918)</w:t>
      </w:r>
    </w:p>
    <w:p w:rsidR="00B505B9" w:rsidRPr="007A1282" w:rsidRDefault="00B505B9" w:rsidP="00382915">
      <w:pPr>
        <w:pStyle w:val="NormalWeb"/>
        <w:spacing w:before="120" w:beforeAutospacing="0" w:after="0" w:afterAutospacing="0"/>
        <w:ind w:left="-75" w:hanging="75"/>
        <w:jc w:val="center"/>
        <w:rPr>
          <w:color w:val="333333"/>
          <w:sz w:val="48"/>
          <w:szCs w:val="48"/>
          <w:shd w:val="clear" w:color="auto" w:fill="FFFFFF"/>
        </w:rPr>
      </w:pPr>
    </w:p>
    <w:p w:rsidR="00382915" w:rsidRPr="007A1282" w:rsidRDefault="00382915" w:rsidP="00382915">
      <w:pPr>
        <w:pStyle w:val="NormalWeb"/>
        <w:spacing w:before="120" w:beforeAutospacing="0" w:after="0" w:afterAutospacing="0"/>
        <w:ind w:left="-75" w:hanging="75"/>
        <w:jc w:val="center"/>
      </w:pPr>
      <w:r w:rsidRPr="007A1282">
        <w:rPr>
          <w:color w:val="333333"/>
          <w:sz w:val="48"/>
          <w:szCs w:val="48"/>
          <w:shd w:val="clear" w:color="auto" w:fill="FFFFFF"/>
        </w:rPr>
        <w:t xml:space="preserve"> </w:t>
      </w:r>
      <w:r w:rsidRPr="007A1282">
        <w:rPr>
          <w:color w:val="333333"/>
          <w:shd w:val="clear" w:color="auto" w:fill="FFFFFF"/>
        </w:rPr>
        <w:t>Department of Computer Science and Software Engineering</w:t>
      </w:r>
    </w:p>
    <w:p w:rsidR="00382915" w:rsidRPr="007A1282" w:rsidRDefault="00382915" w:rsidP="00382915">
      <w:pPr>
        <w:pStyle w:val="NormalWeb"/>
        <w:spacing w:before="120" w:beforeAutospacing="0" w:after="0" w:afterAutospacing="0"/>
        <w:ind w:left="-75" w:hanging="75"/>
        <w:jc w:val="center"/>
      </w:pPr>
      <w:r w:rsidRPr="007A1282">
        <w:rPr>
          <w:color w:val="333333"/>
          <w:shd w:val="clear" w:color="auto" w:fill="FFFFFF"/>
        </w:rPr>
        <w:t>Concordia University</w:t>
      </w:r>
    </w:p>
    <w:p w:rsidR="00382915" w:rsidRPr="007A1282" w:rsidRDefault="00382915" w:rsidP="00382915">
      <w:pPr>
        <w:pStyle w:val="NormalWeb"/>
        <w:spacing w:before="120" w:beforeAutospacing="0" w:after="0" w:afterAutospacing="0"/>
        <w:ind w:left="-75" w:hanging="75"/>
        <w:jc w:val="center"/>
      </w:pPr>
      <w:r w:rsidRPr="007A1282">
        <w:rPr>
          <w:color w:val="333333"/>
          <w:shd w:val="clear" w:color="auto" w:fill="FFFFFF"/>
        </w:rPr>
        <w:t>Montreal, Quebec, Canada</w:t>
      </w:r>
    </w:p>
    <w:p w:rsidR="002C31BA" w:rsidRPr="007A1282" w:rsidRDefault="00382915" w:rsidP="00382915">
      <w:pPr>
        <w:rPr>
          <w:rFonts w:ascii="Times New Roman" w:hAnsi="Times New Roman" w:cs="Times New Roman"/>
        </w:rPr>
        <w:sectPr w:rsidR="002C31BA" w:rsidRPr="007A1282" w:rsidSect="002C31BA">
          <w:headerReference w:type="default" r:id="rId10"/>
          <w:headerReference w:type="first" r:id="rId11"/>
          <w:footerReference w:type="first" r:id="rId12"/>
          <w:pgSz w:w="11906" w:h="16838"/>
          <w:pgMar w:top="447" w:right="890" w:bottom="1440" w:left="890" w:header="425" w:footer="958" w:gutter="0"/>
          <w:cols w:space="720"/>
        </w:sectPr>
      </w:pPr>
      <w:r w:rsidRPr="007A1282">
        <w:rPr>
          <w:rFonts w:ascii="Times New Roman" w:hAnsi="Times New Roman" w:cs="Times New Roman"/>
        </w:rPr>
        <w:br/>
      </w:r>
    </w:p>
    <w:p w:rsidR="00382915" w:rsidRPr="007A1282" w:rsidRDefault="00382915" w:rsidP="00301329">
      <w:pPr>
        <w:widowControl w:val="0"/>
        <w:autoSpaceDE w:val="0"/>
        <w:autoSpaceDN w:val="0"/>
        <w:spacing w:before="92" w:line="240" w:lineRule="auto"/>
        <w:ind w:left="120"/>
        <w:jc w:val="both"/>
        <w:rPr>
          <w:rFonts w:ascii="Times New Roman" w:eastAsia="Times New Roman" w:hAnsi="Times New Roman" w:cs="Times New Roman"/>
          <w:b/>
          <w:color w:val="auto"/>
          <w:sz w:val="18"/>
          <w:lang w:val="en-US" w:eastAsia="en-US" w:bidi="en-US"/>
        </w:rPr>
      </w:pPr>
      <w:r w:rsidRPr="007A1282">
        <w:rPr>
          <w:rFonts w:ascii="Times New Roman" w:eastAsia="Times New Roman" w:hAnsi="Times New Roman" w:cs="Times New Roman"/>
          <w:b/>
          <w:color w:val="auto"/>
          <w:sz w:val="18"/>
          <w:lang w:val="en-US" w:eastAsia="en-US" w:bidi="en-US"/>
        </w:rPr>
        <w:t>Abstract:</w:t>
      </w:r>
    </w:p>
    <w:p w:rsidR="00382915" w:rsidRPr="007A1282" w:rsidRDefault="00382915" w:rsidP="00301329">
      <w:pPr>
        <w:widowControl w:val="0"/>
        <w:autoSpaceDE w:val="0"/>
        <w:autoSpaceDN w:val="0"/>
        <w:spacing w:before="33" w:line="240" w:lineRule="auto"/>
        <w:ind w:left="120" w:right="41"/>
        <w:jc w:val="both"/>
        <w:rPr>
          <w:rFonts w:ascii="Times New Roman" w:eastAsia="Times New Roman" w:hAnsi="Times New Roman" w:cs="Times New Roman"/>
          <w:color w:val="auto"/>
          <w:sz w:val="18"/>
          <w:lang w:val="en-US" w:eastAsia="en-US" w:bidi="en-US"/>
        </w:rPr>
      </w:pPr>
      <w:r w:rsidRPr="007A1282">
        <w:rPr>
          <w:rFonts w:ascii="Times New Roman" w:eastAsia="Times New Roman" w:hAnsi="Times New Roman" w:cs="Times New Roman"/>
          <w:color w:val="auto"/>
          <w:sz w:val="18"/>
          <w:lang w:val="en-US" w:eastAsia="en-US" w:bidi="en-US"/>
        </w:rPr>
        <w:t>The ability to deliver a software on time, within budget and with</w:t>
      </w:r>
      <w:r w:rsidR="00301329" w:rsidRPr="007A1282">
        <w:rPr>
          <w:rFonts w:ascii="Times New Roman" w:eastAsia="Times New Roman" w:hAnsi="Times New Roman" w:cs="Times New Roman"/>
          <w:color w:val="auto"/>
          <w:sz w:val="18"/>
          <w:lang w:val="en-US" w:eastAsia="en-US" w:bidi="en-US"/>
        </w:rPr>
        <w:t xml:space="preserve"> </w:t>
      </w:r>
      <w:r w:rsidRPr="007A1282">
        <w:rPr>
          <w:rFonts w:ascii="Times New Roman" w:eastAsia="Times New Roman" w:hAnsi="Times New Roman" w:cs="Times New Roman"/>
          <w:color w:val="auto"/>
          <w:sz w:val="18"/>
          <w:lang w:val="en-US" w:eastAsia="en-US" w:bidi="en-US"/>
        </w:rPr>
        <w:t>expected functionality is critical to all software customers. This can be achieved by predicting, controlling, understanding and evaluating the software quality on regular basis. To perform above all one should be able to measure both the external and internal attributes. The external attributes include properties that are measured with user experiences such as reliability, efficiency, usability etc. Whereas the internal attributes cover the properties visible only to developer team such as size, complexity, coding standards etc.</w:t>
      </w:r>
    </w:p>
    <w:p w:rsidR="00ED31D9" w:rsidRPr="007A1282" w:rsidRDefault="00382915" w:rsidP="00087D2E">
      <w:pPr>
        <w:widowControl w:val="0"/>
        <w:autoSpaceDE w:val="0"/>
        <w:autoSpaceDN w:val="0"/>
        <w:spacing w:before="33" w:line="240" w:lineRule="auto"/>
        <w:ind w:left="120" w:right="41"/>
        <w:jc w:val="both"/>
        <w:rPr>
          <w:rFonts w:ascii="Times New Roman" w:eastAsia="Times New Roman" w:hAnsi="Times New Roman" w:cs="Times New Roman"/>
          <w:color w:val="auto"/>
          <w:sz w:val="18"/>
          <w:lang w:val="en-US" w:eastAsia="en-US" w:bidi="en-US"/>
        </w:rPr>
      </w:pPr>
      <w:r w:rsidRPr="007A1282">
        <w:rPr>
          <w:rFonts w:ascii="Times New Roman" w:eastAsia="Times New Roman" w:hAnsi="Times New Roman" w:cs="Times New Roman"/>
          <w:color w:val="auto"/>
          <w:sz w:val="18"/>
          <w:lang w:val="en-US" w:eastAsia="en-US" w:bidi="en-US"/>
        </w:rPr>
        <w:t>Our goal of this study is to compute six software metrics on five open source projects and analyze the correlation between them. The metrics considered in this study are Coverage Metrics like Statement coverage &amp; Branch Coverage, Test suite Effectiveness, Complexity metric, Software maintenance metrics and quality metrics.</w:t>
      </w:r>
    </w:p>
    <w:p w:rsidR="00C04BAF" w:rsidRPr="007A1282" w:rsidRDefault="00C04BAF" w:rsidP="00087D2E">
      <w:pPr>
        <w:widowControl w:val="0"/>
        <w:autoSpaceDE w:val="0"/>
        <w:autoSpaceDN w:val="0"/>
        <w:spacing w:before="33" w:line="240" w:lineRule="auto"/>
        <w:ind w:left="120" w:right="41"/>
        <w:jc w:val="both"/>
        <w:rPr>
          <w:rFonts w:ascii="Times New Roman" w:eastAsia="Times New Roman" w:hAnsi="Times New Roman" w:cs="Times New Roman"/>
          <w:color w:val="auto"/>
          <w:sz w:val="18"/>
          <w:lang w:val="en-US" w:eastAsia="en-US" w:bidi="en-US"/>
        </w:rPr>
      </w:pPr>
      <w:r w:rsidRPr="007A1282">
        <w:rPr>
          <w:rFonts w:ascii="Times New Roman" w:eastAsia="Times New Roman" w:hAnsi="Times New Roman" w:cs="Times New Roman"/>
          <w:color w:val="auto"/>
          <w:sz w:val="18"/>
          <w:lang w:val="en-US" w:eastAsia="en-US" w:bidi="en-US"/>
        </w:rPr>
        <w:t xml:space="preserve"> </w:t>
      </w:r>
    </w:p>
    <w:p w:rsidR="00382915" w:rsidRPr="007A1282" w:rsidRDefault="00382915" w:rsidP="00F208BC">
      <w:pPr>
        <w:pStyle w:val="NormalWeb"/>
        <w:numPr>
          <w:ilvl w:val="0"/>
          <w:numId w:val="11"/>
        </w:numPr>
        <w:spacing w:before="120" w:beforeAutospacing="0" w:after="0" w:afterAutospacing="0"/>
        <w:jc w:val="center"/>
        <w:rPr>
          <w:b/>
          <w:sz w:val="18"/>
          <w:szCs w:val="22"/>
          <w:lang w:val="en-US" w:eastAsia="en-US" w:bidi="en-US"/>
        </w:rPr>
      </w:pPr>
      <w:r w:rsidRPr="007A1282">
        <w:rPr>
          <w:b/>
          <w:sz w:val="18"/>
          <w:szCs w:val="22"/>
          <w:lang w:val="en-US" w:eastAsia="en-US" w:bidi="en-US"/>
        </w:rPr>
        <w:t>Introduction</w:t>
      </w:r>
    </w:p>
    <w:p w:rsidR="00382915" w:rsidRPr="007A1282" w:rsidRDefault="00382915" w:rsidP="007F76B1">
      <w:pPr>
        <w:pStyle w:val="BodyText"/>
        <w:spacing w:before="34" w:line="276" w:lineRule="auto"/>
        <w:ind w:left="120" w:right="38"/>
        <w:jc w:val="both"/>
      </w:pPr>
      <w:r w:rsidRPr="007A1282">
        <w:t xml:space="preserve">The main objective of this project is to analyze five open source projects, collect the metrics and conduct the correlation </w:t>
      </w:r>
      <w:r w:rsidR="00880E2D" w:rsidRPr="007A1282">
        <w:t>analyses.</w:t>
      </w:r>
      <w:r w:rsidR="00ED31D9" w:rsidRPr="007A1282">
        <w:t xml:space="preserve"> Each correlation has a rationale which is either approved or denied based on the tests conducted on each project.</w:t>
      </w:r>
      <w:r w:rsidR="00880E2D" w:rsidRPr="007A1282">
        <w:t xml:space="preserve"> We</w:t>
      </w:r>
      <w:r w:rsidRPr="007A1282">
        <w:t xml:space="preserve"> considered five open source JAVA </w:t>
      </w:r>
      <w:r w:rsidR="0099529B" w:rsidRPr="007A1282">
        <w:t>projects</w:t>
      </w:r>
      <w:r w:rsidRPr="007A1282">
        <w:t xml:space="preserve"> each having at least 100K SLOC with an issue-tracking system.</w:t>
      </w:r>
    </w:p>
    <w:p w:rsidR="00382915" w:rsidRPr="007A1282" w:rsidRDefault="00382915" w:rsidP="007F76B1">
      <w:pPr>
        <w:pStyle w:val="BodyText"/>
        <w:spacing w:before="34" w:line="276" w:lineRule="auto"/>
        <w:ind w:left="120" w:right="38"/>
        <w:jc w:val="both"/>
      </w:pPr>
      <w:r w:rsidRPr="007A1282">
        <w:t>The following are the metrics considered for correlation and their rationale.</w:t>
      </w:r>
    </w:p>
    <w:tbl>
      <w:tblPr>
        <w:tblW w:w="0" w:type="auto"/>
        <w:tblInd w:w="132" w:type="dxa"/>
        <w:tblCellMar>
          <w:top w:w="15" w:type="dxa"/>
          <w:left w:w="15" w:type="dxa"/>
          <w:bottom w:w="15" w:type="dxa"/>
          <w:right w:w="15" w:type="dxa"/>
        </w:tblCellMar>
        <w:tblLook w:val="04A0" w:firstRow="1" w:lastRow="0" w:firstColumn="1" w:lastColumn="0" w:noHBand="0" w:noVBand="1"/>
      </w:tblPr>
      <w:tblGrid>
        <w:gridCol w:w="1559"/>
        <w:gridCol w:w="1240"/>
        <w:gridCol w:w="1752"/>
      </w:tblGrid>
      <w:tr w:rsidR="00382915" w:rsidRPr="007A1282" w:rsidTr="00ED31D9">
        <w:trPr>
          <w:trHeight w:val="440"/>
        </w:trPr>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B14FA8">
            <w:pPr>
              <w:pStyle w:val="TableParagraph"/>
              <w:ind w:left="100"/>
              <w:jc w:val="left"/>
              <w:rPr>
                <w:b/>
                <w:sz w:val="18"/>
              </w:rPr>
            </w:pPr>
            <w:r w:rsidRPr="007A1282">
              <w:rPr>
                <w:b/>
                <w:sz w:val="18"/>
              </w:rPr>
              <w:t>Metric 1</w:t>
            </w:r>
          </w:p>
        </w:tc>
        <w:tc>
          <w:tcPr>
            <w:tcW w:w="1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B14FA8">
            <w:pPr>
              <w:pStyle w:val="TableParagraph"/>
              <w:ind w:left="100"/>
              <w:jc w:val="left"/>
              <w:rPr>
                <w:b/>
                <w:sz w:val="18"/>
              </w:rPr>
            </w:pPr>
            <w:r w:rsidRPr="007A1282">
              <w:rPr>
                <w:b/>
                <w:sz w:val="18"/>
              </w:rPr>
              <w:t>Metric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B14FA8">
            <w:pPr>
              <w:pStyle w:val="TableParagraph"/>
              <w:ind w:left="100"/>
              <w:jc w:val="left"/>
              <w:rPr>
                <w:b/>
                <w:sz w:val="18"/>
              </w:rPr>
            </w:pPr>
            <w:r w:rsidRPr="007A1282">
              <w:rPr>
                <w:b/>
                <w:sz w:val="18"/>
              </w:rPr>
              <w:t>Rationale</w:t>
            </w:r>
          </w:p>
        </w:tc>
      </w:tr>
      <w:tr w:rsidR="00382915" w:rsidRPr="007A1282" w:rsidTr="00ED31D9">
        <w:trPr>
          <w:trHeight w:val="1144"/>
        </w:trPr>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B14FA8">
            <w:pPr>
              <w:pStyle w:val="TableParagraph"/>
              <w:ind w:left="100"/>
              <w:jc w:val="left"/>
              <w:rPr>
                <w:sz w:val="18"/>
              </w:rPr>
            </w:pPr>
            <w:r w:rsidRPr="007A1282">
              <w:rPr>
                <w:sz w:val="18"/>
              </w:rPr>
              <w:t>Code</w:t>
            </w:r>
            <w:r w:rsidR="00C04BAF" w:rsidRPr="007A1282">
              <w:rPr>
                <w:sz w:val="18"/>
              </w:rPr>
              <w:t xml:space="preserve"> </w:t>
            </w:r>
            <w:r w:rsidRPr="007A1282">
              <w:rPr>
                <w:sz w:val="18"/>
              </w:rPr>
              <w:t>Coverage (Statement &amp; Branch Coverage) Metric</w:t>
            </w:r>
          </w:p>
        </w:tc>
        <w:tc>
          <w:tcPr>
            <w:tcW w:w="1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B14FA8">
            <w:pPr>
              <w:pStyle w:val="TableParagraph"/>
              <w:ind w:left="100"/>
              <w:jc w:val="left"/>
              <w:rPr>
                <w:sz w:val="18"/>
              </w:rPr>
            </w:pPr>
            <w:r w:rsidRPr="007A1282">
              <w:rPr>
                <w:sz w:val="18"/>
              </w:rPr>
              <w:t>Test suite effectiveness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B14FA8">
            <w:pPr>
              <w:pStyle w:val="TableParagraph"/>
              <w:ind w:left="100"/>
              <w:jc w:val="left"/>
              <w:rPr>
                <w:sz w:val="18"/>
              </w:rPr>
            </w:pPr>
            <w:r w:rsidRPr="007A1282">
              <w:rPr>
                <w:sz w:val="18"/>
              </w:rPr>
              <w:t>Test suites with higher coverage</w:t>
            </w:r>
            <w:r w:rsidR="00ED31D9" w:rsidRPr="007A1282">
              <w:rPr>
                <w:sz w:val="18"/>
              </w:rPr>
              <w:t xml:space="preserve"> </w:t>
            </w:r>
            <w:r w:rsidRPr="007A1282">
              <w:rPr>
                <w:sz w:val="18"/>
              </w:rPr>
              <w:t>might show better test suite effectiveness.</w:t>
            </w:r>
          </w:p>
        </w:tc>
      </w:tr>
      <w:tr w:rsidR="00382915" w:rsidRPr="007A1282" w:rsidTr="00ED31D9">
        <w:trPr>
          <w:trHeight w:val="1002"/>
        </w:trPr>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B14FA8">
            <w:pPr>
              <w:pStyle w:val="TableParagraph"/>
              <w:ind w:left="100"/>
              <w:jc w:val="left"/>
              <w:rPr>
                <w:sz w:val="18"/>
              </w:rPr>
            </w:pPr>
            <w:r w:rsidRPr="007A1282">
              <w:rPr>
                <w:sz w:val="18"/>
              </w:rPr>
              <w:t>Complexity Metric</w:t>
            </w:r>
          </w:p>
        </w:tc>
        <w:tc>
          <w:tcPr>
            <w:tcW w:w="1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B14FA8">
            <w:pPr>
              <w:pStyle w:val="TableParagraph"/>
              <w:ind w:left="100"/>
              <w:jc w:val="left"/>
              <w:rPr>
                <w:sz w:val="18"/>
              </w:rPr>
            </w:pPr>
            <w:r w:rsidRPr="007A1282">
              <w:rPr>
                <w:sz w:val="18"/>
              </w:rPr>
              <w:t>Code Coverage Metric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880E2D">
            <w:pPr>
              <w:pStyle w:val="TableParagraph"/>
              <w:ind w:left="100"/>
              <w:jc w:val="left"/>
              <w:rPr>
                <w:sz w:val="18"/>
              </w:rPr>
            </w:pPr>
            <w:r w:rsidRPr="007A1282">
              <w:rPr>
                <w:sz w:val="18"/>
              </w:rPr>
              <w:t>Classes with higher complexity are less likely to</w:t>
            </w:r>
            <w:r w:rsidR="00880E2D" w:rsidRPr="007A1282">
              <w:rPr>
                <w:sz w:val="18"/>
              </w:rPr>
              <w:t xml:space="preserve"> </w:t>
            </w:r>
            <w:r w:rsidRPr="007A1282">
              <w:rPr>
                <w:sz w:val="18"/>
              </w:rPr>
              <w:t>have high coverage test suites.</w:t>
            </w:r>
          </w:p>
        </w:tc>
      </w:tr>
      <w:tr w:rsidR="00382915" w:rsidRPr="007A1282" w:rsidTr="00ED31D9">
        <w:trPr>
          <w:trHeight w:val="1114"/>
        </w:trPr>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B14FA8">
            <w:pPr>
              <w:pStyle w:val="TableParagraph"/>
              <w:ind w:left="100"/>
              <w:jc w:val="left"/>
              <w:rPr>
                <w:sz w:val="18"/>
              </w:rPr>
            </w:pPr>
            <w:r w:rsidRPr="007A1282">
              <w:rPr>
                <w:sz w:val="18"/>
              </w:rPr>
              <w:t>Coverage Metric</w:t>
            </w:r>
          </w:p>
        </w:tc>
        <w:tc>
          <w:tcPr>
            <w:tcW w:w="1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B14FA8">
            <w:pPr>
              <w:pStyle w:val="TableParagraph"/>
              <w:ind w:left="100"/>
              <w:jc w:val="left"/>
              <w:rPr>
                <w:sz w:val="18"/>
              </w:rPr>
            </w:pPr>
            <w:r w:rsidRPr="007A1282">
              <w:rPr>
                <w:sz w:val="18"/>
              </w:rPr>
              <w:t>Software Quality (Post release defect density)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B14FA8">
            <w:pPr>
              <w:pStyle w:val="TableParagraph"/>
              <w:ind w:left="100"/>
              <w:jc w:val="left"/>
              <w:rPr>
                <w:sz w:val="18"/>
              </w:rPr>
            </w:pPr>
            <w:r w:rsidRPr="007A1282">
              <w:rPr>
                <w:sz w:val="18"/>
              </w:rPr>
              <w:t>Classes</w:t>
            </w:r>
            <w:r w:rsidR="005A749A" w:rsidRPr="007A1282">
              <w:rPr>
                <w:sz w:val="18"/>
              </w:rPr>
              <w:t xml:space="preserve"> </w:t>
            </w:r>
            <w:r w:rsidRPr="007A1282">
              <w:rPr>
                <w:sz w:val="18"/>
              </w:rPr>
              <w:t>with low test coverage contain more bugs</w:t>
            </w:r>
          </w:p>
        </w:tc>
      </w:tr>
      <w:tr w:rsidR="00382915" w:rsidRPr="007A1282" w:rsidTr="00ED31D9">
        <w:trPr>
          <w:trHeight w:val="1601"/>
        </w:trPr>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B14FA8">
            <w:pPr>
              <w:pStyle w:val="TableParagraph"/>
              <w:ind w:left="100"/>
              <w:jc w:val="left"/>
              <w:rPr>
                <w:sz w:val="18"/>
              </w:rPr>
            </w:pPr>
            <w:r w:rsidRPr="007A1282">
              <w:rPr>
                <w:sz w:val="18"/>
              </w:rPr>
              <w:t>Software Maintenance (Code Churn)</w:t>
            </w:r>
          </w:p>
        </w:tc>
        <w:tc>
          <w:tcPr>
            <w:tcW w:w="1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B14FA8">
            <w:pPr>
              <w:pStyle w:val="TableParagraph"/>
              <w:ind w:left="100"/>
              <w:jc w:val="left"/>
              <w:rPr>
                <w:sz w:val="18"/>
              </w:rPr>
            </w:pPr>
            <w:r w:rsidRPr="007A1282">
              <w:rPr>
                <w:sz w:val="18"/>
              </w:rPr>
              <w:t>Software Quality (Post Release Defect Density)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B14FA8">
            <w:pPr>
              <w:pStyle w:val="TableParagraph"/>
              <w:ind w:left="100"/>
              <w:jc w:val="left"/>
              <w:rPr>
                <w:sz w:val="18"/>
              </w:rPr>
            </w:pPr>
            <w:r w:rsidRPr="007A1282">
              <w:rPr>
                <w:sz w:val="18"/>
              </w:rPr>
              <w:t>The correlation between code churn and defect density is proportional because of the effects on one another.</w:t>
            </w:r>
          </w:p>
        </w:tc>
      </w:tr>
    </w:tbl>
    <w:p w:rsidR="00E91FD1" w:rsidRPr="007A1282" w:rsidRDefault="00382915" w:rsidP="00237E88">
      <w:pPr>
        <w:pStyle w:val="NormalWeb"/>
        <w:spacing w:before="120" w:beforeAutospacing="0" w:after="0" w:afterAutospacing="0"/>
        <w:ind w:left="-75" w:hanging="75"/>
        <w:jc w:val="both"/>
        <w:rPr>
          <w:color w:val="333333"/>
          <w:sz w:val="20"/>
          <w:szCs w:val="20"/>
          <w:shd w:val="clear" w:color="auto" w:fill="FFFFFF"/>
        </w:rPr>
      </w:pPr>
      <w:r w:rsidRPr="007A1282">
        <w:rPr>
          <w:color w:val="333333"/>
          <w:sz w:val="20"/>
          <w:szCs w:val="20"/>
          <w:shd w:val="clear" w:color="auto" w:fill="FFFFFF"/>
        </w:rPr>
        <w:t xml:space="preserve"> </w:t>
      </w:r>
    </w:p>
    <w:p w:rsidR="00382915" w:rsidRPr="007A1282" w:rsidRDefault="00382915" w:rsidP="00F208BC">
      <w:pPr>
        <w:pStyle w:val="NormalWeb"/>
        <w:numPr>
          <w:ilvl w:val="0"/>
          <w:numId w:val="11"/>
        </w:numPr>
        <w:spacing w:before="120" w:beforeAutospacing="0" w:after="0" w:afterAutospacing="0"/>
        <w:jc w:val="center"/>
        <w:rPr>
          <w:b/>
        </w:rPr>
      </w:pPr>
      <w:r w:rsidRPr="007A1282">
        <w:rPr>
          <w:b/>
          <w:bCs/>
          <w:color w:val="333333"/>
          <w:sz w:val="20"/>
          <w:szCs w:val="20"/>
          <w:shd w:val="clear" w:color="auto" w:fill="FFFFFF"/>
        </w:rPr>
        <w:t>Methodology</w:t>
      </w:r>
    </w:p>
    <w:p w:rsidR="00382915" w:rsidRPr="007A1282" w:rsidRDefault="00382915" w:rsidP="007F76B1">
      <w:pPr>
        <w:pStyle w:val="BodyText"/>
        <w:spacing w:before="34" w:line="276" w:lineRule="auto"/>
        <w:ind w:left="120" w:right="38"/>
        <w:jc w:val="both"/>
      </w:pPr>
      <w:r w:rsidRPr="007A1282">
        <w:t>We selected five JAVA open source projects for correlation analysis. All the projects were selected based on a selection criterion of having Issue Tracking System</w:t>
      </w:r>
      <w:r w:rsidR="00A2342C" w:rsidRPr="007A1282">
        <w:t>, multiple versions</w:t>
      </w:r>
      <w:r w:rsidRPr="007A1282">
        <w:t xml:space="preserve"> and at least 100K LOC.</w:t>
      </w:r>
    </w:p>
    <w:p w:rsidR="00A2342C" w:rsidRPr="007A1282" w:rsidRDefault="00A2342C" w:rsidP="007F76B1">
      <w:pPr>
        <w:pStyle w:val="BodyText"/>
        <w:spacing w:before="34" w:line="276" w:lineRule="auto"/>
        <w:ind w:left="120" w:right="38"/>
        <w:jc w:val="both"/>
      </w:pPr>
      <w:r w:rsidRPr="007A1282">
        <w:t xml:space="preserve">All the finally selected projects were Apache Commons projects as </w:t>
      </w:r>
      <w:r w:rsidRPr="007A1282">
        <w:t xml:space="preserve">other projects were creating issues like </w:t>
      </w:r>
      <w:r w:rsidRPr="007A1282">
        <w:t xml:space="preserve">requiring </w:t>
      </w:r>
      <w:r w:rsidRPr="007A1282">
        <w:t>different versions of jdk</w:t>
      </w:r>
      <w:r w:rsidRPr="007A1282">
        <w:t xml:space="preserve">, build issues in different development platforms etc. </w:t>
      </w:r>
      <w:r w:rsidR="007A4718" w:rsidRPr="007A1282">
        <w:t>And</w:t>
      </w:r>
      <w:r w:rsidR="00A335FD" w:rsidRPr="007A1282">
        <w:t>,</w:t>
      </w:r>
      <w:r w:rsidRPr="007A1282">
        <w:t xml:space="preserve"> all the Apache Commons projects satisfy the selection criterion required for conducting our tests to find the correlation.</w:t>
      </w:r>
    </w:p>
    <w:p w:rsidR="00382915" w:rsidRPr="007A1282" w:rsidRDefault="00382915" w:rsidP="007F76B1">
      <w:pPr>
        <w:pStyle w:val="BodyText"/>
        <w:spacing w:before="34" w:line="276" w:lineRule="auto"/>
        <w:ind w:left="120" w:right="38"/>
        <w:jc w:val="both"/>
      </w:pPr>
      <w:r w:rsidRPr="007A1282">
        <w:t>The following table summarizes the details about the projects that are used in this study.</w:t>
      </w:r>
    </w:p>
    <w:p w:rsidR="00777003" w:rsidRPr="007A1282" w:rsidRDefault="00777003" w:rsidP="007F76B1">
      <w:pPr>
        <w:pStyle w:val="BodyText"/>
        <w:spacing w:before="34" w:line="276" w:lineRule="auto"/>
        <w:ind w:left="120" w:right="38"/>
        <w:jc w:val="both"/>
      </w:pPr>
    </w:p>
    <w:tbl>
      <w:tblPr>
        <w:tblW w:w="4727" w:type="dxa"/>
        <w:tblInd w:w="132" w:type="dxa"/>
        <w:tblLayout w:type="fixed"/>
        <w:tblCellMar>
          <w:top w:w="15" w:type="dxa"/>
          <w:left w:w="15" w:type="dxa"/>
          <w:bottom w:w="15" w:type="dxa"/>
          <w:right w:w="15" w:type="dxa"/>
        </w:tblCellMar>
        <w:tblLook w:val="04A0" w:firstRow="1" w:lastRow="0" w:firstColumn="1" w:lastColumn="0" w:noHBand="0" w:noVBand="1"/>
      </w:tblPr>
      <w:tblGrid>
        <w:gridCol w:w="1380"/>
        <w:gridCol w:w="1545"/>
        <w:gridCol w:w="791"/>
        <w:gridCol w:w="1011"/>
      </w:tblGrid>
      <w:tr w:rsidR="00382915" w:rsidRPr="007A1282" w:rsidTr="00BA4DCC">
        <w:trPr>
          <w:trHeight w:val="746"/>
        </w:trPr>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DF4B5C">
            <w:pPr>
              <w:pStyle w:val="TableParagraph"/>
              <w:ind w:left="100"/>
              <w:jc w:val="left"/>
              <w:rPr>
                <w:b/>
                <w:sz w:val="18"/>
              </w:rPr>
            </w:pPr>
            <w:r w:rsidRPr="007A1282">
              <w:rPr>
                <w:b/>
                <w:sz w:val="18"/>
              </w:rPr>
              <w:lastRenderedPageBreak/>
              <w:t>Project Name</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DF4B5C">
            <w:pPr>
              <w:pStyle w:val="TableParagraph"/>
              <w:ind w:left="100"/>
              <w:jc w:val="left"/>
              <w:rPr>
                <w:b/>
                <w:sz w:val="18"/>
              </w:rPr>
            </w:pPr>
            <w:r w:rsidRPr="007A1282">
              <w:rPr>
                <w:b/>
                <w:sz w:val="18"/>
              </w:rPr>
              <w:t>Description</w:t>
            </w:r>
          </w:p>
        </w:tc>
        <w:tc>
          <w:tcPr>
            <w:tcW w:w="7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DF4B5C">
            <w:pPr>
              <w:pStyle w:val="TableParagraph"/>
              <w:ind w:left="100"/>
              <w:jc w:val="left"/>
              <w:rPr>
                <w:b/>
                <w:sz w:val="18"/>
              </w:rPr>
            </w:pPr>
            <w:r w:rsidRPr="007A1282">
              <w:rPr>
                <w:b/>
                <w:sz w:val="18"/>
              </w:rPr>
              <w:t>SLOC</w:t>
            </w:r>
          </w:p>
        </w:tc>
        <w:tc>
          <w:tcPr>
            <w:tcW w:w="10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DF4B5C">
            <w:pPr>
              <w:pStyle w:val="TableParagraph"/>
              <w:ind w:left="100"/>
              <w:jc w:val="left"/>
              <w:rPr>
                <w:b/>
                <w:sz w:val="18"/>
              </w:rPr>
            </w:pPr>
            <w:r w:rsidRPr="007A1282">
              <w:rPr>
                <w:b/>
                <w:sz w:val="18"/>
              </w:rPr>
              <w:t>Issue Tracking System</w:t>
            </w:r>
          </w:p>
        </w:tc>
      </w:tr>
      <w:tr w:rsidR="00382915" w:rsidRPr="007A1282" w:rsidTr="00BA4DCC">
        <w:trPr>
          <w:trHeight w:val="2320"/>
        </w:trPr>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DF4B5C">
            <w:pPr>
              <w:pStyle w:val="TableParagraph"/>
              <w:ind w:left="100"/>
              <w:jc w:val="left"/>
              <w:rPr>
                <w:sz w:val="18"/>
              </w:rPr>
            </w:pPr>
            <w:r w:rsidRPr="007A1282">
              <w:rPr>
                <w:sz w:val="18"/>
              </w:rPr>
              <w:t>Apache Commons-Configurations</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4C4EC6" w:rsidP="00DF4B5C">
            <w:pPr>
              <w:pStyle w:val="TableParagraph"/>
              <w:ind w:left="100"/>
              <w:jc w:val="left"/>
              <w:rPr>
                <w:sz w:val="18"/>
              </w:rPr>
            </w:pPr>
            <w:r w:rsidRPr="007A1282">
              <w:rPr>
                <w:sz w:val="18"/>
              </w:rPr>
              <w:t>Provides</w:t>
            </w:r>
            <w:r w:rsidR="00382915" w:rsidRPr="007A1282">
              <w:rPr>
                <w:sz w:val="18"/>
              </w:rPr>
              <w:t xml:space="preserve"> a generic configuration interface which enables a Java application to</w:t>
            </w:r>
            <w:r w:rsidR="00BA4DCC" w:rsidRPr="007A1282">
              <w:rPr>
                <w:sz w:val="18"/>
              </w:rPr>
              <w:t xml:space="preserve"> r</w:t>
            </w:r>
            <w:r w:rsidR="00382915" w:rsidRPr="007A1282">
              <w:rPr>
                <w:sz w:val="18"/>
              </w:rPr>
              <w:t>ead configuration data from a variety of sources.</w:t>
            </w:r>
          </w:p>
        </w:tc>
        <w:tc>
          <w:tcPr>
            <w:tcW w:w="7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DF4B5C">
            <w:pPr>
              <w:pStyle w:val="TableParagraph"/>
              <w:ind w:left="100"/>
              <w:jc w:val="left"/>
              <w:rPr>
                <w:sz w:val="18"/>
              </w:rPr>
            </w:pPr>
            <w:r w:rsidRPr="007A1282">
              <w:rPr>
                <w:sz w:val="18"/>
              </w:rPr>
              <w:t>91K</w:t>
            </w:r>
          </w:p>
        </w:tc>
        <w:tc>
          <w:tcPr>
            <w:tcW w:w="10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DF4B5C">
            <w:pPr>
              <w:pStyle w:val="TableParagraph"/>
              <w:ind w:left="100"/>
              <w:jc w:val="left"/>
              <w:rPr>
                <w:sz w:val="18"/>
              </w:rPr>
            </w:pPr>
            <w:r w:rsidRPr="007A1282">
              <w:rPr>
                <w:sz w:val="18"/>
              </w:rPr>
              <w:t>JIRA</w:t>
            </w:r>
          </w:p>
        </w:tc>
      </w:tr>
      <w:tr w:rsidR="00382915" w:rsidRPr="007A1282" w:rsidTr="00BA4DCC">
        <w:trPr>
          <w:trHeight w:val="1076"/>
        </w:trPr>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DF4B5C">
            <w:pPr>
              <w:pStyle w:val="TableParagraph"/>
              <w:ind w:left="100"/>
              <w:jc w:val="left"/>
              <w:rPr>
                <w:sz w:val="18"/>
              </w:rPr>
            </w:pPr>
            <w:r w:rsidRPr="007A1282">
              <w:rPr>
                <w:sz w:val="18"/>
              </w:rPr>
              <w:t>Apache Commons-Codec</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4C4EC6" w:rsidP="00DF4B5C">
            <w:pPr>
              <w:pStyle w:val="TableParagraph"/>
              <w:ind w:left="100"/>
              <w:jc w:val="left"/>
              <w:rPr>
                <w:sz w:val="18"/>
              </w:rPr>
            </w:pPr>
            <w:r w:rsidRPr="007A1282">
              <w:rPr>
                <w:sz w:val="18"/>
              </w:rPr>
              <w:t>P</w:t>
            </w:r>
            <w:r w:rsidR="00382915" w:rsidRPr="007A1282">
              <w:rPr>
                <w:sz w:val="18"/>
              </w:rPr>
              <w:t>rovides implementations of common encoders and decoders.</w:t>
            </w:r>
          </w:p>
        </w:tc>
        <w:tc>
          <w:tcPr>
            <w:tcW w:w="7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DF4B5C">
            <w:pPr>
              <w:pStyle w:val="TableParagraph"/>
              <w:ind w:left="100"/>
              <w:jc w:val="left"/>
              <w:rPr>
                <w:sz w:val="18"/>
              </w:rPr>
            </w:pPr>
            <w:r w:rsidRPr="007A1282">
              <w:rPr>
                <w:sz w:val="18"/>
              </w:rPr>
              <w:t>47K</w:t>
            </w:r>
          </w:p>
        </w:tc>
        <w:tc>
          <w:tcPr>
            <w:tcW w:w="10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DF4B5C">
            <w:pPr>
              <w:pStyle w:val="TableParagraph"/>
              <w:ind w:left="100"/>
              <w:jc w:val="left"/>
              <w:rPr>
                <w:sz w:val="18"/>
              </w:rPr>
            </w:pPr>
            <w:r w:rsidRPr="007A1282">
              <w:rPr>
                <w:sz w:val="18"/>
              </w:rPr>
              <w:t>JI</w:t>
            </w:r>
            <w:r w:rsidR="00C04BAF" w:rsidRPr="007A1282">
              <w:rPr>
                <w:sz w:val="18"/>
              </w:rPr>
              <w:t>R</w:t>
            </w:r>
            <w:r w:rsidRPr="007A1282">
              <w:rPr>
                <w:sz w:val="18"/>
              </w:rPr>
              <w:t>A</w:t>
            </w:r>
          </w:p>
        </w:tc>
      </w:tr>
      <w:tr w:rsidR="00382915" w:rsidRPr="007A1282" w:rsidTr="00BA4DCC">
        <w:trPr>
          <w:trHeight w:val="1406"/>
        </w:trPr>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DF4B5C">
            <w:pPr>
              <w:pStyle w:val="TableParagraph"/>
              <w:ind w:left="100"/>
              <w:jc w:val="left"/>
              <w:rPr>
                <w:sz w:val="18"/>
              </w:rPr>
            </w:pPr>
            <w:r w:rsidRPr="007A1282">
              <w:rPr>
                <w:sz w:val="18"/>
              </w:rPr>
              <w:t>Apache Commons-Collections</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DF4B5C">
            <w:pPr>
              <w:pStyle w:val="TableParagraph"/>
              <w:ind w:left="100"/>
              <w:jc w:val="left"/>
              <w:rPr>
                <w:sz w:val="18"/>
              </w:rPr>
            </w:pPr>
            <w:r w:rsidRPr="007A1282">
              <w:rPr>
                <w:sz w:val="18"/>
              </w:rPr>
              <w:t>The package contains types that extend and augment the Java Collections Framework.</w:t>
            </w:r>
          </w:p>
        </w:tc>
        <w:tc>
          <w:tcPr>
            <w:tcW w:w="7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DF4B5C">
            <w:pPr>
              <w:pStyle w:val="TableParagraph"/>
              <w:ind w:left="100"/>
              <w:jc w:val="left"/>
              <w:rPr>
                <w:sz w:val="18"/>
              </w:rPr>
            </w:pPr>
            <w:r w:rsidRPr="007A1282">
              <w:rPr>
                <w:sz w:val="18"/>
              </w:rPr>
              <w:t>127K</w:t>
            </w:r>
          </w:p>
        </w:tc>
        <w:tc>
          <w:tcPr>
            <w:tcW w:w="10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DF4B5C">
            <w:pPr>
              <w:pStyle w:val="TableParagraph"/>
              <w:ind w:left="100"/>
              <w:jc w:val="left"/>
              <w:rPr>
                <w:sz w:val="18"/>
              </w:rPr>
            </w:pPr>
            <w:r w:rsidRPr="007A1282">
              <w:rPr>
                <w:sz w:val="18"/>
              </w:rPr>
              <w:t>JIRA</w:t>
            </w:r>
          </w:p>
        </w:tc>
      </w:tr>
      <w:tr w:rsidR="00382915" w:rsidRPr="007A1282" w:rsidTr="007701EE">
        <w:trPr>
          <w:trHeight w:val="3526"/>
        </w:trPr>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DF4B5C">
            <w:pPr>
              <w:pStyle w:val="TableParagraph"/>
              <w:ind w:left="100"/>
              <w:jc w:val="left"/>
              <w:rPr>
                <w:sz w:val="18"/>
              </w:rPr>
            </w:pPr>
            <w:r w:rsidRPr="007A1282">
              <w:rPr>
                <w:sz w:val="18"/>
              </w:rPr>
              <w:t>Apache Commons-Math</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DF4B5C">
            <w:pPr>
              <w:pStyle w:val="TableParagraph"/>
              <w:ind w:left="100"/>
              <w:jc w:val="left"/>
              <w:rPr>
                <w:sz w:val="18"/>
              </w:rPr>
            </w:pPr>
            <w:r w:rsidRPr="007A1282">
              <w:rPr>
                <w:sz w:val="18"/>
              </w:rPr>
              <w:t>Commons Math is a library of lightweight, self-contained mathematics and statistics components addressing the most common problems not available in the Java programming language or Commons Lang.</w:t>
            </w:r>
          </w:p>
        </w:tc>
        <w:tc>
          <w:tcPr>
            <w:tcW w:w="7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DF4B5C">
            <w:pPr>
              <w:pStyle w:val="TableParagraph"/>
              <w:ind w:left="100"/>
              <w:jc w:val="left"/>
              <w:rPr>
                <w:sz w:val="18"/>
              </w:rPr>
            </w:pPr>
            <w:r w:rsidRPr="007A1282">
              <w:rPr>
                <w:sz w:val="18"/>
              </w:rPr>
              <w:t>486K</w:t>
            </w:r>
          </w:p>
        </w:tc>
        <w:tc>
          <w:tcPr>
            <w:tcW w:w="10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DF4B5C">
            <w:pPr>
              <w:pStyle w:val="TableParagraph"/>
              <w:ind w:left="100"/>
              <w:jc w:val="left"/>
              <w:rPr>
                <w:sz w:val="18"/>
              </w:rPr>
            </w:pPr>
            <w:r w:rsidRPr="007A1282">
              <w:rPr>
                <w:sz w:val="18"/>
              </w:rPr>
              <w:t>JIRA</w:t>
            </w:r>
          </w:p>
        </w:tc>
      </w:tr>
      <w:tr w:rsidR="00382915" w:rsidRPr="007A1282" w:rsidTr="00720741">
        <w:trPr>
          <w:trHeight w:val="2837"/>
        </w:trPr>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DF4B5C">
            <w:pPr>
              <w:pStyle w:val="TableParagraph"/>
              <w:ind w:left="100"/>
              <w:jc w:val="left"/>
              <w:rPr>
                <w:sz w:val="18"/>
              </w:rPr>
            </w:pPr>
            <w:r w:rsidRPr="007A1282">
              <w:rPr>
                <w:sz w:val="18"/>
              </w:rPr>
              <w:t>Apache Commons-Pool</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DF4B5C">
            <w:pPr>
              <w:pStyle w:val="TableParagraph"/>
              <w:ind w:left="100"/>
              <w:jc w:val="left"/>
              <w:rPr>
                <w:sz w:val="18"/>
              </w:rPr>
            </w:pPr>
            <w:r w:rsidRPr="007A1282">
              <w:rPr>
                <w:sz w:val="18"/>
              </w:rPr>
              <w:t xml:space="preserve">The Apache Commons Pool open source software library provides an object-pooling API and several object pool implementations. </w:t>
            </w:r>
          </w:p>
        </w:tc>
        <w:tc>
          <w:tcPr>
            <w:tcW w:w="7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DF4B5C">
            <w:pPr>
              <w:pStyle w:val="TableParagraph"/>
              <w:ind w:left="100"/>
              <w:jc w:val="left"/>
              <w:rPr>
                <w:sz w:val="18"/>
              </w:rPr>
            </w:pPr>
            <w:r w:rsidRPr="007A1282">
              <w:rPr>
                <w:sz w:val="18"/>
              </w:rPr>
              <w:t>28K</w:t>
            </w:r>
          </w:p>
        </w:tc>
        <w:tc>
          <w:tcPr>
            <w:tcW w:w="10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DF4B5C">
            <w:pPr>
              <w:pStyle w:val="TableParagraph"/>
              <w:ind w:left="100"/>
              <w:jc w:val="left"/>
              <w:rPr>
                <w:sz w:val="18"/>
              </w:rPr>
            </w:pPr>
            <w:r w:rsidRPr="007A1282">
              <w:rPr>
                <w:sz w:val="18"/>
              </w:rPr>
              <w:t>JIRA</w:t>
            </w:r>
          </w:p>
        </w:tc>
      </w:tr>
    </w:tbl>
    <w:p w:rsidR="00053ADB" w:rsidRPr="007A1282" w:rsidRDefault="00382915" w:rsidP="00F208BC">
      <w:pPr>
        <w:pStyle w:val="NormalWeb"/>
        <w:numPr>
          <w:ilvl w:val="0"/>
          <w:numId w:val="11"/>
        </w:numPr>
        <w:spacing w:before="120" w:beforeAutospacing="0" w:after="0" w:afterAutospacing="0"/>
        <w:jc w:val="center"/>
        <w:rPr>
          <w:b/>
          <w:bCs/>
          <w:sz w:val="20"/>
          <w:szCs w:val="20"/>
          <w:lang w:val="en-US" w:eastAsia="en-US" w:bidi="en-US"/>
        </w:rPr>
      </w:pPr>
      <w:r w:rsidRPr="007A1282">
        <w:rPr>
          <w:b/>
          <w:bCs/>
          <w:color w:val="333333"/>
          <w:sz w:val="20"/>
          <w:szCs w:val="20"/>
          <w:shd w:val="clear" w:color="auto" w:fill="FFFFFF"/>
        </w:rPr>
        <w:t>Metrics</w:t>
      </w:r>
    </w:p>
    <w:p w:rsidR="009B57A1" w:rsidRPr="007A1282" w:rsidRDefault="009B57A1" w:rsidP="009B57A1">
      <w:pPr>
        <w:pStyle w:val="ListParagraph"/>
        <w:widowControl w:val="0"/>
        <w:tabs>
          <w:tab w:val="left" w:pos="473"/>
        </w:tabs>
        <w:autoSpaceDE w:val="0"/>
        <w:autoSpaceDN w:val="0"/>
        <w:spacing w:before="34" w:line="240" w:lineRule="auto"/>
        <w:ind w:left="472" w:hanging="352"/>
        <w:contextualSpacing w:val="0"/>
        <w:rPr>
          <w:rFonts w:ascii="Times New Roman" w:eastAsia="Times New Roman" w:hAnsi="Times New Roman" w:cs="Times New Roman"/>
          <w:b/>
          <w:color w:val="auto"/>
          <w:sz w:val="20"/>
          <w:lang w:val="en-US" w:eastAsia="en-US" w:bidi="en-US"/>
        </w:rPr>
      </w:pPr>
      <w:r w:rsidRPr="007A1282">
        <w:rPr>
          <w:rFonts w:ascii="Times New Roman" w:eastAsia="Times New Roman" w:hAnsi="Times New Roman" w:cs="Times New Roman"/>
          <w:b/>
          <w:color w:val="auto"/>
          <w:sz w:val="20"/>
          <w:lang w:val="en-US" w:eastAsia="en-US" w:bidi="en-US"/>
        </w:rPr>
        <w:t>1)Code Coverage</w:t>
      </w:r>
      <w:r w:rsidR="004D0A96" w:rsidRPr="007A1282">
        <w:rPr>
          <w:rFonts w:ascii="Times New Roman" w:eastAsia="Times New Roman" w:hAnsi="Times New Roman" w:cs="Times New Roman"/>
          <w:b/>
          <w:color w:val="auto"/>
          <w:sz w:val="20"/>
          <w:lang w:val="en-US" w:eastAsia="en-US" w:bidi="en-US"/>
        </w:rPr>
        <w:t xml:space="preserve"> </w:t>
      </w:r>
      <w:r w:rsidR="0037751E" w:rsidRPr="007A1282">
        <w:rPr>
          <w:rFonts w:ascii="Times New Roman" w:eastAsia="Times New Roman" w:hAnsi="Times New Roman" w:cs="Times New Roman"/>
          <w:b/>
          <w:color w:val="auto"/>
          <w:sz w:val="20"/>
          <w:lang w:val="en-US" w:eastAsia="en-US" w:bidi="en-US"/>
        </w:rPr>
        <w:t>(Metric 1 &amp; 2)</w:t>
      </w:r>
      <w:r w:rsidRPr="007A1282">
        <w:rPr>
          <w:rFonts w:ascii="Times New Roman" w:eastAsia="Times New Roman" w:hAnsi="Times New Roman" w:cs="Times New Roman"/>
          <w:b/>
          <w:color w:val="auto"/>
          <w:sz w:val="20"/>
          <w:lang w:val="en-US" w:eastAsia="en-US" w:bidi="en-US"/>
        </w:rPr>
        <w:t xml:space="preserve">: </w:t>
      </w:r>
    </w:p>
    <w:p w:rsidR="00382915" w:rsidRPr="007A1282" w:rsidRDefault="00210F52" w:rsidP="007F76B1">
      <w:pPr>
        <w:pStyle w:val="BodyText"/>
        <w:spacing w:before="34" w:line="276" w:lineRule="auto"/>
        <w:ind w:left="120" w:right="38"/>
        <w:jc w:val="both"/>
      </w:pPr>
      <w:r w:rsidRPr="007A1282">
        <w:t>Code coverage is used to determine the percentage of code covered by the test cases. This can be used as a measurement to determine which statements or branches of code has been executed by the test cases and vice-versa.</w:t>
      </w:r>
      <w:r w:rsidR="00382915" w:rsidRPr="007A1282">
        <w:t xml:space="preserve"> </w:t>
      </w:r>
    </w:p>
    <w:p w:rsidR="00280E13" w:rsidRPr="007A1282" w:rsidRDefault="00280E13" w:rsidP="007F76B1">
      <w:pPr>
        <w:pStyle w:val="BodyText"/>
        <w:spacing w:before="34" w:line="276" w:lineRule="auto"/>
        <w:ind w:left="120" w:right="38"/>
        <w:jc w:val="both"/>
      </w:pPr>
      <w:r w:rsidRPr="007A1282">
        <w:t>Statement Coverage</w:t>
      </w:r>
      <w:r w:rsidR="005F6267" w:rsidRPr="007A1282">
        <w:t xml:space="preserve"> </w:t>
      </w:r>
      <w:r w:rsidRPr="007A1282">
        <w:t>(Metric 1) is a white box technique used to cover all the possible lines, paths and statements in the code.</w:t>
      </w:r>
    </w:p>
    <w:p w:rsidR="00280E13" w:rsidRPr="007A1282" w:rsidRDefault="00280E13" w:rsidP="007F76B1">
      <w:pPr>
        <w:pStyle w:val="BodyText"/>
        <w:spacing w:before="34" w:line="276" w:lineRule="auto"/>
        <w:ind w:left="120" w:right="38"/>
        <w:jc w:val="both"/>
        <w:rPr>
          <w:i/>
        </w:rPr>
      </w:pPr>
      <w:r w:rsidRPr="007A1282">
        <w:rPr>
          <w:i/>
        </w:rPr>
        <w:t>Statement Coverage = (No. of Executed Statements/Total No. of Statements) *100</w:t>
      </w:r>
    </w:p>
    <w:p w:rsidR="005F6267" w:rsidRPr="007A1282" w:rsidRDefault="005F6267" w:rsidP="007F76B1">
      <w:pPr>
        <w:pStyle w:val="BodyText"/>
        <w:spacing w:before="34" w:line="276" w:lineRule="auto"/>
        <w:ind w:left="120" w:right="38"/>
        <w:jc w:val="both"/>
      </w:pPr>
      <w:r w:rsidRPr="007A1282">
        <w:t>Branch Coverage (Metric 2) is used to calculate the number of possible branches executed during the test run.</w:t>
      </w:r>
    </w:p>
    <w:p w:rsidR="005F6267" w:rsidRPr="007A1282" w:rsidRDefault="005F6267" w:rsidP="007F76B1">
      <w:pPr>
        <w:pStyle w:val="BodyText"/>
        <w:spacing w:before="34" w:line="276" w:lineRule="auto"/>
        <w:ind w:left="120" w:right="38"/>
        <w:jc w:val="both"/>
        <w:rPr>
          <w:i/>
        </w:rPr>
      </w:pPr>
      <w:r w:rsidRPr="007A1282">
        <w:rPr>
          <w:i/>
        </w:rPr>
        <w:t>Branch Coverage = (No. of Executed Branches/Total No. of Branches) * 100</w:t>
      </w:r>
    </w:p>
    <w:p w:rsidR="005F6267" w:rsidRPr="007A1282" w:rsidRDefault="005F6267" w:rsidP="009B57A1">
      <w:pPr>
        <w:pStyle w:val="ListParagraph"/>
        <w:widowControl w:val="0"/>
        <w:tabs>
          <w:tab w:val="left" w:pos="473"/>
        </w:tabs>
        <w:autoSpaceDE w:val="0"/>
        <w:autoSpaceDN w:val="0"/>
        <w:spacing w:before="34" w:line="240" w:lineRule="auto"/>
        <w:ind w:left="472" w:hanging="352"/>
        <w:contextualSpacing w:val="0"/>
        <w:rPr>
          <w:rFonts w:ascii="Times New Roman" w:eastAsia="Times New Roman" w:hAnsi="Times New Roman" w:cs="Times New Roman"/>
          <w:b/>
          <w:color w:val="auto"/>
          <w:sz w:val="20"/>
          <w:lang w:val="en-US" w:eastAsia="en-US" w:bidi="en-US"/>
        </w:rPr>
      </w:pPr>
    </w:p>
    <w:p w:rsidR="009B57A1" w:rsidRPr="007A1282" w:rsidRDefault="009B57A1" w:rsidP="009B57A1">
      <w:pPr>
        <w:pStyle w:val="ListParagraph"/>
        <w:widowControl w:val="0"/>
        <w:tabs>
          <w:tab w:val="left" w:pos="473"/>
        </w:tabs>
        <w:autoSpaceDE w:val="0"/>
        <w:autoSpaceDN w:val="0"/>
        <w:spacing w:before="34" w:line="240" w:lineRule="auto"/>
        <w:ind w:left="472" w:hanging="352"/>
        <w:contextualSpacing w:val="0"/>
        <w:rPr>
          <w:rFonts w:ascii="Times New Roman" w:eastAsia="Times New Roman" w:hAnsi="Times New Roman" w:cs="Times New Roman"/>
          <w:b/>
          <w:color w:val="auto"/>
          <w:sz w:val="20"/>
          <w:lang w:val="en-US" w:eastAsia="en-US" w:bidi="en-US"/>
        </w:rPr>
      </w:pPr>
      <w:r w:rsidRPr="007A1282">
        <w:rPr>
          <w:rFonts w:ascii="Times New Roman" w:eastAsia="Times New Roman" w:hAnsi="Times New Roman" w:cs="Times New Roman"/>
          <w:b/>
          <w:color w:val="auto"/>
          <w:sz w:val="20"/>
          <w:lang w:val="en-US" w:eastAsia="en-US" w:bidi="en-US"/>
        </w:rPr>
        <w:t>2)</w:t>
      </w:r>
      <w:r w:rsidR="00CD5615" w:rsidRPr="007A1282">
        <w:rPr>
          <w:rFonts w:ascii="Times New Roman" w:eastAsia="Times New Roman" w:hAnsi="Times New Roman" w:cs="Times New Roman"/>
          <w:b/>
          <w:color w:val="auto"/>
          <w:sz w:val="20"/>
          <w:lang w:val="en-US" w:eastAsia="en-US" w:bidi="en-US"/>
        </w:rPr>
        <w:t xml:space="preserve"> </w:t>
      </w:r>
      <w:r w:rsidRPr="007A1282">
        <w:rPr>
          <w:rFonts w:ascii="Times New Roman" w:eastAsia="Times New Roman" w:hAnsi="Times New Roman" w:cs="Times New Roman"/>
          <w:b/>
          <w:color w:val="auto"/>
          <w:sz w:val="20"/>
          <w:lang w:val="en-US" w:eastAsia="en-US" w:bidi="en-US"/>
        </w:rPr>
        <w:t>Mutation Score (Metric 3):</w:t>
      </w:r>
    </w:p>
    <w:p w:rsidR="00A955DF" w:rsidRPr="007A1282" w:rsidRDefault="00A955DF" w:rsidP="007F76B1">
      <w:pPr>
        <w:pStyle w:val="BodyText"/>
        <w:spacing w:before="34" w:line="276" w:lineRule="auto"/>
        <w:ind w:left="120" w:right="38"/>
        <w:jc w:val="both"/>
      </w:pPr>
      <w:r w:rsidRPr="007A1282">
        <w:t xml:space="preserve">Mutation testing is used to identify defects in the code </w:t>
      </w:r>
      <w:r w:rsidR="004E71CB" w:rsidRPr="007A1282">
        <w:t xml:space="preserve">and to assess the quality of the test cases </w:t>
      </w:r>
      <w:r w:rsidRPr="007A1282">
        <w:t>by introducing mutants. Mutants are created by changing an operand or operator in certain statements. Now by test run, the test cases should be able to identify the mutants and kill them.</w:t>
      </w:r>
    </w:p>
    <w:p w:rsidR="00801D80" w:rsidRPr="007A1282" w:rsidRDefault="00801D80" w:rsidP="007F76B1">
      <w:pPr>
        <w:pStyle w:val="BodyText"/>
        <w:spacing w:before="34" w:line="276" w:lineRule="auto"/>
        <w:ind w:left="120" w:right="38"/>
        <w:jc w:val="both"/>
        <w:rPr>
          <w:i/>
        </w:rPr>
      </w:pPr>
      <w:r w:rsidRPr="007A1282">
        <w:rPr>
          <w:i/>
        </w:rPr>
        <w:t>Mutation Score = (No. of Killed Mutants/Total No. of Mutants) * 100</w:t>
      </w:r>
    </w:p>
    <w:p w:rsidR="009B57A1" w:rsidRPr="007A1282" w:rsidRDefault="009B57A1" w:rsidP="007F76B1">
      <w:pPr>
        <w:pStyle w:val="BodyText"/>
        <w:spacing w:before="34" w:line="276" w:lineRule="auto"/>
        <w:ind w:left="120" w:right="38"/>
        <w:jc w:val="both"/>
      </w:pPr>
      <w:r w:rsidRPr="007A1282">
        <w:t>Test cases are mutation adequate if the score is 100%.</w:t>
      </w:r>
    </w:p>
    <w:p w:rsidR="001C4336" w:rsidRPr="007A1282" w:rsidRDefault="001C4336" w:rsidP="009B57A1">
      <w:pPr>
        <w:widowControl w:val="0"/>
        <w:autoSpaceDE w:val="0"/>
        <w:autoSpaceDN w:val="0"/>
        <w:spacing w:before="33" w:line="240" w:lineRule="auto"/>
        <w:ind w:left="120" w:right="41"/>
        <w:jc w:val="both"/>
        <w:rPr>
          <w:rFonts w:ascii="Times New Roman" w:eastAsia="Times New Roman" w:hAnsi="Times New Roman" w:cs="Times New Roman"/>
          <w:color w:val="auto"/>
          <w:sz w:val="20"/>
          <w:szCs w:val="20"/>
          <w:lang w:val="en-US" w:eastAsia="en-US" w:bidi="en-US"/>
        </w:rPr>
      </w:pPr>
    </w:p>
    <w:p w:rsidR="001C4336" w:rsidRPr="007A1282" w:rsidRDefault="001C4336" w:rsidP="001C4336">
      <w:pPr>
        <w:pStyle w:val="ListParagraph"/>
        <w:widowControl w:val="0"/>
        <w:tabs>
          <w:tab w:val="left" w:pos="473"/>
        </w:tabs>
        <w:autoSpaceDE w:val="0"/>
        <w:autoSpaceDN w:val="0"/>
        <w:spacing w:before="34" w:line="240" w:lineRule="auto"/>
        <w:ind w:left="472" w:hanging="352"/>
        <w:contextualSpacing w:val="0"/>
        <w:rPr>
          <w:rFonts w:ascii="Times New Roman" w:eastAsia="Times New Roman" w:hAnsi="Times New Roman" w:cs="Times New Roman"/>
          <w:b/>
          <w:color w:val="auto"/>
          <w:sz w:val="20"/>
          <w:lang w:val="en-US" w:eastAsia="en-US" w:bidi="en-US"/>
        </w:rPr>
      </w:pPr>
      <w:r w:rsidRPr="007A1282">
        <w:rPr>
          <w:rFonts w:ascii="Times New Roman" w:eastAsia="Times New Roman" w:hAnsi="Times New Roman" w:cs="Times New Roman"/>
          <w:b/>
          <w:color w:val="auto"/>
          <w:sz w:val="20"/>
          <w:lang w:val="en-US" w:eastAsia="en-US" w:bidi="en-US"/>
        </w:rPr>
        <w:t xml:space="preserve">3) </w:t>
      </w:r>
      <w:r w:rsidR="007A4718" w:rsidRPr="007A1282">
        <w:rPr>
          <w:rFonts w:ascii="Times New Roman" w:eastAsia="Times New Roman" w:hAnsi="Times New Roman" w:cs="Times New Roman"/>
          <w:b/>
          <w:color w:val="auto"/>
          <w:sz w:val="20"/>
          <w:lang w:val="en-US" w:eastAsia="en-US" w:bidi="en-US"/>
        </w:rPr>
        <w:t>McCabe</w:t>
      </w:r>
      <w:r w:rsidRPr="007A1282">
        <w:rPr>
          <w:rFonts w:ascii="Times New Roman" w:eastAsia="Times New Roman" w:hAnsi="Times New Roman" w:cs="Times New Roman"/>
          <w:b/>
          <w:color w:val="auto"/>
          <w:sz w:val="20"/>
          <w:lang w:val="en-US" w:eastAsia="en-US" w:bidi="en-US"/>
        </w:rPr>
        <w:t xml:space="preserve"> Complexity or Cyclomatic Complexity</w:t>
      </w:r>
      <w:r w:rsidR="008867DA" w:rsidRPr="007A1282">
        <w:rPr>
          <w:rFonts w:ascii="Times New Roman" w:eastAsia="Times New Roman" w:hAnsi="Times New Roman" w:cs="Times New Roman"/>
          <w:b/>
          <w:color w:val="auto"/>
          <w:sz w:val="20"/>
          <w:lang w:val="en-US" w:eastAsia="en-US" w:bidi="en-US"/>
        </w:rPr>
        <w:t xml:space="preserve"> </w:t>
      </w:r>
      <w:r w:rsidRPr="007A1282">
        <w:rPr>
          <w:rFonts w:ascii="Times New Roman" w:eastAsia="Times New Roman" w:hAnsi="Times New Roman" w:cs="Times New Roman"/>
          <w:b/>
          <w:color w:val="auto"/>
          <w:sz w:val="20"/>
          <w:lang w:val="en-US" w:eastAsia="en-US" w:bidi="en-US"/>
        </w:rPr>
        <w:t>(Metric 4):</w:t>
      </w:r>
    </w:p>
    <w:p w:rsidR="00671C24" w:rsidRPr="007A1282" w:rsidRDefault="004E71CB" w:rsidP="00671C24">
      <w:pPr>
        <w:pStyle w:val="BodyText"/>
        <w:spacing w:before="34" w:line="276" w:lineRule="auto"/>
        <w:ind w:left="120" w:right="38"/>
        <w:jc w:val="both"/>
      </w:pPr>
      <w:r w:rsidRPr="007A1282">
        <w:t>This can be used to identify the complexity of the code by measuring</w:t>
      </w:r>
      <w:r w:rsidR="001C4336" w:rsidRPr="007A1282">
        <w:t xml:space="preserve"> the number of linearly independent paths in the source code of a software application.</w:t>
      </w:r>
      <w:r w:rsidR="00E932A5" w:rsidRPr="007A1282">
        <w:t xml:space="preserve"> </w:t>
      </w:r>
      <w:r w:rsidR="00A343FC" w:rsidRPr="007A1282">
        <w:t>Independent</w:t>
      </w:r>
      <w:r w:rsidR="00A335FD" w:rsidRPr="007A1282">
        <w:t xml:space="preserve"> paths are the paths that contains at</w:t>
      </w:r>
      <w:r w:rsidR="00E932A5" w:rsidRPr="007A1282">
        <w:t xml:space="preserve"> </w:t>
      </w:r>
      <w:r w:rsidR="00A335FD" w:rsidRPr="007A1282">
        <w:t xml:space="preserve">least one edge which has not been traversed in other paths. </w:t>
      </w:r>
      <w:r w:rsidR="001C4336" w:rsidRPr="007A1282">
        <w:t xml:space="preserve">Cyclomatic complexity is often useful in knowing the number of test cases that might be required for independent path testing </w:t>
      </w:r>
      <w:r w:rsidR="0009475B" w:rsidRPr="007A1282">
        <w:t>Less complexity implies well written code, high testability.</w:t>
      </w:r>
    </w:p>
    <w:p w:rsidR="00671C24" w:rsidRPr="007A1282" w:rsidRDefault="00671C24" w:rsidP="00671C24">
      <w:pPr>
        <w:pStyle w:val="BodyText"/>
        <w:spacing w:before="34" w:line="276" w:lineRule="auto"/>
        <w:ind w:left="120" w:right="38"/>
        <w:jc w:val="both"/>
        <w:rPr>
          <w:i/>
        </w:rPr>
      </w:pPr>
      <w:r w:rsidRPr="007A1282">
        <w:rPr>
          <w:i/>
        </w:rPr>
        <w:t>McCabe Complexity = No. of Edges - No. of Vertices + 2 * Connected components;</w:t>
      </w:r>
    </w:p>
    <w:p w:rsidR="00671C24" w:rsidRPr="007A1282" w:rsidRDefault="00671C24" w:rsidP="00671C24">
      <w:pPr>
        <w:pStyle w:val="BodyText"/>
        <w:spacing w:before="34" w:line="276" w:lineRule="auto"/>
        <w:ind w:left="120" w:right="38"/>
        <w:jc w:val="both"/>
        <w:rPr>
          <w:i/>
        </w:rPr>
      </w:pPr>
      <w:r w:rsidRPr="007A1282">
        <w:rPr>
          <w:i/>
        </w:rPr>
        <w:t>McCabe Complexity = No. of Control Predicates</w:t>
      </w:r>
      <w:r w:rsidRPr="007A1282">
        <w:rPr>
          <w:i/>
        </w:rPr>
        <w:t xml:space="preserve"> </w:t>
      </w:r>
      <w:r w:rsidRPr="007A1282">
        <w:rPr>
          <w:i/>
        </w:rPr>
        <w:t>+ 1;</w:t>
      </w:r>
    </w:p>
    <w:p w:rsidR="00671C24" w:rsidRPr="007A1282" w:rsidRDefault="00671C24" w:rsidP="00671C24">
      <w:pPr>
        <w:pStyle w:val="BodyText"/>
        <w:spacing w:before="34" w:line="276" w:lineRule="auto"/>
        <w:ind w:left="120" w:right="38"/>
        <w:jc w:val="both"/>
        <w:rPr>
          <w:i/>
        </w:rPr>
      </w:pPr>
      <w:r w:rsidRPr="007A1282">
        <w:rPr>
          <w:i/>
        </w:rPr>
        <w:t>McCabe Complexity = Missed complexity/ Total Complexity</w:t>
      </w:r>
    </w:p>
    <w:p w:rsidR="001C4336" w:rsidRPr="007A1282" w:rsidRDefault="001C4336" w:rsidP="001C4336">
      <w:pPr>
        <w:widowControl w:val="0"/>
        <w:autoSpaceDE w:val="0"/>
        <w:autoSpaceDN w:val="0"/>
        <w:spacing w:before="33" w:line="240" w:lineRule="auto"/>
        <w:ind w:left="120" w:right="41"/>
        <w:jc w:val="both"/>
        <w:rPr>
          <w:rFonts w:ascii="Times New Roman" w:eastAsia="Times New Roman" w:hAnsi="Times New Roman" w:cs="Times New Roman"/>
          <w:color w:val="auto"/>
          <w:sz w:val="20"/>
          <w:szCs w:val="20"/>
          <w:lang w:val="en-US" w:eastAsia="en-US" w:bidi="en-US"/>
        </w:rPr>
      </w:pPr>
    </w:p>
    <w:p w:rsidR="001C4336" w:rsidRPr="007A1282" w:rsidRDefault="001C4336" w:rsidP="001C4336">
      <w:pPr>
        <w:pStyle w:val="ListParagraph"/>
        <w:widowControl w:val="0"/>
        <w:tabs>
          <w:tab w:val="left" w:pos="473"/>
        </w:tabs>
        <w:autoSpaceDE w:val="0"/>
        <w:autoSpaceDN w:val="0"/>
        <w:spacing w:before="34" w:line="240" w:lineRule="auto"/>
        <w:ind w:left="472" w:hanging="352"/>
        <w:contextualSpacing w:val="0"/>
        <w:rPr>
          <w:rFonts w:ascii="Times New Roman" w:eastAsia="Times New Roman" w:hAnsi="Times New Roman" w:cs="Times New Roman"/>
          <w:b/>
          <w:color w:val="auto"/>
          <w:sz w:val="20"/>
          <w:lang w:val="en-US" w:eastAsia="en-US" w:bidi="en-US"/>
        </w:rPr>
      </w:pPr>
      <w:r w:rsidRPr="007A1282">
        <w:rPr>
          <w:rFonts w:ascii="Times New Roman" w:eastAsia="Times New Roman" w:hAnsi="Times New Roman" w:cs="Times New Roman"/>
          <w:b/>
          <w:color w:val="auto"/>
          <w:sz w:val="20"/>
          <w:lang w:val="en-US" w:eastAsia="en-US" w:bidi="en-US"/>
        </w:rPr>
        <w:t>4) Code Churn (Metric 5):</w:t>
      </w:r>
    </w:p>
    <w:p w:rsidR="005A53D7" w:rsidRPr="007A1282" w:rsidRDefault="001C4336" w:rsidP="005A53D7">
      <w:pPr>
        <w:pStyle w:val="BodyText"/>
        <w:spacing w:before="34" w:line="276" w:lineRule="auto"/>
        <w:ind w:left="120" w:right="38"/>
        <w:jc w:val="both"/>
      </w:pPr>
      <w:r w:rsidRPr="007A1282">
        <w:t>Code churn is a measure of the amount of code change taking place within a software unit over time. It is easily extracted from a system’s change history, as recorded automatically by a version control system</w:t>
      </w:r>
      <w:r w:rsidR="00197C6F" w:rsidRPr="007A1282">
        <w:t>.</w:t>
      </w:r>
      <w:r w:rsidR="000A7FD1" w:rsidRPr="007A1282">
        <w:t xml:space="preserve"> </w:t>
      </w:r>
      <w:r w:rsidR="005A53D7" w:rsidRPr="007A1282">
        <w:t xml:space="preserve">Relative Code </w:t>
      </w:r>
      <w:r w:rsidR="005A53D7" w:rsidRPr="007A1282">
        <w:lastRenderedPageBreak/>
        <w:t>churn is used as some studies show that absolute code churn is a poor indicator of post-release defect density.</w:t>
      </w:r>
    </w:p>
    <w:p w:rsidR="005A53D7" w:rsidRPr="007A1282" w:rsidRDefault="005A53D7" w:rsidP="005A53D7">
      <w:pPr>
        <w:pStyle w:val="BodyText"/>
        <w:spacing w:before="34" w:line="276" w:lineRule="auto"/>
        <w:ind w:left="120" w:right="38"/>
        <w:jc w:val="both"/>
        <w:rPr>
          <w:i/>
        </w:rPr>
      </w:pPr>
      <w:r w:rsidRPr="007A1282">
        <w:rPr>
          <w:i/>
        </w:rPr>
        <w:t>Relative code churn= Churned LOC / Total LOC; Churned LOC = added LOC + modified LOC</w:t>
      </w:r>
    </w:p>
    <w:p w:rsidR="005A53D7" w:rsidRPr="007A1282" w:rsidRDefault="005A53D7" w:rsidP="00DC4CFD">
      <w:pPr>
        <w:pStyle w:val="BodyText"/>
        <w:spacing w:before="34" w:line="276" w:lineRule="auto"/>
        <w:ind w:left="120" w:right="38"/>
        <w:jc w:val="both"/>
      </w:pPr>
    </w:p>
    <w:p w:rsidR="00946642" w:rsidRPr="007A1282" w:rsidRDefault="00946642" w:rsidP="00DC4CFD">
      <w:pPr>
        <w:pStyle w:val="BodyText"/>
        <w:spacing w:before="34" w:line="276" w:lineRule="auto"/>
        <w:ind w:left="120" w:right="38"/>
        <w:jc w:val="both"/>
        <w:rPr>
          <w:b/>
        </w:rPr>
      </w:pPr>
      <w:r w:rsidRPr="007A1282">
        <w:rPr>
          <w:b/>
        </w:rPr>
        <w:t>5)</w:t>
      </w:r>
      <w:r w:rsidR="00463439" w:rsidRPr="007A1282">
        <w:rPr>
          <w:b/>
        </w:rPr>
        <w:t xml:space="preserve"> </w:t>
      </w:r>
      <w:r w:rsidRPr="007A1282">
        <w:rPr>
          <w:b/>
        </w:rPr>
        <w:t xml:space="preserve">Post Release Defect Density (Metric 6): </w:t>
      </w:r>
    </w:p>
    <w:p w:rsidR="00946642" w:rsidRPr="007A1282" w:rsidRDefault="00946642" w:rsidP="007F76B1">
      <w:pPr>
        <w:pStyle w:val="BodyText"/>
        <w:spacing w:before="34" w:line="276" w:lineRule="auto"/>
        <w:ind w:left="120" w:right="38"/>
        <w:jc w:val="both"/>
      </w:pPr>
      <w:r w:rsidRPr="007A1282">
        <w:t>Defect Density is the number of defects confirmed in software/module during a specific period of operation or development divided by the size of the software/module. It enables one to decide if a piece of software is ready to be released.</w:t>
      </w:r>
      <w:r w:rsidR="00E25319" w:rsidRPr="007A1282">
        <w:t xml:space="preserve"> </w:t>
      </w:r>
      <w:r w:rsidRPr="007A1282">
        <w:t>Defect density is counted per thousand lines of code also know</w:t>
      </w:r>
      <w:r w:rsidR="00986028" w:rsidRPr="007A1282">
        <w:t xml:space="preserve">n </w:t>
      </w:r>
      <w:r w:rsidRPr="007A1282">
        <w:t xml:space="preserve">as KLOC. </w:t>
      </w:r>
    </w:p>
    <w:p w:rsidR="000019DA" w:rsidRPr="007A1282" w:rsidRDefault="000019DA" w:rsidP="007F76B1">
      <w:pPr>
        <w:pStyle w:val="BodyText"/>
        <w:spacing w:before="34" w:line="276" w:lineRule="auto"/>
        <w:ind w:left="120" w:right="38"/>
        <w:jc w:val="both"/>
        <w:rPr>
          <w:i/>
        </w:rPr>
      </w:pPr>
      <w:r w:rsidRPr="007A1282">
        <w:rPr>
          <w:i/>
        </w:rPr>
        <w:t>Defect Density = Defect Count/size of the release</w:t>
      </w:r>
    </w:p>
    <w:p w:rsidR="000019DA" w:rsidRPr="007A1282" w:rsidRDefault="000019DA" w:rsidP="00946642">
      <w:pPr>
        <w:widowControl w:val="0"/>
        <w:autoSpaceDE w:val="0"/>
        <w:autoSpaceDN w:val="0"/>
        <w:spacing w:before="33" w:line="240" w:lineRule="auto"/>
        <w:ind w:left="120" w:right="41"/>
        <w:jc w:val="both"/>
        <w:rPr>
          <w:rFonts w:ascii="Times New Roman" w:eastAsia="Times New Roman" w:hAnsi="Times New Roman" w:cs="Times New Roman"/>
          <w:color w:val="auto"/>
          <w:sz w:val="20"/>
          <w:szCs w:val="20"/>
          <w:lang w:val="en-US" w:eastAsia="en-US" w:bidi="en-US"/>
        </w:rPr>
      </w:pPr>
      <w:r w:rsidRPr="007A1282">
        <w:rPr>
          <w:rFonts w:ascii="Times New Roman" w:eastAsia="Times New Roman" w:hAnsi="Times New Roman" w:cs="Times New Roman"/>
          <w:color w:val="auto"/>
          <w:sz w:val="20"/>
          <w:szCs w:val="20"/>
          <w:lang w:val="en-US" w:eastAsia="en-US" w:bidi="en-US"/>
        </w:rPr>
        <w:t xml:space="preserve">Post-Release </w:t>
      </w:r>
      <w:r w:rsidRPr="007A1282">
        <w:rPr>
          <w:rFonts w:ascii="Times New Roman" w:eastAsia="Times New Roman" w:hAnsi="Times New Roman" w:cs="Times New Roman"/>
          <w:color w:val="auto"/>
          <w:sz w:val="20"/>
          <w:szCs w:val="20"/>
          <w:lang w:val="en-US" w:eastAsia="en-US" w:bidi="en-US"/>
        </w:rPr>
        <w:t xml:space="preserve">Defect Density </w:t>
      </w:r>
    </w:p>
    <w:p w:rsidR="000019DA" w:rsidRPr="007A1282" w:rsidRDefault="000019DA" w:rsidP="00946642">
      <w:pPr>
        <w:widowControl w:val="0"/>
        <w:autoSpaceDE w:val="0"/>
        <w:autoSpaceDN w:val="0"/>
        <w:spacing w:before="33" w:line="240" w:lineRule="auto"/>
        <w:ind w:left="120" w:right="41"/>
        <w:jc w:val="both"/>
        <w:rPr>
          <w:rFonts w:ascii="Times New Roman" w:eastAsia="Times New Roman" w:hAnsi="Times New Roman" w:cs="Times New Roman"/>
          <w:i/>
          <w:color w:val="auto"/>
          <w:sz w:val="20"/>
          <w:szCs w:val="20"/>
          <w:lang w:val="en-US" w:eastAsia="en-US" w:bidi="en-US"/>
        </w:rPr>
      </w:pPr>
      <w:r w:rsidRPr="007A1282">
        <w:rPr>
          <w:rFonts w:ascii="Times New Roman" w:eastAsia="Times New Roman" w:hAnsi="Times New Roman" w:cs="Times New Roman"/>
          <w:i/>
          <w:color w:val="auto"/>
          <w:sz w:val="20"/>
          <w:szCs w:val="20"/>
          <w:lang w:val="en-US" w:eastAsia="en-US" w:bidi="en-US"/>
        </w:rPr>
        <w:t>DD</w:t>
      </w:r>
      <w:r w:rsidRPr="007A1282">
        <w:rPr>
          <w:rFonts w:ascii="Times New Roman" w:eastAsia="Times New Roman" w:hAnsi="Times New Roman" w:cs="Times New Roman"/>
          <w:i/>
          <w:color w:val="auto"/>
          <w:sz w:val="20"/>
          <w:szCs w:val="20"/>
          <w:vertAlign w:val="subscript"/>
          <w:lang w:val="en-US" w:eastAsia="en-US" w:bidi="en-US"/>
        </w:rPr>
        <w:t>Post−release</w:t>
      </w:r>
      <w:r w:rsidRPr="007A1282">
        <w:rPr>
          <w:rFonts w:ascii="Times New Roman" w:eastAsia="Times New Roman" w:hAnsi="Times New Roman" w:cs="Times New Roman"/>
          <w:i/>
          <w:color w:val="auto"/>
          <w:sz w:val="20"/>
          <w:szCs w:val="20"/>
          <w:lang w:val="en-US" w:eastAsia="en-US" w:bidi="en-US"/>
        </w:rPr>
        <w:t xml:space="preserve"> = |D</w:t>
      </w:r>
      <w:r w:rsidRPr="007A1282">
        <w:rPr>
          <w:rFonts w:ascii="Times New Roman" w:eastAsia="Times New Roman" w:hAnsi="Times New Roman" w:cs="Times New Roman"/>
          <w:i/>
          <w:color w:val="auto"/>
          <w:sz w:val="20"/>
          <w:szCs w:val="20"/>
          <w:vertAlign w:val="subscript"/>
          <w:lang w:val="en-US" w:eastAsia="en-US" w:bidi="en-US"/>
        </w:rPr>
        <w:t>Post−release</w:t>
      </w:r>
      <w:r w:rsidRPr="007A1282">
        <w:rPr>
          <w:rFonts w:ascii="Times New Roman" w:eastAsia="Times New Roman" w:hAnsi="Times New Roman" w:cs="Times New Roman"/>
          <w:i/>
          <w:color w:val="auto"/>
          <w:sz w:val="20"/>
          <w:szCs w:val="20"/>
          <w:lang w:val="en-US" w:eastAsia="en-US" w:bidi="en-US"/>
        </w:rPr>
        <w:t xml:space="preserve">| </w:t>
      </w:r>
      <w:r w:rsidRPr="007A1282">
        <w:rPr>
          <w:rFonts w:ascii="Times New Roman" w:eastAsia="Times New Roman" w:hAnsi="Times New Roman" w:cs="Times New Roman"/>
          <w:i/>
          <w:color w:val="auto"/>
          <w:sz w:val="20"/>
          <w:szCs w:val="20"/>
          <w:lang w:val="en-US" w:eastAsia="en-US" w:bidi="en-US"/>
        </w:rPr>
        <w:t xml:space="preserve">/ </w:t>
      </w:r>
      <w:r w:rsidRPr="007A1282">
        <w:rPr>
          <w:rFonts w:ascii="Times New Roman" w:eastAsia="Times New Roman" w:hAnsi="Times New Roman" w:cs="Times New Roman"/>
          <w:i/>
          <w:color w:val="auto"/>
          <w:sz w:val="20"/>
          <w:szCs w:val="20"/>
          <w:lang w:val="en-US" w:eastAsia="en-US" w:bidi="en-US"/>
        </w:rPr>
        <w:t xml:space="preserve">KSLOC </w:t>
      </w:r>
    </w:p>
    <w:p w:rsidR="00B421DC" w:rsidRPr="007A1282" w:rsidRDefault="000019DA" w:rsidP="00946642">
      <w:pPr>
        <w:widowControl w:val="0"/>
        <w:autoSpaceDE w:val="0"/>
        <w:autoSpaceDN w:val="0"/>
        <w:spacing w:before="33" w:line="240" w:lineRule="auto"/>
        <w:ind w:left="120" w:right="41"/>
        <w:jc w:val="both"/>
        <w:rPr>
          <w:rFonts w:ascii="Times New Roman" w:eastAsia="Times New Roman" w:hAnsi="Times New Roman" w:cs="Times New Roman"/>
          <w:color w:val="auto"/>
          <w:sz w:val="20"/>
          <w:szCs w:val="20"/>
          <w:lang w:val="en-US" w:eastAsia="en-US" w:bidi="en-US"/>
        </w:rPr>
      </w:pPr>
      <w:r w:rsidRPr="007A1282">
        <w:rPr>
          <w:rFonts w:ascii="Times New Roman" w:eastAsia="Times New Roman" w:hAnsi="Times New Roman" w:cs="Times New Roman"/>
          <w:color w:val="auto"/>
          <w:sz w:val="20"/>
          <w:szCs w:val="20"/>
          <w:lang w:val="en-US" w:eastAsia="en-US" w:bidi="en-US"/>
        </w:rPr>
        <w:t>W</w:t>
      </w:r>
      <w:r w:rsidRPr="007A1282">
        <w:rPr>
          <w:rFonts w:ascii="Times New Roman" w:eastAsia="Times New Roman" w:hAnsi="Times New Roman" w:cs="Times New Roman"/>
          <w:color w:val="auto"/>
          <w:sz w:val="20"/>
          <w:szCs w:val="20"/>
          <w:lang w:val="en-US" w:eastAsia="en-US" w:bidi="en-US"/>
        </w:rPr>
        <w:t>here</w:t>
      </w:r>
      <w:r w:rsidRPr="007A1282">
        <w:rPr>
          <w:rFonts w:ascii="Times New Roman" w:eastAsia="Times New Roman" w:hAnsi="Times New Roman" w:cs="Times New Roman"/>
          <w:color w:val="auto"/>
          <w:sz w:val="20"/>
          <w:szCs w:val="20"/>
          <w:lang w:val="en-US" w:eastAsia="en-US" w:bidi="en-US"/>
        </w:rPr>
        <w:t xml:space="preserve"> </w:t>
      </w:r>
      <w:r w:rsidRPr="007A1282">
        <w:rPr>
          <w:rFonts w:ascii="Times New Roman" w:eastAsia="Times New Roman" w:hAnsi="Times New Roman" w:cs="Times New Roman"/>
          <w:color w:val="auto"/>
          <w:sz w:val="20"/>
          <w:szCs w:val="20"/>
          <w:lang w:val="en-US" w:eastAsia="en-US" w:bidi="en-US"/>
        </w:rPr>
        <w:t>|D</w:t>
      </w:r>
      <w:r w:rsidRPr="007A1282">
        <w:rPr>
          <w:rFonts w:ascii="Times New Roman" w:eastAsia="Times New Roman" w:hAnsi="Times New Roman" w:cs="Times New Roman"/>
          <w:color w:val="auto"/>
          <w:sz w:val="20"/>
          <w:szCs w:val="20"/>
          <w:vertAlign w:val="subscript"/>
          <w:lang w:val="en-US" w:eastAsia="en-US" w:bidi="en-US"/>
        </w:rPr>
        <w:t>Post−release</w:t>
      </w:r>
      <w:r w:rsidRPr="007A1282">
        <w:rPr>
          <w:rFonts w:ascii="Times New Roman" w:eastAsia="Times New Roman" w:hAnsi="Times New Roman" w:cs="Times New Roman"/>
          <w:color w:val="auto"/>
          <w:sz w:val="20"/>
          <w:szCs w:val="20"/>
          <w:lang w:val="en-US" w:eastAsia="en-US" w:bidi="en-US"/>
        </w:rPr>
        <w:t xml:space="preserve">|: is the total number of post-release </w:t>
      </w:r>
      <w:r w:rsidRPr="007A1282">
        <w:rPr>
          <w:rFonts w:ascii="Times New Roman" w:eastAsia="Times New Roman" w:hAnsi="Times New Roman" w:cs="Times New Roman"/>
          <w:color w:val="auto"/>
          <w:sz w:val="20"/>
          <w:szCs w:val="20"/>
          <w:lang w:val="en-US" w:eastAsia="en-US" w:bidi="en-US"/>
        </w:rPr>
        <w:t xml:space="preserve">defects, </w:t>
      </w:r>
    </w:p>
    <w:p w:rsidR="004931D7" w:rsidRPr="007A1282" w:rsidRDefault="000019DA" w:rsidP="00946642">
      <w:pPr>
        <w:widowControl w:val="0"/>
        <w:autoSpaceDE w:val="0"/>
        <w:autoSpaceDN w:val="0"/>
        <w:spacing w:before="33" w:line="240" w:lineRule="auto"/>
        <w:ind w:left="120" w:right="41"/>
        <w:jc w:val="both"/>
        <w:rPr>
          <w:rFonts w:ascii="Times New Roman" w:eastAsia="Times New Roman" w:hAnsi="Times New Roman" w:cs="Times New Roman"/>
          <w:color w:val="auto"/>
          <w:sz w:val="20"/>
          <w:szCs w:val="20"/>
          <w:lang w:val="en-US" w:eastAsia="en-US" w:bidi="en-US"/>
        </w:rPr>
      </w:pPr>
      <w:r w:rsidRPr="007A1282">
        <w:rPr>
          <w:rFonts w:ascii="Times New Roman" w:eastAsia="Times New Roman" w:hAnsi="Times New Roman" w:cs="Times New Roman"/>
          <w:color w:val="auto"/>
          <w:sz w:val="20"/>
          <w:szCs w:val="20"/>
          <w:lang w:val="en-US" w:eastAsia="en-US" w:bidi="en-US"/>
        </w:rPr>
        <w:t>KSLOC</w:t>
      </w:r>
      <w:r w:rsidRPr="007A1282">
        <w:rPr>
          <w:rFonts w:ascii="Times New Roman" w:eastAsia="Times New Roman" w:hAnsi="Times New Roman" w:cs="Times New Roman"/>
          <w:color w:val="auto"/>
          <w:sz w:val="20"/>
          <w:szCs w:val="20"/>
          <w:lang w:val="en-US" w:eastAsia="en-US" w:bidi="en-US"/>
        </w:rPr>
        <w:t>: are the total number of added or modified SLOC, where SLOC are the total number of 1000 source lines of code.</w:t>
      </w:r>
    </w:p>
    <w:p w:rsidR="006E4A36" w:rsidRPr="007A1282" w:rsidRDefault="006E4A36" w:rsidP="00946642">
      <w:pPr>
        <w:widowControl w:val="0"/>
        <w:autoSpaceDE w:val="0"/>
        <w:autoSpaceDN w:val="0"/>
        <w:spacing w:before="33" w:line="240" w:lineRule="auto"/>
        <w:ind w:left="120" w:right="41"/>
        <w:jc w:val="both"/>
        <w:rPr>
          <w:rFonts w:ascii="Times New Roman" w:eastAsia="Times New Roman" w:hAnsi="Times New Roman" w:cs="Times New Roman"/>
          <w:color w:val="auto"/>
          <w:sz w:val="20"/>
          <w:szCs w:val="20"/>
          <w:lang w:val="en-US" w:eastAsia="en-US" w:bidi="en-US"/>
        </w:rPr>
      </w:pPr>
    </w:p>
    <w:p w:rsidR="00053ADB" w:rsidRPr="007A1282" w:rsidRDefault="00EA1562" w:rsidP="00F208BC">
      <w:pPr>
        <w:pStyle w:val="NormalWeb"/>
        <w:numPr>
          <w:ilvl w:val="0"/>
          <w:numId w:val="11"/>
        </w:numPr>
        <w:spacing w:before="120" w:beforeAutospacing="0" w:after="0" w:afterAutospacing="0"/>
        <w:jc w:val="center"/>
        <w:rPr>
          <w:b/>
          <w:bCs/>
          <w:color w:val="333333"/>
          <w:sz w:val="20"/>
          <w:szCs w:val="20"/>
          <w:shd w:val="clear" w:color="auto" w:fill="FFFFFF"/>
        </w:rPr>
      </w:pPr>
      <w:r w:rsidRPr="007A1282">
        <w:rPr>
          <w:b/>
          <w:bCs/>
          <w:color w:val="333333"/>
          <w:sz w:val="20"/>
          <w:szCs w:val="20"/>
          <w:shd w:val="clear" w:color="auto" w:fill="FFFFFF"/>
        </w:rPr>
        <w:t>Data Collection and Analysis</w:t>
      </w:r>
    </w:p>
    <w:p w:rsidR="00EA1562" w:rsidRPr="007A1282" w:rsidRDefault="00EA1562" w:rsidP="00EA1562">
      <w:pPr>
        <w:widowControl w:val="0"/>
        <w:autoSpaceDE w:val="0"/>
        <w:autoSpaceDN w:val="0"/>
        <w:spacing w:before="33" w:line="240" w:lineRule="auto"/>
        <w:ind w:left="120" w:right="41"/>
        <w:jc w:val="both"/>
        <w:rPr>
          <w:rFonts w:ascii="Times New Roman" w:eastAsia="Times New Roman" w:hAnsi="Times New Roman" w:cs="Times New Roman"/>
          <w:b/>
          <w:color w:val="auto"/>
          <w:sz w:val="20"/>
          <w:szCs w:val="20"/>
          <w:lang w:val="en-US" w:eastAsia="en-US" w:bidi="en-US"/>
        </w:rPr>
      </w:pPr>
      <w:r w:rsidRPr="007A1282">
        <w:rPr>
          <w:rFonts w:ascii="Times New Roman" w:eastAsia="Times New Roman" w:hAnsi="Times New Roman" w:cs="Times New Roman"/>
          <w:b/>
          <w:color w:val="auto"/>
          <w:sz w:val="20"/>
          <w:szCs w:val="20"/>
          <w:lang w:val="en-US" w:eastAsia="en-US" w:bidi="en-US"/>
        </w:rPr>
        <w:t>Statement Coverage</w:t>
      </w:r>
      <w:r w:rsidR="00F1164F" w:rsidRPr="007A1282">
        <w:rPr>
          <w:rFonts w:ascii="Times New Roman" w:eastAsia="Times New Roman" w:hAnsi="Times New Roman" w:cs="Times New Roman"/>
          <w:b/>
          <w:color w:val="auto"/>
          <w:sz w:val="20"/>
          <w:szCs w:val="20"/>
          <w:lang w:val="en-US" w:eastAsia="en-US" w:bidi="en-US"/>
        </w:rPr>
        <w:t>,</w:t>
      </w:r>
      <w:r w:rsidRPr="007A1282">
        <w:rPr>
          <w:rFonts w:ascii="Times New Roman" w:eastAsia="Times New Roman" w:hAnsi="Times New Roman" w:cs="Times New Roman"/>
          <w:b/>
          <w:color w:val="auto"/>
          <w:sz w:val="20"/>
          <w:szCs w:val="20"/>
          <w:lang w:val="en-US" w:eastAsia="en-US" w:bidi="en-US"/>
        </w:rPr>
        <w:t xml:space="preserve"> Branch Coverage</w:t>
      </w:r>
      <w:r w:rsidR="00F1164F" w:rsidRPr="007A1282">
        <w:rPr>
          <w:rFonts w:ascii="Times New Roman" w:eastAsia="Times New Roman" w:hAnsi="Times New Roman" w:cs="Times New Roman"/>
          <w:b/>
          <w:color w:val="auto"/>
          <w:sz w:val="20"/>
          <w:szCs w:val="20"/>
          <w:lang w:val="en-US" w:eastAsia="en-US" w:bidi="en-US"/>
        </w:rPr>
        <w:t xml:space="preserve"> &amp; McCabe Complexity</w:t>
      </w:r>
      <w:r w:rsidRPr="007A1282">
        <w:rPr>
          <w:rFonts w:ascii="Times New Roman" w:eastAsia="Times New Roman" w:hAnsi="Times New Roman" w:cs="Times New Roman"/>
          <w:b/>
          <w:color w:val="auto"/>
          <w:sz w:val="20"/>
          <w:szCs w:val="20"/>
          <w:lang w:val="en-US" w:eastAsia="en-US" w:bidi="en-US"/>
        </w:rPr>
        <w:t>:</w:t>
      </w:r>
    </w:p>
    <w:p w:rsidR="00EA1562" w:rsidRPr="007A1282" w:rsidRDefault="00EA1562" w:rsidP="007F76B1">
      <w:pPr>
        <w:pStyle w:val="BodyText"/>
        <w:spacing w:before="34" w:line="276" w:lineRule="auto"/>
        <w:ind w:left="120" w:right="38"/>
        <w:jc w:val="both"/>
      </w:pPr>
      <w:r w:rsidRPr="007A1282">
        <w:t xml:space="preserve">Statement and Branch Coverage can be measured by using JACOCO. Each project is imported in IntelliJ IDE. pom.xml of each project will be updated with </w:t>
      </w:r>
      <w:r w:rsidR="007A4718" w:rsidRPr="007A1282">
        <w:t>J</w:t>
      </w:r>
      <w:r w:rsidRPr="007A1282">
        <w:t>acoco plugin, if required. Running the project under “Coverage as” runs the test cases and gives a coverage report. Detailed coverage report is exported as HTML and CSV files.</w:t>
      </w:r>
    </w:p>
    <w:p w:rsidR="00EA1562" w:rsidRPr="007A1282" w:rsidRDefault="00EA1562" w:rsidP="007F76B1">
      <w:pPr>
        <w:pStyle w:val="BodyText"/>
        <w:spacing w:before="34" w:line="276" w:lineRule="auto"/>
        <w:ind w:left="120" w:right="38"/>
        <w:jc w:val="both"/>
      </w:pPr>
      <w:r w:rsidRPr="007A1282">
        <w:t xml:space="preserve">We used the open source tool Jacoco to measure two types of coverage: statement and decision coverage and </w:t>
      </w:r>
      <w:r w:rsidR="00910E50" w:rsidRPr="007A1282">
        <w:t>McCabe</w:t>
      </w:r>
      <w:r w:rsidRPr="007A1282">
        <w:t xml:space="preserve"> Complexity.</w:t>
      </w:r>
      <w:r w:rsidR="001429E8" w:rsidRPr="007A1282">
        <w:t xml:space="preserve"> </w:t>
      </w:r>
      <w:r w:rsidRPr="007A1282">
        <w:t>It requires to add dependency in pom.xml as below.</w:t>
      </w:r>
    </w:p>
    <w:p w:rsidR="00EA1562" w:rsidRPr="007A1282" w:rsidRDefault="00EA1562" w:rsidP="007F76B1">
      <w:pPr>
        <w:pStyle w:val="BodyText"/>
        <w:spacing w:before="34" w:line="276" w:lineRule="auto"/>
        <w:ind w:left="120" w:right="38"/>
        <w:jc w:val="both"/>
      </w:pPr>
      <w:r w:rsidRPr="007A1282">
        <w:t>&lt;plugin&gt;</w:t>
      </w:r>
    </w:p>
    <w:p w:rsidR="00EA1562" w:rsidRPr="007A1282" w:rsidRDefault="00EA1562" w:rsidP="007F76B1">
      <w:pPr>
        <w:pStyle w:val="BodyText"/>
        <w:spacing w:before="34" w:line="276" w:lineRule="auto"/>
        <w:ind w:left="120" w:right="38"/>
        <w:jc w:val="both"/>
      </w:pPr>
      <w:r w:rsidRPr="007A1282">
        <w:tab/>
        <w:t>&lt;groupId&gt; org.jacoco &lt;/groupId&gt;</w:t>
      </w:r>
    </w:p>
    <w:p w:rsidR="00EA1562" w:rsidRPr="007A1282" w:rsidRDefault="00EA1562" w:rsidP="007F76B1">
      <w:pPr>
        <w:pStyle w:val="BodyText"/>
        <w:spacing w:before="34" w:line="276" w:lineRule="auto"/>
        <w:ind w:left="120" w:right="38"/>
        <w:jc w:val="both"/>
      </w:pPr>
      <w:r w:rsidRPr="007A1282">
        <w:t xml:space="preserve">    &lt;artifactId&gt; jacoco-maven-plugin &lt;/artifactId&gt;</w:t>
      </w:r>
    </w:p>
    <w:p w:rsidR="00EA1562" w:rsidRPr="007A1282" w:rsidRDefault="00EA1562" w:rsidP="007F76B1">
      <w:pPr>
        <w:pStyle w:val="BodyText"/>
        <w:spacing w:before="34" w:line="276" w:lineRule="auto"/>
        <w:ind w:left="120" w:right="38"/>
        <w:jc w:val="both"/>
      </w:pPr>
      <w:r w:rsidRPr="007A1282">
        <w:tab/>
        <w:t>&lt;version&gt; 0.7.7.201606060606&lt;/version&gt;</w:t>
      </w:r>
    </w:p>
    <w:p w:rsidR="00EA1562" w:rsidRPr="007A1282" w:rsidRDefault="00EA1562" w:rsidP="007F76B1">
      <w:pPr>
        <w:pStyle w:val="BodyText"/>
        <w:spacing w:before="34" w:line="276" w:lineRule="auto"/>
        <w:ind w:left="120" w:right="38"/>
        <w:jc w:val="both"/>
      </w:pPr>
      <w:r w:rsidRPr="007A1282">
        <w:t xml:space="preserve">    &lt;executions&gt;</w:t>
      </w:r>
    </w:p>
    <w:p w:rsidR="00EA1562" w:rsidRPr="007A1282" w:rsidRDefault="00EA1562" w:rsidP="007F76B1">
      <w:pPr>
        <w:pStyle w:val="BodyText"/>
        <w:spacing w:before="34" w:line="276" w:lineRule="auto"/>
        <w:ind w:left="120" w:right="38"/>
        <w:jc w:val="both"/>
      </w:pPr>
      <w:r w:rsidRPr="007A1282">
        <w:t xml:space="preserve">         &lt;execution&gt;</w:t>
      </w:r>
    </w:p>
    <w:p w:rsidR="00EA1562" w:rsidRPr="007A1282" w:rsidRDefault="00EA1562" w:rsidP="007F76B1">
      <w:pPr>
        <w:pStyle w:val="BodyText"/>
        <w:spacing w:before="34" w:line="276" w:lineRule="auto"/>
        <w:ind w:left="120" w:right="38"/>
        <w:jc w:val="both"/>
      </w:pPr>
      <w:r w:rsidRPr="007A1282">
        <w:t xml:space="preserve">              &lt;goals&gt;</w:t>
      </w:r>
    </w:p>
    <w:p w:rsidR="00EA1562" w:rsidRPr="007A1282" w:rsidRDefault="00EA1562" w:rsidP="007F76B1">
      <w:pPr>
        <w:pStyle w:val="BodyText"/>
        <w:spacing w:before="34" w:line="276" w:lineRule="auto"/>
        <w:ind w:left="120" w:right="38"/>
        <w:jc w:val="both"/>
      </w:pPr>
      <w:r w:rsidRPr="007A1282">
        <w:t xml:space="preserve">                   &lt;goal&gt; prepare-agent &lt;/goal&gt;</w:t>
      </w:r>
    </w:p>
    <w:p w:rsidR="00EA1562" w:rsidRPr="007A1282" w:rsidRDefault="00EA1562" w:rsidP="007F76B1">
      <w:pPr>
        <w:pStyle w:val="BodyText"/>
        <w:spacing w:before="34" w:line="276" w:lineRule="auto"/>
        <w:ind w:left="120" w:right="38"/>
        <w:jc w:val="both"/>
      </w:pPr>
      <w:r w:rsidRPr="007A1282">
        <w:t xml:space="preserve">              &lt;/goals&gt;</w:t>
      </w:r>
    </w:p>
    <w:p w:rsidR="00EA1562" w:rsidRPr="007A1282" w:rsidRDefault="00EA1562" w:rsidP="007F76B1">
      <w:pPr>
        <w:pStyle w:val="BodyText"/>
        <w:spacing w:before="34" w:line="276" w:lineRule="auto"/>
        <w:ind w:left="120" w:right="38"/>
        <w:jc w:val="both"/>
      </w:pPr>
      <w:r w:rsidRPr="007A1282">
        <w:t xml:space="preserve">         &lt;/execution&gt;</w:t>
      </w:r>
    </w:p>
    <w:p w:rsidR="00EA1562" w:rsidRPr="007A1282" w:rsidRDefault="00EA1562" w:rsidP="007F76B1">
      <w:pPr>
        <w:pStyle w:val="BodyText"/>
        <w:spacing w:before="34" w:line="276" w:lineRule="auto"/>
        <w:ind w:left="120" w:right="38"/>
        <w:jc w:val="both"/>
      </w:pPr>
      <w:r w:rsidRPr="007A1282">
        <w:t xml:space="preserve">   </w:t>
      </w:r>
      <w:r w:rsidRPr="007A1282">
        <w:tab/>
        <w:t xml:space="preserve">  &lt;execution&gt;</w:t>
      </w:r>
    </w:p>
    <w:p w:rsidR="00EA1562" w:rsidRPr="007A1282" w:rsidRDefault="00EA1562" w:rsidP="007F76B1">
      <w:pPr>
        <w:pStyle w:val="BodyText"/>
        <w:spacing w:before="34" w:line="276" w:lineRule="auto"/>
        <w:ind w:left="120" w:right="38"/>
        <w:jc w:val="both"/>
      </w:pPr>
      <w:r w:rsidRPr="007A1282">
        <w:t xml:space="preserve">              &lt;id&gt; report &lt;/id&gt;</w:t>
      </w:r>
    </w:p>
    <w:p w:rsidR="00EA1562" w:rsidRPr="007A1282" w:rsidRDefault="00EA1562" w:rsidP="007F76B1">
      <w:pPr>
        <w:pStyle w:val="BodyText"/>
        <w:spacing w:before="34" w:line="276" w:lineRule="auto"/>
        <w:ind w:left="120" w:right="38"/>
        <w:jc w:val="both"/>
      </w:pPr>
      <w:r w:rsidRPr="007A1282">
        <w:t xml:space="preserve">              &lt;phase&gt; prepare-package &lt;/phase&gt;</w:t>
      </w:r>
    </w:p>
    <w:p w:rsidR="00EA1562" w:rsidRPr="007A1282" w:rsidRDefault="00EA1562" w:rsidP="007F76B1">
      <w:pPr>
        <w:pStyle w:val="BodyText"/>
        <w:spacing w:before="34" w:line="276" w:lineRule="auto"/>
        <w:ind w:left="120" w:right="38"/>
        <w:jc w:val="both"/>
      </w:pPr>
      <w:r w:rsidRPr="007A1282">
        <w:t xml:space="preserve">              &lt;goals&gt;</w:t>
      </w:r>
    </w:p>
    <w:p w:rsidR="00EA1562" w:rsidRPr="007A1282" w:rsidRDefault="00EA1562" w:rsidP="007F76B1">
      <w:pPr>
        <w:pStyle w:val="BodyText"/>
        <w:spacing w:before="34" w:line="276" w:lineRule="auto"/>
        <w:ind w:left="120" w:right="38"/>
        <w:jc w:val="both"/>
      </w:pPr>
      <w:r w:rsidRPr="007A1282">
        <w:t xml:space="preserve">                   &lt;goal&gt; </w:t>
      </w:r>
      <w:r w:rsidR="00296B34" w:rsidRPr="007A1282">
        <w:t>report</w:t>
      </w:r>
      <w:r w:rsidRPr="007A1282">
        <w:t xml:space="preserve"> &lt;/goal&gt;</w:t>
      </w:r>
    </w:p>
    <w:p w:rsidR="00EA1562" w:rsidRPr="007A1282" w:rsidRDefault="00EA1562" w:rsidP="007F76B1">
      <w:pPr>
        <w:pStyle w:val="BodyText"/>
        <w:spacing w:before="34" w:line="276" w:lineRule="auto"/>
        <w:ind w:left="120" w:right="38"/>
        <w:jc w:val="both"/>
      </w:pPr>
      <w:r w:rsidRPr="007A1282">
        <w:t xml:space="preserve">              &lt;/goals&gt;</w:t>
      </w:r>
    </w:p>
    <w:p w:rsidR="00EA1562" w:rsidRPr="007A1282" w:rsidRDefault="00EA1562" w:rsidP="007F76B1">
      <w:pPr>
        <w:pStyle w:val="BodyText"/>
        <w:spacing w:before="34" w:line="276" w:lineRule="auto"/>
        <w:ind w:left="120" w:right="38"/>
        <w:jc w:val="both"/>
      </w:pPr>
      <w:r w:rsidRPr="007A1282">
        <w:t xml:space="preserve">         &lt;/execution&gt;</w:t>
      </w:r>
    </w:p>
    <w:p w:rsidR="00EA1562" w:rsidRPr="007A1282" w:rsidRDefault="00EA1562" w:rsidP="007F76B1">
      <w:pPr>
        <w:pStyle w:val="BodyText"/>
        <w:spacing w:before="34" w:line="276" w:lineRule="auto"/>
        <w:ind w:left="120" w:right="38"/>
        <w:jc w:val="both"/>
      </w:pPr>
      <w:r w:rsidRPr="007A1282">
        <w:t xml:space="preserve">    &lt;/executions&gt;</w:t>
      </w:r>
    </w:p>
    <w:p w:rsidR="00EA1562" w:rsidRPr="007A1282" w:rsidRDefault="00EA1562" w:rsidP="007F76B1">
      <w:pPr>
        <w:pStyle w:val="BodyText"/>
        <w:spacing w:before="34" w:line="276" w:lineRule="auto"/>
        <w:ind w:left="120" w:right="38"/>
        <w:jc w:val="both"/>
      </w:pPr>
      <w:r w:rsidRPr="007A1282">
        <w:t>&lt;/plugin&gt;</w:t>
      </w:r>
    </w:p>
    <w:p w:rsidR="00EA1562" w:rsidRPr="007A1282" w:rsidRDefault="00C92777" w:rsidP="007F76B1">
      <w:pPr>
        <w:pStyle w:val="BodyText"/>
        <w:spacing w:before="34" w:line="276" w:lineRule="auto"/>
        <w:ind w:left="120" w:right="38"/>
        <w:jc w:val="both"/>
      </w:pPr>
      <w:r w:rsidRPr="007A1282">
        <w:t>And then execute the following command to generate html and csv reports.</w:t>
      </w:r>
    </w:p>
    <w:p w:rsidR="00EA1562" w:rsidRPr="007A1282" w:rsidRDefault="00EA1562" w:rsidP="007F76B1">
      <w:pPr>
        <w:pStyle w:val="BodyText"/>
        <w:spacing w:before="34" w:line="276" w:lineRule="auto"/>
        <w:ind w:left="120" w:right="38"/>
        <w:jc w:val="both"/>
        <w:rPr>
          <w:i/>
        </w:rPr>
      </w:pPr>
      <w:r w:rsidRPr="007A1282">
        <w:rPr>
          <w:i/>
        </w:rPr>
        <w:t>mvn clean install</w:t>
      </w:r>
    </w:p>
    <w:p w:rsidR="00EA1562" w:rsidRPr="007A1282" w:rsidRDefault="00EA1562" w:rsidP="007F76B1">
      <w:pPr>
        <w:pStyle w:val="BodyText"/>
        <w:spacing w:before="34" w:line="276" w:lineRule="auto"/>
        <w:ind w:left="120" w:right="38"/>
        <w:jc w:val="both"/>
      </w:pPr>
      <w:r w:rsidRPr="007A1282">
        <w:t>The generated html and csv reports can be found in directory target/site.</w:t>
      </w:r>
    </w:p>
    <w:p w:rsidR="00F208BC" w:rsidRPr="007A1282" w:rsidRDefault="00EA1562" w:rsidP="00EA1562">
      <w:pPr>
        <w:widowControl w:val="0"/>
        <w:autoSpaceDE w:val="0"/>
        <w:autoSpaceDN w:val="0"/>
        <w:spacing w:before="33" w:line="240" w:lineRule="auto"/>
        <w:ind w:left="120" w:right="41"/>
        <w:jc w:val="both"/>
        <w:rPr>
          <w:rFonts w:ascii="Times New Roman" w:eastAsia="Times New Roman" w:hAnsi="Times New Roman" w:cs="Times New Roman"/>
          <w:b/>
          <w:color w:val="auto"/>
          <w:sz w:val="20"/>
          <w:szCs w:val="20"/>
          <w:lang w:val="en-US" w:eastAsia="en-US" w:bidi="en-US"/>
        </w:rPr>
      </w:pPr>
      <w:r w:rsidRPr="007A1282">
        <w:rPr>
          <w:rFonts w:ascii="Times New Roman" w:eastAsia="Times New Roman" w:hAnsi="Times New Roman" w:cs="Times New Roman"/>
          <w:color w:val="auto"/>
          <w:sz w:val="20"/>
          <w:szCs w:val="20"/>
          <w:lang w:val="en-US" w:eastAsia="en-US" w:bidi="en-US"/>
        </w:rPr>
        <w:t xml:space="preserve"> </w:t>
      </w:r>
    </w:p>
    <w:p w:rsidR="00EA1562" w:rsidRPr="007A1282" w:rsidRDefault="00EA1562" w:rsidP="00EA1562">
      <w:pPr>
        <w:widowControl w:val="0"/>
        <w:autoSpaceDE w:val="0"/>
        <w:autoSpaceDN w:val="0"/>
        <w:spacing w:before="33" w:line="240" w:lineRule="auto"/>
        <w:ind w:left="120" w:right="41"/>
        <w:jc w:val="both"/>
        <w:rPr>
          <w:rFonts w:ascii="Times New Roman" w:eastAsia="Times New Roman" w:hAnsi="Times New Roman" w:cs="Times New Roman"/>
          <w:b/>
          <w:color w:val="auto"/>
          <w:sz w:val="20"/>
          <w:szCs w:val="20"/>
          <w:lang w:val="en-US" w:eastAsia="en-US" w:bidi="en-US"/>
        </w:rPr>
      </w:pPr>
      <w:r w:rsidRPr="007A1282">
        <w:rPr>
          <w:rFonts w:ascii="Times New Roman" w:eastAsia="Times New Roman" w:hAnsi="Times New Roman" w:cs="Times New Roman"/>
          <w:b/>
          <w:color w:val="auto"/>
          <w:sz w:val="20"/>
          <w:szCs w:val="20"/>
          <w:lang w:val="en-US" w:eastAsia="en-US" w:bidi="en-US"/>
        </w:rPr>
        <w:t>Mutation Score:</w:t>
      </w:r>
    </w:p>
    <w:p w:rsidR="00EA1562" w:rsidRPr="007A1282" w:rsidRDefault="00EA1562" w:rsidP="007F76B1">
      <w:pPr>
        <w:pStyle w:val="BodyText"/>
        <w:spacing w:before="34" w:line="276" w:lineRule="auto"/>
        <w:ind w:left="120" w:right="38"/>
        <w:jc w:val="both"/>
      </w:pPr>
      <w:r w:rsidRPr="007A1282">
        <w:t>PiTest is used to measure the mutation score by seeding mutants in the application code and finding the validity and effectiveness of test suite.</w:t>
      </w:r>
    </w:p>
    <w:p w:rsidR="00EA1562" w:rsidRPr="007A1282" w:rsidRDefault="00EA1562" w:rsidP="00D70B44">
      <w:pPr>
        <w:pStyle w:val="BodyText"/>
        <w:spacing w:before="34" w:line="276" w:lineRule="auto"/>
        <w:ind w:left="120" w:right="38"/>
        <w:jc w:val="both"/>
      </w:pPr>
      <w:r w:rsidRPr="007A1282">
        <w:t xml:space="preserve">Pom.xml is updated with pitest </w:t>
      </w:r>
      <w:r w:rsidR="00910E50" w:rsidRPr="007A1282">
        <w:t>plugin, which</w:t>
      </w:r>
      <w:r w:rsidRPr="007A1282">
        <w:t xml:space="preserve"> can </w:t>
      </w:r>
      <w:r w:rsidR="0053655C" w:rsidRPr="007A1282">
        <w:t>give us</w:t>
      </w:r>
      <w:r w:rsidRPr="007A1282">
        <w:t xml:space="preserve"> the mutation score.</w:t>
      </w:r>
    </w:p>
    <w:p w:rsidR="00EA1562" w:rsidRPr="007A1282" w:rsidRDefault="00EA1562" w:rsidP="007F76B1">
      <w:pPr>
        <w:pStyle w:val="BodyText"/>
        <w:spacing w:before="34" w:line="276" w:lineRule="auto"/>
        <w:ind w:left="120" w:right="38"/>
        <w:jc w:val="both"/>
      </w:pPr>
      <w:r w:rsidRPr="007A1282">
        <w:t>We used the open source tool PIT to generate faulty versions of our programs. In addition to that, here we run mutation testing on entire project than some classes.</w:t>
      </w:r>
    </w:p>
    <w:p w:rsidR="00D70B44" w:rsidRPr="007A1282" w:rsidRDefault="00D70B44" w:rsidP="007F76B1">
      <w:pPr>
        <w:pStyle w:val="BodyText"/>
        <w:spacing w:before="34" w:line="276" w:lineRule="auto"/>
        <w:ind w:left="120" w:right="38"/>
        <w:jc w:val="both"/>
      </w:pPr>
      <w:r w:rsidRPr="007A1282">
        <w:t>Following is the dependency plugin added to pom.xml</w:t>
      </w:r>
    </w:p>
    <w:p w:rsidR="00EA1562" w:rsidRPr="007A1282" w:rsidRDefault="00EA1562" w:rsidP="007F76B1">
      <w:pPr>
        <w:pStyle w:val="BodyText"/>
        <w:spacing w:before="34" w:line="276" w:lineRule="auto"/>
        <w:ind w:left="120" w:right="38"/>
        <w:jc w:val="both"/>
      </w:pPr>
      <w:r w:rsidRPr="007A1282">
        <w:t>&lt;plugin&gt;</w:t>
      </w:r>
    </w:p>
    <w:p w:rsidR="00EA1562" w:rsidRPr="007A1282" w:rsidRDefault="00EA1562" w:rsidP="007F76B1">
      <w:pPr>
        <w:pStyle w:val="BodyText"/>
        <w:spacing w:before="34" w:line="276" w:lineRule="auto"/>
        <w:ind w:left="120" w:right="38"/>
        <w:jc w:val="both"/>
      </w:pPr>
      <w:r w:rsidRPr="007A1282">
        <w:tab/>
        <w:t>&lt;groupId&gt; org.pitest &lt;/groupId&gt;</w:t>
      </w:r>
    </w:p>
    <w:p w:rsidR="00EA1562" w:rsidRPr="007A1282" w:rsidRDefault="00EA1562" w:rsidP="007F76B1">
      <w:pPr>
        <w:pStyle w:val="BodyText"/>
        <w:spacing w:before="34" w:line="276" w:lineRule="auto"/>
        <w:ind w:left="120" w:right="38"/>
        <w:jc w:val="both"/>
      </w:pPr>
      <w:r w:rsidRPr="007A1282">
        <w:t xml:space="preserve">    &lt;artifactId&gt; pitest-maven &lt;/artifactId&gt;</w:t>
      </w:r>
    </w:p>
    <w:p w:rsidR="00EA1562" w:rsidRPr="007A1282" w:rsidRDefault="00EA1562" w:rsidP="007F76B1">
      <w:pPr>
        <w:pStyle w:val="BodyText"/>
        <w:spacing w:before="34" w:line="276" w:lineRule="auto"/>
        <w:ind w:left="120" w:right="38"/>
        <w:jc w:val="both"/>
      </w:pPr>
      <w:r w:rsidRPr="007A1282">
        <w:tab/>
        <w:t xml:space="preserve">&lt;version&gt; </w:t>
      </w:r>
      <w:r w:rsidR="00D63FE9" w:rsidRPr="007A1282">
        <w:t>1.4.2</w:t>
      </w:r>
      <w:r w:rsidRPr="007A1282">
        <w:t xml:space="preserve"> &lt;/version&gt;</w:t>
      </w:r>
    </w:p>
    <w:p w:rsidR="00EA1562" w:rsidRPr="007A1282" w:rsidRDefault="00EA1562" w:rsidP="007F76B1">
      <w:pPr>
        <w:pStyle w:val="BodyText"/>
        <w:spacing w:before="34" w:line="276" w:lineRule="auto"/>
        <w:ind w:left="120" w:right="38"/>
        <w:jc w:val="both"/>
      </w:pPr>
      <w:r w:rsidRPr="007A1282">
        <w:t xml:space="preserve">    &lt;configuration&gt;</w:t>
      </w:r>
    </w:p>
    <w:p w:rsidR="00EA1562" w:rsidRPr="007A1282" w:rsidRDefault="00EA1562" w:rsidP="007F76B1">
      <w:pPr>
        <w:pStyle w:val="BodyText"/>
        <w:spacing w:before="34" w:line="276" w:lineRule="auto"/>
        <w:ind w:left="120" w:right="38"/>
        <w:jc w:val="both"/>
      </w:pPr>
      <w:r w:rsidRPr="007A1282">
        <w:t xml:space="preserve">        &lt;outputFormats&gt;</w:t>
      </w:r>
    </w:p>
    <w:p w:rsidR="00EA1562" w:rsidRPr="007A1282" w:rsidRDefault="00EA1562" w:rsidP="007F76B1">
      <w:pPr>
        <w:pStyle w:val="BodyText"/>
        <w:spacing w:before="34" w:line="276" w:lineRule="auto"/>
        <w:ind w:left="120" w:right="38"/>
        <w:jc w:val="both"/>
      </w:pPr>
      <w:r w:rsidRPr="007A1282">
        <w:t xml:space="preserve">            &lt;param&gt; HTML &lt;/param&gt;</w:t>
      </w:r>
    </w:p>
    <w:p w:rsidR="00EA1562" w:rsidRPr="007A1282" w:rsidRDefault="00EA1562" w:rsidP="007F76B1">
      <w:pPr>
        <w:pStyle w:val="BodyText"/>
        <w:spacing w:before="34" w:line="276" w:lineRule="auto"/>
        <w:ind w:left="120" w:right="38"/>
        <w:jc w:val="both"/>
      </w:pPr>
      <w:r w:rsidRPr="007A1282">
        <w:t xml:space="preserve">            &lt;param&gt; CSV &lt;/param&gt;</w:t>
      </w:r>
    </w:p>
    <w:p w:rsidR="00EA1562" w:rsidRPr="007A1282" w:rsidRDefault="00EA1562" w:rsidP="007F76B1">
      <w:pPr>
        <w:pStyle w:val="BodyText"/>
        <w:spacing w:before="34" w:line="276" w:lineRule="auto"/>
        <w:ind w:left="120" w:right="38"/>
        <w:jc w:val="both"/>
      </w:pPr>
      <w:r w:rsidRPr="007A1282">
        <w:t xml:space="preserve">        &lt;/outputFormats&gt;</w:t>
      </w:r>
    </w:p>
    <w:p w:rsidR="00EA1562" w:rsidRPr="007A1282" w:rsidRDefault="00EA1562" w:rsidP="007F76B1">
      <w:pPr>
        <w:pStyle w:val="BodyText"/>
        <w:spacing w:before="34" w:line="276" w:lineRule="auto"/>
        <w:ind w:left="120" w:right="38"/>
        <w:jc w:val="both"/>
      </w:pPr>
      <w:r w:rsidRPr="007A1282">
        <w:tab/>
        <w:t>&lt;/configuration&gt;</w:t>
      </w:r>
    </w:p>
    <w:p w:rsidR="00EA1562" w:rsidRPr="007A1282" w:rsidRDefault="00EA1562" w:rsidP="007F76B1">
      <w:pPr>
        <w:pStyle w:val="BodyText"/>
        <w:spacing w:before="34" w:line="276" w:lineRule="auto"/>
        <w:ind w:left="120" w:right="38"/>
        <w:jc w:val="both"/>
      </w:pPr>
      <w:r w:rsidRPr="007A1282">
        <w:t>&lt;/plugin&gt;</w:t>
      </w:r>
    </w:p>
    <w:p w:rsidR="00EA1562" w:rsidRPr="007A1282" w:rsidRDefault="000B7A74" w:rsidP="007F76B1">
      <w:pPr>
        <w:pStyle w:val="BodyText"/>
        <w:spacing w:before="34" w:line="276" w:lineRule="auto"/>
        <w:ind w:left="120" w:right="38"/>
        <w:jc w:val="both"/>
      </w:pPr>
      <w:r w:rsidRPr="007A1282">
        <w:t xml:space="preserve">And </w:t>
      </w:r>
      <w:r w:rsidR="00E436F9" w:rsidRPr="007A1282">
        <w:t>then, the</w:t>
      </w:r>
      <w:r w:rsidRPr="007A1282">
        <w:t xml:space="preserve"> following commands are executed to </w:t>
      </w:r>
      <w:r w:rsidR="00EA1562" w:rsidRPr="007A1282">
        <w:t>run PIT testing on entire project.</w:t>
      </w:r>
    </w:p>
    <w:p w:rsidR="000B7A74" w:rsidRPr="007A1282" w:rsidRDefault="000B7A74" w:rsidP="007F76B1">
      <w:pPr>
        <w:pStyle w:val="BodyText"/>
        <w:spacing w:before="34" w:line="276" w:lineRule="auto"/>
        <w:ind w:left="120" w:right="38"/>
        <w:jc w:val="both"/>
        <w:rPr>
          <w:i/>
        </w:rPr>
      </w:pPr>
      <w:r w:rsidRPr="007A1282">
        <w:rPr>
          <w:i/>
        </w:rPr>
        <w:t>mvn clean install</w:t>
      </w:r>
    </w:p>
    <w:p w:rsidR="00EA1562" w:rsidRPr="007A1282" w:rsidRDefault="00EA1562" w:rsidP="007F76B1">
      <w:pPr>
        <w:pStyle w:val="BodyText"/>
        <w:spacing w:before="34" w:line="276" w:lineRule="auto"/>
        <w:ind w:left="120" w:right="38"/>
        <w:jc w:val="both"/>
        <w:rPr>
          <w:i/>
        </w:rPr>
      </w:pPr>
      <w:r w:rsidRPr="007A1282">
        <w:rPr>
          <w:i/>
        </w:rPr>
        <w:t xml:space="preserve">mvn org.pitest:pitest-maven:mutationCoverage </w:t>
      </w:r>
    </w:p>
    <w:p w:rsidR="006B78E7" w:rsidRPr="007A1282" w:rsidRDefault="006B78E7" w:rsidP="007F76B1">
      <w:pPr>
        <w:pStyle w:val="BodyText"/>
        <w:spacing w:before="34" w:line="276" w:lineRule="auto"/>
        <w:ind w:left="120" w:right="38"/>
        <w:jc w:val="both"/>
      </w:pPr>
      <w:r w:rsidRPr="007A1282">
        <w:t>Report will be generated at target/pit-reports/*.</w:t>
      </w:r>
    </w:p>
    <w:p w:rsidR="00EA1562" w:rsidRPr="007A1282" w:rsidRDefault="00EA1562" w:rsidP="00EA1562">
      <w:pPr>
        <w:widowControl w:val="0"/>
        <w:autoSpaceDE w:val="0"/>
        <w:autoSpaceDN w:val="0"/>
        <w:spacing w:before="33" w:line="240" w:lineRule="auto"/>
        <w:ind w:left="120" w:right="41"/>
        <w:jc w:val="both"/>
        <w:rPr>
          <w:rFonts w:ascii="Times New Roman" w:eastAsia="Times New Roman" w:hAnsi="Times New Roman" w:cs="Times New Roman"/>
          <w:color w:val="auto"/>
          <w:sz w:val="20"/>
          <w:szCs w:val="20"/>
          <w:lang w:val="en-US" w:eastAsia="en-US" w:bidi="en-US"/>
        </w:rPr>
      </w:pPr>
    </w:p>
    <w:p w:rsidR="00EA1562" w:rsidRPr="007A1282" w:rsidRDefault="00EA1562" w:rsidP="00EA1562">
      <w:pPr>
        <w:widowControl w:val="0"/>
        <w:autoSpaceDE w:val="0"/>
        <w:autoSpaceDN w:val="0"/>
        <w:spacing w:before="33" w:line="240" w:lineRule="auto"/>
        <w:ind w:left="120" w:right="41"/>
        <w:jc w:val="both"/>
        <w:rPr>
          <w:rFonts w:ascii="Times New Roman" w:eastAsia="Times New Roman" w:hAnsi="Times New Roman" w:cs="Times New Roman"/>
          <w:b/>
          <w:color w:val="auto"/>
          <w:sz w:val="20"/>
          <w:szCs w:val="20"/>
          <w:lang w:val="en-US" w:eastAsia="en-US" w:bidi="en-US"/>
        </w:rPr>
      </w:pPr>
      <w:r w:rsidRPr="007A1282">
        <w:rPr>
          <w:rFonts w:ascii="Times New Roman" w:eastAsia="Times New Roman" w:hAnsi="Times New Roman" w:cs="Times New Roman"/>
          <w:b/>
          <w:color w:val="auto"/>
          <w:sz w:val="20"/>
          <w:szCs w:val="20"/>
          <w:lang w:val="en-US" w:eastAsia="en-US" w:bidi="en-US"/>
        </w:rPr>
        <w:t>Relative Code Churn:</w:t>
      </w:r>
    </w:p>
    <w:p w:rsidR="00EA1562" w:rsidRPr="007A1282" w:rsidRDefault="00EA1562" w:rsidP="007F76B1">
      <w:pPr>
        <w:pStyle w:val="BodyText"/>
        <w:spacing w:before="34" w:line="276" w:lineRule="auto"/>
        <w:ind w:left="120" w:right="38"/>
        <w:jc w:val="both"/>
      </w:pPr>
      <w:r w:rsidRPr="007A1282">
        <w:t xml:space="preserve">We used CLOC tool to calculate the number of lines which are added and modified to current version with respect to recent previous </w:t>
      </w:r>
      <w:r w:rsidR="00910E50" w:rsidRPr="007A1282">
        <w:t>version. CLOC</w:t>
      </w:r>
      <w:r w:rsidR="0062573E" w:rsidRPr="007A1282">
        <w:t xml:space="preserve"> is known to run on different operating </w:t>
      </w:r>
      <w:r w:rsidR="00910E50" w:rsidRPr="007A1282">
        <w:t>systems. It</w:t>
      </w:r>
      <w:r w:rsidRPr="007A1282">
        <w:t xml:space="preserve"> can be installed </w:t>
      </w:r>
      <w:r w:rsidR="0062573E" w:rsidRPr="007A1282">
        <w:t>via p</w:t>
      </w:r>
      <w:r w:rsidRPr="007A1282">
        <w:t xml:space="preserve">ackage managers </w:t>
      </w:r>
      <w:r w:rsidR="0062573E" w:rsidRPr="007A1282">
        <w:t>depending on the type of Operating System</w:t>
      </w:r>
      <w:r w:rsidRPr="007A1282">
        <w:t>. It is platform independent tool and uses very famous Diff Algorithm.</w:t>
      </w:r>
    </w:p>
    <w:p w:rsidR="00EA1562" w:rsidRPr="007A1282" w:rsidRDefault="00EA1562" w:rsidP="001E3348">
      <w:pPr>
        <w:pStyle w:val="BodyText"/>
        <w:spacing w:before="34" w:line="276" w:lineRule="auto"/>
        <w:ind w:left="120" w:right="38"/>
        <w:jc w:val="both"/>
      </w:pPr>
      <w:r w:rsidRPr="007A1282">
        <w:lastRenderedPageBreak/>
        <w:t xml:space="preserve">CLOC is command line tool which can be used to measure lines of code as well as different between two files or directories. </w:t>
      </w:r>
      <w:r w:rsidR="0062573E" w:rsidRPr="007A1282">
        <w:t>It takes the input as a file or directory and outputs SLOC, number of modified lines between versions, number of commented lines, number of blank lines etc.</w:t>
      </w:r>
    </w:p>
    <w:p w:rsidR="001E3348" w:rsidRPr="007A1282" w:rsidRDefault="001E3348" w:rsidP="001E3348">
      <w:pPr>
        <w:pStyle w:val="BodyText"/>
        <w:spacing w:before="34" w:line="276" w:lineRule="auto"/>
        <w:ind w:left="120" w:right="38"/>
        <w:jc w:val="both"/>
      </w:pPr>
      <w:r w:rsidRPr="007A1282">
        <w:t>Two versions of project need to be considered along with all the commits in between the versions.</w:t>
      </w:r>
    </w:p>
    <w:p w:rsidR="001E3348" w:rsidRPr="007A1282" w:rsidRDefault="001E3348" w:rsidP="001E3348">
      <w:pPr>
        <w:pStyle w:val="BodyText"/>
        <w:spacing w:before="34" w:line="276" w:lineRule="auto"/>
        <w:ind w:left="120" w:right="38"/>
        <w:jc w:val="both"/>
      </w:pPr>
      <w:r w:rsidRPr="007A1282">
        <w:t>We used </w:t>
      </w:r>
      <w:hyperlink r:id="rId13" w:anchor="Overview" w:history="1">
        <w:r w:rsidR="00577693" w:rsidRPr="007A1282">
          <w:t>CLOC</w:t>
        </w:r>
      </w:hyperlink>
      <w:r w:rsidR="00577693" w:rsidRPr="007A1282">
        <w:t> </w:t>
      </w:r>
      <w:r w:rsidRPr="007A1282">
        <w:t>to count the lines of code</w:t>
      </w:r>
      <w:r w:rsidR="009564B1" w:rsidRPr="007A1282">
        <w:t xml:space="preserve"> </w:t>
      </w:r>
      <w:r w:rsidRPr="007A1282">
        <w:t>(added and modified lines) and performed the below calculations sequentia</w:t>
      </w:r>
      <w:r w:rsidR="009564B1" w:rsidRPr="007A1282">
        <w:t>l</w:t>
      </w:r>
      <w:r w:rsidRPr="007A1282">
        <w:t>ly to obtain results.</w:t>
      </w:r>
    </w:p>
    <w:p w:rsidR="001E3348" w:rsidRPr="007A1282" w:rsidRDefault="001E3348" w:rsidP="001E3348">
      <w:pPr>
        <w:pStyle w:val="BodyText"/>
        <w:numPr>
          <w:ilvl w:val="0"/>
          <w:numId w:val="17"/>
        </w:numPr>
        <w:spacing w:before="34" w:line="276" w:lineRule="auto"/>
        <w:ind w:right="38"/>
        <w:jc w:val="both"/>
      </w:pPr>
      <w:r w:rsidRPr="007A1282">
        <w:t xml:space="preserve">Firstly, execute </w:t>
      </w:r>
      <w:r w:rsidRPr="007A1282">
        <w:rPr>
          <w:i/>
        </w:rPr>
        <w:t>command cloc-1.64.exe proj_V</w:t>
      </w:r>
      <w:r w:rsidR="00910E50" w:rsidRPr="007A1282">
        <w:rPr>
          <w:i/>
        </w:rPr>
        <w:t>1</w:t>
      </w:r>
      <w:r w:rsidR="00910E50" w:rsidRPr="007A1282">
        <w:t>,</w:t>
      </w:r>
      <w:r w:rsidRPr="007A1282">
        <w:t xml:space="preserve"> this will provide loc of V1(Version 1)</w:t>
      </w:r>
    </w:p>
    <w:p w:rsidR="001E3348" w:rsidRPr="007A1282" w:rsidRDefault="001E3348" w:rsidP="001E3348">
      <w:pPr>
        <w:pStyle w:val="BodyText"/>
        <w:numPr>
          <w:ilvl w:val="0"/>
          <w:numId w:val="17"/>
        </w:numPr>
        <w:spacing w:before="34" w:line="276" w:lineRule="auto"/>
        <w:ind w:right="38"/>
        <w:jc w:val="both"/>
      </w:pPr>
      <w:r w:rsidRPr="007A1282">
        <w:t>Perform the same action for the next commit</w:t>
      </w:r>
      <w:r w:rsidR="005A53D7" w:rsidRPr="007A1282">
        <w:t xml:space="preserve"> </w:t>
      </w:r>
      <w:r w:rsidRPr="007A1282">
        <w:t xml:space="preserve">(if any) For </w:t>
      </w:r>
      <w:r w:rsidR="00910E50" w:rsidRPr="007A1282">
        <w:t>e.g.</w:t>
      </w:r>
      <w:r w:rsidRPr="007A1282">
        <w:rPr>
          <w:i/>
        </w:rPr>
        <w:t>: cloc-1.64.exe proj_V1_Commit1</w:t>
      </w:r>
    </w:p>
    <w:p w:rsidR="001E3348" w:rsidRPr="007A1282" w:rsidRDefault="001E3348" w:rsidP="001E3348">
      <w:pPr>
        <w:pStyle w:val="BodyText"/>
        <w:numPr>
          <w:ilvl w:val="0"/>
          <w:numId w:val="17"/>
        </w:numPr>
        <w:spacing w:before="34" w:line="276" w:lineRule="auto"/>
        <w:ind w:right="38"/>
        <w:jc w:val="both"/>
      </w:pPr>
      <w:r w:rsidRPr="007A1282">
        <w:t xml:space="preserve">Now execute </w:t>
      </w:r>
      <w:r w:rsidRPr="007A1282">
        <w:rPr>
          <w:i/>
        </w:rPr>
        <w:t>command cloc-1.64.exe -diff proj_V1 proj_V1_Commit1 </w:t>
      </w:r>
      <w:hyperlink r:id="rId14" w:history="1">
        <w:r w:rsidRPr="007A1282">
          <w:rPr>
            <w:i/>
          </w:rPr>
          <w:t>Output</w:t>
        </w:r>
      </w:hyperlink>
    </w:p>
    <w:p w:rsidR="001E3348" w:rsidRPr="007A1282" w:rsidRDefault="001E3348" w:rsidP="001E3348">
      <w:pPr>
        <w:pStyle w:val="BodyText"/>
        <w:numPr>
          <w:ilvl w:val="0"/>
          <w:numId w:val="17"/>
        </w:numPr>
        <w:spacing w:before="34" w:line="276" w:lineRule="auto"/>
        <w:ind w:right="38"/>
        <w:jc w:val="both"/>
      </w:pPr>
      <w:r w:rsidRPr="007A1282">
        <w:t>Calcul</w:t>
      </w:r>
      <w:r w:rsidR="00D32C8E" w:rsidRPr="007A1282">
        <w:t>a</w:t>
      </w:r>
      <w:r w:rsidRPr="007A1282">
        <w:t xml:space="preserve">te </w:t>
      </w:r>
      <w:r w:rsidR="00D32C8E" w:rsidRPr="007A1282">
        <w:t>LOC (</w:t>
      </w:r>
      <w:r w:rsidRPr="007A1282">
        <w:t>Modified</w:t>
      </w:r>
      <w:r w:rsidR="00D32C8E" w:rsidRPr="007A1282">
        <w:t xml:space="preserve"> </w:t>
      </w:r>
      <w:r w:rsidRPr="007A1282">
        <w:t>+</w:t>
      </w:r>
      <w:r w:rsidR="00D32C8E" w:rsidRPr="007A1282">
        <w:t xml:space="preserve"> </w:t>
      </w:r>
      <w:r w:rsidRPr="007A1282">
        <w:t>Added) for all commits between versions and for version2 as well.</w:t>
      </w:r>
    </w:p>
    <w:p w:rsidR="001E3348" w:rsidRPr="007A1282" w:rsidRDefault="001E3348" w:rsidP="001E3348">
      <w:pPr>
        <w:pStyle w:val="BodyText"/>
        <w:numPr>
          <w:ilvl w:val="0"/>
          <w:numId w:val="17"/>
        </w:numPr>
        <w:spacing w:before="34" w:line="276" w:lineRule="auto"/>
        <w:ind w:right="38"/>
        <w:jc w:val="both"/>
        <w:rPr>
          <w:i/>
        </w:rPr>
      </w:pPr>
      <w:r w:rsidRPr="007A1282">
        <w:rPr>
          <w:i/>
        </w:rPr>
        <w:t>Relative Churned Code = Summate all calculated LOC's</w:t>
      </w:r>
      <w:r w:rsidR="00253E12" w:rsidRPr="007A1282">
        <w:rPr>
          <w:i/>
        </w:rPr>
        <w:t xml:space="preserve"> </w:t>
      </w:r>
      <w:r w:rsidRPr="007A1282">
        <w:rPr>
          <w:i/>
        </w:rPr>
        <w:t>(</w:t>
      </w:r>
      <w:r w:rsidR="00D104B9" w:rsidRPr="007A1282">
        <w:rPr>
          <w:i/>
        </w:rPr>
        <w:t>Modified + Added</w:t>
      </w:r>
      <w:r w:rsidRPr="007A1282">
        <w:rPr>
          <w:i/>
        </w:rPr>
        <w:t>)/ version2 LOC</w:t>
      </w:r>
    </w:p>
    <w:p w:rsidR="001E3348" w:rsidRPr="007A1282" w:rsidRDefault="001E3348" w:rsidP="001E3348">
      <w:pPr>
        <w:pStyle w:val="BodyText"/>
        <w:spacing w:before="34" w:line="276" w:lineRule="auto"/>
        <w:ind w:left="120" w:right="38"/>
        <w:jc w:val="both"/>
      </w:pPr>
    </w:p>
    <w:p w:rsidR="00EA1562" w:rsidRPr="007A1282" w:rsidRDefault="00EA1562" w:rsidP="00EA1562">
      <w:pPr>
        <w:widowControl w:val="0"/>
        <w:autoSpaceDE w:val="0"/>
        <w:autoSpaceDN w:val="0"/>
        <w:spacing w:before="33" w:line="240" w:lineRule="auto"/>
        <w:ind w:left="120" w:right="41"/>
        <w:jc w:val="both"/>
        <w:rPr>
          <w:rFonts w:ascii="Times New Roman" w:eastAsia="Times New Roman" w:hAnsi="Times New Roman" w:cs="Times New Roman"/>
          <w:b/>
          <w:color w:val="auto"/>
          <w:sz w:val="20"/>
          <w:szCs w:val="20"/>
          <w:lang w:val="en-US" w:eastAsia="en-US" w:bidi="en-US"/>
        </w:rPr>
      </w:pPr>
      <w:r w:rsidRPr="007A1282">
        <w:rPr>
          <w:rFonts w:ascii="Times New Roman" w:eastAsia="Times New Roman" w:hAnsi="Times New Roman" w:cs="Times New Roman"/>
          <w:b/>
          <w:color w:val="auto"/>
          <w:sz w:val="20"/>
          <w:szCs w:val="20"/>
          <w:lang w:val="en-US" w:eastAsia="en-US" w:bidi="en-US"/>
        </w:rPr>
        <w:t>Post Release Defect Density:</w:t>
      </w:r>
    </w:p>
    <w:p w:rsidR="000C05A6" w:rsidRPr="007A1282" w:rsidRDefault="000C05A6" w:rsidP="00EA1562">
      <w:pPr>
        <w:widowControl w:val="0"/>
        <w:autoSpaceDE w:val="0"/>
        <w:autoSpaceDN w:val="0"/>
        <w:spacing w:before="33" w:line="240" w:lineRule="auto"/>
        <w:ind w:left="120" w:right="41"/>
        <w:jc w:val="both"/>
        <w:rPr>
          <w:rFonts w:ascii="Times New Roman" w:eastAsia="Times New Roman" w:hAnsi="Times New Roman" w:cs="Times New Roman"/>
          <w:color w:val="auto"/>
          <w:sz w:val="20"/>
          <w:szCs w:val="20"/>
          <w:lang w:val="en-US" w:eastAsia="en-US" w:bidi="en-US"/>
        </w:rPr>
      </w:pPr>
      <w:r w:rsidRPr="007A1282">
        <w:rPr>
          <w:rFonts w:ascii="Times New Roman" w:eastAsia="Times New Roman" w:hAnsi="Times New Roman" w:cs="Times New Roman"/>
          <w:color w:val="auto"/>
          <w:sz w:val="20"/>
          <w:szCs w:val="20"/>
          <w:lang w:val="en-US" w:eastAsia="en-US" w:bidi="en-US"/>
        </w:rPr>
        <w:t xml:space="preserve">To calculate </w:t>
      </w:r>
      <w:r w:rsidR="00A51221" w:rsidRPr="007A1282">
        <w:rPr>
          <w:rFonts w:ascii="Times New Roman" w:eastAsia="Times New Roman" w:hAnsi="Times New Roman" w:cs="Times New Roman"/>
          <w:color w:val="auto"/>
          <w:sz w:val="20"/>
          <w:szCs w:val="20"/>
          <w:lang w:val="en-US" w:eastAsia="en-US" w:bidi="en-US"/>
        </w:rPr>
        <w:t>this, defects</w:t>
      </w:r>
      <w:r w:rsidRPr="007A1282">
        <w:rPr>
          <w:rFonts w:ascii="Times New Roman" w:eastAsia="Times New Roman" w:hAnsi="Times New Roman" w:cs="Times New Roman"/>
          <w:color w:val="auto"/>
          <w:sz w:val="20"/>
          <w:szCs w:val="20"/>
          <w:lang w:val="en-US" w:eastAsia="en-US" w:bidi="en-US"/>
        </w:rPr>
        <w:t xml:space="preserve"> after project release needs to be counted from issue </w:t>
      </w:r>
      <w:r w:rsidR="00A51221" w:rsidRPr="007A1282">
        <w:rPr>
          <w:rFonts w:ascii="Times New Roman" w:eastAsia="Times New Roman" w:hAnsi="Times New Roman" w:cs="Times New Roman"/>
          <w:color w:val="auto"/>
          <w:sz w:val="20"/>
          <w:szCs w:val="20"/>
          <w:lang w:val="en-US" w:eastAsia="en-US" w:bidi="en-US"/>
        </w:rPr>
        <w:t>tracker. In</w:t>
      </w:r>
      <w:r w:rsidRPr="007A1282">
        <w:rPr>
          <w:rFonts w:ascii="Times New Roman" w:eastAsia="Times New Roman" w:hAnsi="Times New Roman" w:cs="Times New Roman"/>
          <w:color w:val="auto"/>
          <w:sz w:val="20"/>
          <w:szCs w:val="20"/>
          <w:lang w:val="en-US" w:eastAsia="en-US" w:bidi="en-US"/>
        </w:rPr>
        <w:t xml:space="preserve"> our </w:t>
      </w:r>
      <w:r w:rsidR="00A51221" w:rsidRPr="007A1282">
        <w:rPr>
          <w:rFonts w:ascii="Times New Roman" w:eastAsia="Times New Roman" w:hAnsi="Times New Roman" w:cs="Times New Roman"/>
          <w:color w:val="auto"/>
          <w:sz w:val="20"/>
          <w:szCs w:val="20"/>
          <w:lang w:val="en-US" w:eastAsia="en-US" w:bidi="en-US"/>
        </w:rPr>
        <w:t>case, JIRA</w:t>
      </w:r>
      <w:r w:rsidRPr="007A1282">
        <w:rPr>
          <w:rFonts w:ascii="Times New Roman" w:eastAsia="Times New Roman" w:hAnsi="Times New Roman" w:cs="Times New Roman"/>
          <w:color w:val="auto"/>
          <w:sz w:val="20"/>
          <w:szCs w:val="20"/>
          <w:lang w:val="en-US" w:eastAsia="en-US" w:bidi="en-US"/>
        </w:rPr>
        <w:t xml:space="preserve"> is the issue tracker.</w:t>
      </w:r>
    </w:p>
    <w:p w:rsidR="00802DB6" w:rsidRPr="007A1282" w:rsidRDefault="00EA1562" w:rsidP="007F76B1">
      <w:pPr>
        <w:pStyle w:val="BodyText"/>
        <w:spacing w:before="34" w:line="276" w:lineRule="auto"/>
        <w:ind w:left="120" w:right="38"/>
        <w:jc w:val="both"/>
      </w:pPr>
      <w:r w:rsidRPr="007A1282">
        <w:t>First, we search JIRA issue tracking system for project</w:t>
      </w:r>
      <w:r w:rsidR="000C05A6" w:rsidRPr="007A1282">
        <w:rPr>
          <w:color w:val="24292E"/>
          <w:shd w:val="clear" w:color="auto" w:fill="FFFFFF"/>
        </w:rPr>
        <w:t xml:space="preserve"> </w:t>
      </w:r>
      <w:r w:rsidR="000C05A6" w:rsidRPr="007A1282">
        <w:t>(Project main page --&gt; Issue tracking --&gt; All Apache Bugs)</w:t>
      </w:r>
      <w:r w:rsidR="00802DB6" w:rsidRPr="007A1282">
        <w:t xml:space="preserve">. </w:t>
      </w:r>
      <w:r w:rsidRPr="007A1282">
        <w:t xml:space="preserve">Proper and latest issue tracker link for the project can be found on project site. </w:t>
      </w:r>
    </w:p>
    <w:p w:rsidR="00EA1562" w:rsidRPr="007A1282" w:rsidRDefault="00EA1562" w:rsidP="007F76B1">
      <w:pPr>
        <w:pStyle w:val="BodyText"/>
        <w:spacing w:before="34" w:line="276" w:lineRule="auto"/>
        <w:ind w:left="120" w:right="38"/>
        <w:jc w:val="both"/>
      </w:pPr>
      <w:r w:rsidRPr="007A1282">
        <w:t>Then by using advanced search filter, we find number of bugs, and record it for 5 different version of each project.</w:t>
      </w:r>
    </w:p>
    <w:p w:rsidR="000C05A6" w:rsidRPr="007A1282" w:rsidRDefault="000C05A6" w:rsidP="000C05A6">
      <w:pPr>
        <w:pStyle w:val="BodyText"/>
        <w:numPr>
          <w:ilvl w:val="0"/>
          <w:numId w:val="19"/>
        </w:numPr>
        <w:spacing w:before="34" w:line="276" w:lineRule="auto"/>
        <w:ind w:right="38"/>
        <w:jc w:val="both"/>
      </w:pPr>
      <w:r w:rsidRPr="007A1282">
        <w:t>Click on Advanced link, enter query </w:t>
      </w:r>
      <w:r w:rsidRPr="007A1282">
        <w:rPr>
          <w:i/>
        </w:rPr>
        <w:t>project =xxx and affectedVersion = xx ORDER BY key desc.</w:t>
      </w:r>
    </w:p>
    <w:p w:rsidR="000C05A6" w:rsidRPr="007A1282" w:rsidRDefault="000C05A6" w:rsidP="000C05A6">
      <w:pPr>
        <w:pStyle w:val="BodyText"/>
        <w:numPr>
          <w:ilvl w:val="0"/>
          <w:numId w:val="19"/>
        </w:numPr>
        <w:spacing w:before="34" w:line="276" w:lineRule="auto"/>
        <w:ind w:right="38"/>
        <w:jc w:val="both"/>
      </w:pPr>
      <w:r w:rsidRPr="007A1282">
        <w:t xml:space="preserve">Take count of bugs. </w:t>
      </w:r>
    </w:p>
    <w:p w:rsidR="000C05A6" w:rsidRPr="007A1282" w:rsidRDefault="000C05A6" w:rsidP="000C05A6">
      <w:pPr>
        <w:pStyle w:val="BodyText"/>
        <w:numPr>
          <w:ilvl w:val="0"/>
          <w:numId w:val="19"/>
        </w:numPr>
        <w:spacing w:before="34" w:line="276" w:lineRule="auto"/>
        <w:ind w:right="38"/>
        <w:jc w:val="both"/>
      </w:pPr>
      <w:r w:rsidRPr="007A1282">
        <w:t xml:space="preserve">Defect Density = </w:t>
      </w:r>
      <w:r w:rsidRPr="007A1282">
        <w:rPr>
          <w:i/>
        </w:rPr>
        <w:t>No.</w:t>
      </w:r>
      <w:r w:rsidR="00910E50" w:rsidRPr="007A1282">
        <w:rPr>
          <w:i/>
        </w:rPr>
        <w:t xml:space="preserve"> </w:t>
      </w:r>
      <w:r w:rsidRPr="007A1282">
        <w:rPr>
          <w:i/>
        </w:rPr>
        <w:t>of Bugs/ Size of release</w:t>
      </w:r>
      <w:r w:rsidRPr="007A1282">
        <w:t>.</w:t>
      </w:r>
    </w:p>
    <w:p w:rsidR="00F208BC" w:rsidRPr="007A1282" w:rsidRDefault="000C05A6" w:rsidP="009F033F">
      <w:pPr>
        <w:pStyle w:val="BodyText"/>
        <w:spacing w:before="34" w:line="276" w:lineRule="auto"/>
        <w:ind w:left="120" w:right="38"/>
        <w:jc w:val="both"/>
      </w:pPr>
      <w:r w:rsidRPr="007A1282">
        <w:t>Size of release = LOC --&gt; Calculated using cloc</w:t>
      </w:r>
    </w:p>
    <w:p w:rsidR="00052547" w:rsidRPr="007A1282" w:rsidRDefault="00052547" w:rsidP="009F033F">
      <w:pPr>
        <w:pStyle w:val="BodyText"/>
        <w:spacing w:before="34" w:line="276" w:lineRule="auto"/>
        <w:ind w:left="120" w:right="38"/>
        <w:jc w:val="both"/>
      </w:pPr>
    </w:p>
    <w:p w:rsidR="00F208BC" w:rsidRPr="007A1282" w:rsidRDefault="00F208BC" w:rsidP="00EA1562">
      <w:pPr>
        <w:widowControl w:val="0"/>
        <w:autoSpaceDE w:val="0"/>
        <w:autoSpaceDN w:val="0"/>
        <w:spacing w:before="33" w:line="240" w:lineRule="auto"/>
        <w:ind w:left="120" w:right="41"/>
        <w:jc w:val="both"/>
        <w:rPr>
          <w:rFonts w:ascii="Times New Roman" w:eastAsia="Times New Roman" w:hAnsi="Times New Roman" w:cs="Times New Roman"/>
          <w:b/>
          <w:color w:val="auto"/>
          <w:sz w:val="20"/>
          <w:szCs w:val="20"/>
          <w:lang w:val="en-US" w:eastAsia="en-US" w:bidi="en-US"/>
        </w:rPr>
      </w:pPr>
      <w:r w:rsidRPr="007A1282">
        <w:rPr>
          <w:rFonts w:ascii="Times New Roman" w:eastAsia="Times New Roman" w:hAnsi="Times New Roman" w:cs="Times New Roman"/>
          <w:b/>
          <w:color w:val="auto"/>
          <w:sz w:val="20"/>
          <w:szCs w:val="20"/>
          <w:lang w:val="en-US" w:eastAsia="en-US" w:bidi="en-US"/>
        </w:rPr>
        <w:t>Tools Used</w:t>
      </w:r>
    </w:p>
    <w:p w:rsidR="00EA1562" w:rsidRPr="007A1282" w:rsidRDefault="00EA1562" w:rsidP="007F76B1">
      <w:pPr>
        <w:pStyle w:val="BodyText"/>
        <w:spacing w:before="34" w:line="276" w:lineRule="auto"/>
        <w:ind w:left="120" w:right="38"/>
        <w:jc w:val="both"/>
      </w:pPr>
      <w:r w:rsidRPr="007A1282">
        <w:t>Statement &amp; Branch Coverage: JACOCO</w:t>
      </w:r>
    </w:p>
    <w:p w:rsidR="00EA1562" w:rsidRPr="007A1282" w:rsidRDefault="00EA1562" w:rsidP="007F76B1">
      <w:pPr>
        <w:pStyle w:val="BodyText"/>
        <w:spacing w:before="34" w:line="276" w:lineRule="auto"/>
        <w:ind w:left="120" w:right="38"/>
        <w:jc w:val="both"/>
      </w:pPr>
      <w:r w:rsidRPr="007A1282">
        <w:t>Mutation Score: PiTest</w:t>
      </w:r>
    </w:p>
    <w:p w:rsidR="00EA1562" w:rsidRPr="007A1282" w:rsidRDefault="00EA1562" w:rsidP="007F76B1">
      <w:pPr>
        <w:pStyle w:val="BodyText"/>
        <w:spacing w:before="34" w:line="276" w:lineRule="auto"/>
        <w:ind w:left="120" w:right="38"/>
        <w:jc w:val="both"/>
      </w:pPr>
      <w:r w:rsidRPr="007A1282">
        <w:t>McCabe Complexity: JACOCO</w:t>
      </w:r>
    </w:p>
    <w:p w:rsidR="00EA1562" w:rsidRPr="007A1282" w:rsidRDefault="00EA1562" w:rsidP="007F76B1">
      <w:pPr>
        <w:pStyle w:val="BodyText"/>
        <w:spacing w:before="34" w:line="276" w:lineRule="auto"/>
        <w:ind w:left="120" w:right="38"/>
        <w:jc w:val="both"/>
      </w:pPr>
      <w:r w:rsidRPr="007A1282">
        <w:t>Relative Code Churn: CLOC</w:t>
      </w:r>
    </w:p>
    <w:p w:rsidR="00F208BC" w:rsidRPr="007A1282" w:rsidRDefault="00EA1562" w:rsidP="001948EF">
      <w:pPr>
        <w:pStyle w:val="BodyText"/>
        <w:spacing w:before="34" w:line="276" w:lineRule="auto"/>
        <w:ind w:left="120" w:right="38"/>
        <w:jc w:val="both"/>
      </w:pPr>
      <w:r w:rsidRPr="007A1282">
        <w:t>Post Release Defect Density: CLOC &amp; Jira</w:t>
      </w:r>
    </w:p>
    <w:p w:rsidR="00F208BC" w:rsidRPr="007A1282" w:rsidRDefault="00F208BC" w:rsidP="00F208BC">
      <w:pPr>
        <w:pStyle w:val="NormalWeb"/>
        <w:numPr>
          <w:ilvl w:val="0"/>
          <w:numId w:val="11"/>
        </w:numPr>
        <w:spacing w:before="120" w:beforeAutospacing="0" w:after="0" w:afterAutospacing="0"/>
        <w:jc w:val="center"/>
        <w:rPr>
          <w:b/>
          <w:bCs/>
          <w:color w:val="333333"/>
          <w:sz w:val="20"/>
          <w:szCs w:val="20"/>
          <w:shd w:val="clear" w:color="auto" w:fill="FFFFFF"/>
        </w:rPr>
      </w:pPr>
      <w:r w:rsidRPr="007A1282">
        <w:rPr>
          <w:b/>
          <w:bCs/>
          <w:color w:val="333333"/>
          <w:sz w:val="20"/>
          <w:szCs w:val="20"/>
          <w:shd w:val="clear" w:color="auto" w:fill="FFFFFF"/>
        </w:rPr>
        <w:t>Results</w:t>
      </w:r>
    </w:p>
    <w:p w:rsidR="008625FE" w:rsidRPr="007A1282" w:rsidRDefault="00382915" w:rsidP="008625FE">
      <w:pPr>
        <w:pStyle w:val="ListParagraph"/>
        <w:widowControl w:val="0"/>
        <w:numPr>
          <w:ilvl w:val="0"/>
          <w:numId w:val="21"/>
        </w:numPr>
        <w:autoSpaceDE w:val="0"/>
        <w:autoSpaceDN w:val="0"/>
        <w:spacing w:before="33" w:line="240" w:lineRule="auto"/>
        <w:ind w:right="41"/>
        <w:jc w:val="both"/>
        <w:rPr>
          <w:rFonts w:ascii="Times New Roman" w:eastAsia="Times New Roman" w:hAnsi="Times New Roman" w:cs="Times New Roman"/>
          <w:b/>
          <w:color w:val="auto"/>
          <w:sz w:val="20"/>
          <w:szCs w:val="20"/>
          <w:lang w:val="en-US" w:eastAsia="en-US" w:bidi="en-US"/>
        </w:rPr>
      </w:pPr>
      <w:r w:rsidRPr="007A1282">
        <w:rPr>
          <w:rFonts w:ascii="Times New Roman" w:eastAsia="Times New Roman" w:hAnsi="Times New Roman" w:cs="Times New Roman"/>
          <w:b/>
          <w:color w:val="auto"/>
          <w:sz w:val="20"/>
          <w:szCs w:val="20"/>
          <w:lang w:val="en-US" w:eastAsia="en-US" w:bidi="en-US"/>
        </w:rPr>
        <w:t>Coverage Metrics &amp; Test-suite Effectiveness</w:t>
      </w:r>
    </w:p>
    <w:p w:rsidR="00BD4C8E" w:rsidRPr="007A1282" w:rsidRDefault="00BD4C8E" w:rsidP="008625FE">
      <w:pPr>
        <w:pStyle w:val="BodyText"/>
        <w:spacing w:before="34" w:line="276" w:lineRule="auto"/>
        <w:ind w:left="120" w:right="38"/>
        <w:jc w:val="both"/>
      </w:pPr>
      <w:r w:rsidRPr="007A1282">
        <w:t xml:space="preserve">Test effectiveness is the measure of how well the given test classes are at finding the errors in the code being tested. We can assume that if the class is having higher coverage, then the mutation score will automatically be higher provided the test suites are proper and well-defined.  </w:t>
      </w:r>
    </w:p>
    <w:p w:rsidR="00BD4C8E" w:rsidRPr="007A1282" w:rsidRDefault="00BD4C8E" w:rsidP="008625FE">
      <w:pPr>
        <w:pStyle w:val="BodyText"/>
        <w:spacing w:before="34" w:line="276" w:lineRule="auto"/>
        <w:ind w:left="120" w:right="38"/>
        <w:jc w:val="both"/>
      </w:pPr>
      <w:r w:rsidRPr="007A1282">
        <w:t xml:space="preserve">The Running time for all the projects besides Configuration and Math were around ~40mins while Configurations took 1hr and Math around 5hrs. The correlation between these were done using an online Jupyter Notebook (Python). The required .csv file was formatted and supplied to it for her required analysis. </w:t>
      </w:r>
    </w:p>
    <w:p w:rsidR="00BD4C8E" w:rsidRPr="007A1282" w:rsidRDefault="00BD4C8E" w:rsidP="00052547">
      <w:pPr>
        <w:pStyle w:val="BodyText"/>
        <w:spacing w:before="34" w:line="276" w:lineRule="auto"/>
        <w:ind w:left="120" w:right="38"/>
        <w:jc w:val="both"/>
      </w:pPr>
      <w:r w:rsidRPr="007A1282">
        <w:t>The following are the obtained results</w:t>
      </w:r>
      <w:r w:rsidR="008625FE" w:rsidRPr="007A1282">
        <w:t>.</w:t>
      </w:r>
    </w:p>
    <w:p w:rsidR="00052547" w:rsidRPr="007A1282" w:rsidRDefault="00052547" w:rsidP="00052547">
      <w:pPr>
        <w:pStyle w:val="BodyText"/>
        <w:spacing w:before="34" w:line="276" w:lineRule="auto"/>
        <w:ind w:left="120" w:right="38"/>
        <w:jc w:val="both"/>
        <w:rPr>
          <w:b/>
        </w:rPr>
      </w:pPr>
    </w:p>
    <w:p w:rsidR="00052547" w:rsidRPr="007A1282" w:rsidRDefault="00052547" w:rsidP="00052547">
      <w:pPr>
        <w:pStyle w:val="BodyText"/>
        <w:spacing w:before="34" w:line="276" w:lineRule="auto"/>
        <w:ind w:left="120" w:right="38"/>
        <w:jc w:val="both"/>
        <w:rPr>
          <w:b/>
        </w:rPr>
      </w:pPr>
      <w:r w:rsidRPr="007A1282">
        <w:rPr>
          <w:b/>
        </w:rPr>
        <w:t>Statement Coverage vs Mutation Score</w:t>
      </w:r>
    </w:p>
    <w:tbl>
      <w:tblPr>
        <w:tblStyle w:val="TableGrid"/>
        <w:tblW w:w="439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908"/>
        <w:gridCol w:w="1487"/>
      </w:tblGrid>
      <w:tr w:rsidR="00BD4C8E" w:rsidRPr="007A1282" w:rsidTr="00052547">
        <w:trPr>
          <w:trHeight w:val="275"/>
          <w:jc w:val="center"/>
        </w:trPr>
        <w:tc>
          <w:tcPr>
            <w:tcW w:w="2908" w:type="dxa"/>
            <w:tcBorders>
              <w:top w:val="single" w:sz="2" w:space="0" w:color="auto"/>
              <w:left w:val="single" w:sz="2" w:space="0" w:color="auto"/>
              <w:bottom w:val="single" w:sz="2" w:space="0" w:color="auto"/>
              <w:right w:val="single" w:sz="2" w:space="0" w:color="auto"/>
            </w:tcBorders>
            <w:vAlign w:val="center"/>
            <w:hideMark/>
          </w:tcPr>
          <w:p w:rsidR="00BD4C8E" w:rsidRPr="007A1282" w:rsidRDefault="00BD4C8E" w:rsidP="00052547">
            <w:pPr>
              <w:pStyle w:val="TableParagraph"/>
              <w:ind w:left="100"/>
              <w:jc w:val="left"/>
              <w:rPr>
                <w:b/>
                <w:sz w:val="18"/>
              </w:rPr>
            </w:pPr>
            <w:r w:rsidRPr="007A1282">
              <w:rPr>
                <w:b/>
                <w:sz w:val="18"/>
              </w:rPr>
              <w:t>Project Name</w:t>
            </w:r>
          </w:p>
        </w:tc>
        <w:tc>
          <w:tcPr>
            <w:tcW w:w="1487" w:type="dxa"/>
            <w:tcBorders>
              <w:top w:val="single" w:sz="2" w:space="0" w:color="auto"/>
              <w:left w:val="single" w:sz="2" w:space="0" w:color="auto"/>
              <w:bottom w:val="single" w:sz="2" w:space="0" w:color="auto"/>
              <w:right w:val="single" w:sz="2" w:space="0" w:color="auto"/>
            </w:tcBorders>
            <w:vAlign w:val="center"/>
            <w:hideMark/>
          </w:tcPr>
          <w:p w:rsidR="00BD4C8E" w:rsidRPr="007A1282" w:rsidRDefault="00BD4C8E" w:rsidP="00052547">
            <w:pPr>
              <w:pStyle w:val="TableParagraph"/>
              <w:ind w:left="100"/>
              <w:jc w:val="left"/>
              <w:rPr>
                <w:b/>
                <w:sz w:val="18"/>
              </w:rPr>
            </w:pPr>
            <w:r w:rsidRPr="007A1282">
              <w:rPr>
                <w:b/>
                <w:sz w:val="18"/>
              </w:rPr>
              <w:t>V1</w:t>
            </w:r>
          </w:p>
        </w:tc>
      </w:tr>
      <w:tr w:rsidR="00BD4C8E" w:rsidRPr="007A1282" w:rsidTr="00052547">
        <w:trPr>
          <w:trHeight w:val="336"/>
          <w:jc w:val="center"/>
        </w:trPr>
        <w:tc>
          <w:tcPr>
            <w:tcW w:w="2908" w:type="dxa"/>
            <w:tcBorders>
              <w:top w:val="single" w:sz="2" w:space="0" w:color="auto"/>
              <w:left w:val="single" w:sz="2" w:space="0" w:color="auto"/>
              <w:bottom w:val="single" w:sz="2" w:space="0" w:color="auto"/>
              <w:right w:val="single" w:sz="2" w:space="0" w:color="auto"/>
            </w:tcBorders>
            <w:hideMark/>
          </w:tcPr>
          <w:p w:rsidR="00BD4C8E" w:rsidRPr="007A1282" w:rsidRDefault="00BD4C8E" w:rsidP="00052547">
            <w:pPr>
              <w:pStyle w:val="TableParagraph"/>
              <w:ind w:left="100"/>
              <w:jc w:val="left"/>
              <w:rPr>
                <w:sz w:val="18"/>
              </w:rPr>
            </w:pPr>
            <w:r w:rsidRPr="007A1282">
              <w:rPr>
                <w:sz w:val="18"/>
              </w:rPr>
              <w:t>Commons- Configuration</w:t>
            </w:r>
          </w:p>
        </w:tc>
        <w:tc>
          <w:tcPr>
            <w:tcW w:w="1487" w:type="dxa"/>
            <w:tcBorders>
              <w:top w:val="single" w:sz="2" w:space="0" w:color="auto"/>
              <w:left w:val="single" w:sz="2" w:space="0" w:color="auto"/>
              <w:bottom w:val="single" w:sz="2" w:space="0" w:color="auto"/>
              <w:right w:val="single" w:sz="2" w:space="0" w:color="auto"/>
            </w:tcBorders>
            <w:hideMark/>
          </w:tcPr>
          <w:p w:rsidR="00BD4C8E" w:rsidRPr="007A1282" w:rsidRDefault="00BD4C8E" w:rsidP="00052547">
            <w:pPr>
              <w:pStyle w:val="TableParagraph"/>
              <w:ind w:left="100"/>
              <w:jc w:val="left"/>
              <w:rPr>
                <w:sz w:val="18"/>
              </w:rPr>
            </w:pPr>
            <w:r w:rsidRPr="007A1282">
              <w:rPr>
                <w:sz w:val="18"/>
              </w:rPr>
              <w:t>0.2125</w:t>
            </w:r>
          </w:p>
        </w:tc>
      </w:tr>
      <w:tr w:rsidR="00BD4C8E" w:rsidRPr="007A1282" w:rsidTr="00052547">
        <w:trPr>
          <w:trHeight w:val="277"/>
          <w:jc w:val="center"/>
        </w:trPr>
        <w:tc>
          <w:tcPr>
            <w:tcW w:w="2908" w:type="dxa"/>
            <w:tcBorders>
              <w:top w:val="single" w:sz="2" w:space="0" w:color="auto"/>
              <w:left w:val="single" w:sz="2" w:space="0" w:color="auto"/>
              <w:bottom w:val="single" w:sz="2" w:space="0" w:color="auto"/>
              <w:right w:val="single" w:sz="2" w:space="0" w:color="auto"/>
            </w:tcBorders>
            <w:hideMark/>
          </w:tcPr>
          <w:p w:rsidR="00BD4C8E" w:rsidRPr="007A1282" w:rsidRDefault="00BD4C8E" w:rsidP="00052547">
            <w:pPr>
              <w:pStyle w:val="TableParagraph"/>
              <w:ind w:left="100"/>
              <w:jc w:val="left"/>
              <w:rPr>
                <w:sz w:val="18"/>
              </w:rPr>
            </w:pPr>
            <w:r w:rsidRPr="007A1282">
              <w:rPr>
                <w:sz w:val="18"/>
              </w:rPr>
              <w:t>Commons- Codec</w:t>
            </w:r>
          </w:p>
        </w:tc>
        <w:tc>
          <w:tcPr>
            <w:tcW w:w="1487" w:type="dxa"/>
            <w:tcBorders>
              <w:top w:val="single" w:sz="2" w:space="0" w:color="auto"/>
              <w:left w:val="single" w:sz="2" w:space="0" w:color="auto"/>
              <w:bottom w:val="single" w:sz="2" w:space="0" w:color="auto"/>
              <w:right w:val="single" w:sz="2" w:space="0" w:color="auto"/>
            </w:tcBorders>
            <w:hideMark/>
          </w:tcPr>
          <w:p w:rsidR="00BD4C8E" w:rsidRPr="007A1282" w:rsidRDefault="00BD4C8E" w:rsidP="00052547">
            <w:pPr>
              <w:pStyle w:val="TableParagraph"/>
              <w:ind w:left="100"/>
              <w:jc w:val="left"/>
              <w:rPr>
                <w:sz w:val="18"/>
              </w:rPr>
            </w:pPr>
            <w:r w:rsidRPr="007A1282">
              <w:rPr>
                <w:sz w:val="18"/>
              </w:rPr>
              <w:t>0.3565</w:t>
            </w:r>
          </w:p>
        </w:tc>
      </w:tr>
      <w:tr w:rsidR="00BD4C8E" w:rsidRPr="007A1282" w:rsidTr="00052547">
        <w:trPr>
          <w:trHeight w:val="277"/>
          <w:jc w:val="center"/>
        </w:trPr>
        <w:tc>
          <w:tcPr>
            <w:tcW w:w="2908" w:type="dxa"/>
            <w:tcBorders>
              <w:top w:val="single" w:sz="2" w:space="0" w:color="auto"/>
              <w:left w:val="single" w:sz="2" w:space="0" w:color="auto"/>
              <w:bottom w:val="single" w:sz="2" w:space="0" w:color="auto"/>
              <w:right w:val="single" w:sz="2" w:space="0" w:color="auto"/>
            </w:tcBorders>
            <w:hideMark/>
          </w:tcPr>
          <w:p w:rsidR="00BD4C8E" w:rsidRPr="007A1282" w:rsidRDefault="00BD4C8E" w:rsidP="00052547">
            <w:pPr>
              <w:pStyle w:val="TableParagraph"/>
              <w:ind w:left="100"/>
              <w:jc w:val="left"/>
              <w:rPr>
                <w:sz w:val="18"/>
              </w:rPr>
            </w:pPr>
            <w:r w:rsidRPr="007A1282">
              <w:rPr>
                <w:sz w:val="18"/>
              </w:rPr>
              <w:t>Commons - Collections</w:t>
            </w:r>
          </w:p>
        </w:tc>
        <w:tc>
          <w:tcPr>
            <w:tcW w:w="1487" w:type="dxa"/>
            <w:tcBorders>
              <w:top w:val="single" w:sz="2" w:space="0" w:color="auto"/>
              <w:left w:val="single" w:sz="2" w:space="0" w:color="auto"/>
              <w:bottom w:val="single" w:sz="2" w:space="0" w:color="auto"/>
              <w:right w:val="single" w:sz="2" w:space="0" w:color="auto"/>
            </w:tcBorders>
            <w:hideMark/>
          </w:tcPr>
          <w:p w:rsidR="00BD4C8E" w:rsidRPr="007A1282" w:rsidRDefault="00BD4C8E" w:rsidP="00052547">
            <w:pPr>
              <w:pStyle w:val="TableParagraph"/>
              <w:ind w:left="100"/>
              <w:jc w:val="left"/>
              <w:rPr>
                <w:sz w:val="18"/>
              </w:rPr>
            </w:pPr>
            <w:r w:rsidRPr="007A1282">
              <w:rPr>
                <w:sz w:val="18"/>
              </w:rPr>
              <w:t>0.1846</w:t>
            </w:r>
          </w:p>
        </w:tc>
      </w:tr>
      <w:tr w:rsidR="00BD4C8E" w:rsidRPr="007A1282" w:rsidTr="00052547">
        <w:trPr>
          <w:trHeight w:val="359"/>
          <w:jc w:val="center"/>
        </w:trPr>
        <w:tc>
          <w:tcPr>
            <w:tcW w:w="2908" w:type="dxa"/>
            <w:tcBorders>
              <w:top w:val="single" w:sz="2" w:space="0" w:color="auto"/>
              <w:left w:val="single" w:sz="2" w:space="0" w:color="auto"/>
              <w:bottom w:val="single" w:sz="2" w:space="0" w:color="auto"/>
              <w:right w:val="single" w:sz="2" w:space="0" w:color="auto"/>
            </w:tcBorders>
            <w:hideMark/>
          </w:tcPr>
          <w:p w:rsidR="00BD4C8E" w:rsidRPr="007A1282" w:rsidRDefault="00BD4C8E" w:rsidP="00052547">
            <w:pPr>
              <w:pStyle w:val="TableParagraph"/>
              <w:ind w:left="100"/>
              <w:jc w:val="left"/>
              <w:rPr>
                <w:sz w:val="18"/>
              </w:rPr>
            </w:pPr>
            <w:r w:rsidRPr="007A1282">
              <w:rPr>
                <w:sz w:val="18"/>
              </w:rPr>
              <w:t>Commons - Math</w:t>
            </w:r>
          </w:p>
        </w:tc>
        <w:tc>
          <w:tcPr>
            <w:tcW w:w="1487" w:type="dxa"/>
            <w:tcBorders>
              <w:top w:val="single" w:sz="2" w:space="0" w:color="auto"/>
              <w:left w:val="single" w:sz="2" w:space="0" w:color="auto"/>
              <w:bottom w:val="single" w:sz="2" w:space="0" w:color="auto"/>
              <w:right w:val="single" w:sz="2" w:space="0" w:color="auto"/>
            </w:tcBorders>
            <w:hideMark/>
          </w:tcPr>
          <w:p w:rsidR="00BD4C8E" w:rsidRPr="007A1282" w:rsidRDefault="00BD4C8E" w:rsidP="00052547">
            <w:pPr>
              <w:pStyle w:val="TableParagraph"/>
              <w:ind w:left="100"/>
              <w:jc w:val="left"/>
              <w:rPr>
                <w:sz w:val="18"/>
              </w:rPr>
            </w:pPr>
            <w:r w:rsidRPr="007A1282">
              <w:rPr>
                <w:sz w:val="18"/>
              </w:rPr>
              <w:t>0.3418</w:t>
            </w:r>
          </w:p>
        </w:tc>
      </w:tr>
      <w:tr w:rsidR="00BD4C8E" w:rsidRPr="007A1282" w:rsidTr="00052547">
        <w:trPr>
          <w:trHeight w:val="253"/>
          <w:jc w:val="center"/>
        </w:trPr>
        <w:tc>
          <w:tcPr>
            <w:tcW w:w="2908" w:type="dxa"/>
            <w:tcBorders>
              <w:top w:val="single" w:sz="2" w:space="0" w:color="auto"/>
              <w:left w:val="single" w:sz="2" w:space="0" w:color="auto"/>
              <w:bottom w:val="single" w:sz="2" w:space="0" w:color="auto"/>
              <w:right w:val="single" w:sz="2" w:space="0" w:color="auto"/>
            </w:tcBorders>
            <w:hideMark/>
          </w:tcPr>
          <w:p w:rsidR="00BD4C8E" w:rsidRPr="007A1282" w:rsidRDefault="00BD4C8E" w:rsidP="00052547">
            <w:pPr>
              <w:pStyle w:val="TableParagraph"/>
              <w:ind w:left="100"/>
              <w:jc w:val="left"/>
              <w:rPr>
                <w:sz w:val="18"/>
              </w:rPr>
            </w:pPr>
            <w:r w:rsidRPr="007A1282">
              <w:rPr>
                <w:sz w:val="18"/>
              </w:rPr>
              <w:t>Commons - Pool</w:t>
            </w:r>
          </w:p>
        </w:tc>
        <w:tc>
          <w:tcPr>
            <w:tcW w:w="1487" w:type="dxa"/>
            <w:tcBorders>
              <w:top w:val="single" w:sz="2" w:space="0" w:color="auto"/>
              <w:left w:val="single" w:sz="2" w:space="0" w:color="auto"/>
              <w:bottom w:val="single" w:sz="2" w:space="0" w:color="auto"/>
              <w:right w:val="single" w:sz="2" w:space="0" w:color="auto"/>
            </w:tcBorders>
            <w:hideMark/>
          </w:tcPr>
          <w:p w:rsidR="00BD4C8E" w:rsidRPr="007A1282" w:rsidRDefault="00BD4C8E" w:rsidP="00052547">
            <w:pPr>
              <w:pStyle w:val="TableParagraph"/>
              <w:ind w:left="100"/>
              <w:jc w:val="left"/>
              <w:rPr>
                <w:sz w:val="18"/>
              </w:rPr>
            </w:pPr>
            <w:r w:rsidRPr="007A1282">
              <w:rPr>
                <w:sz w:val="18"/>
              </w:rPr>
              <w:t>0.457</w:t>
            </w:r>
          </w:p>
        </w:tc>
      </w:tr>
    </w:tbl>
    <w:p w:rsidR="00BD4C8E" w:rsidRPr="007A1282" w:rsidRDefault="00052547" w:rsidP="00052547">
      <w:pPr>
        <w:pStyle w:val="Caption"/>
        <w:jc w:val="center"/>
        <w:rPr>
          <w:rFonts w:ascii="Times New Roman" w:eastAsia="Times New Roman" w:hAnsi="Times New Roman" w:cs="Times New Roman"/>
          <w:b/>
          <w:color w:val="000000" w:themeColor="text1"/>
          <w:sz w:val="16"/>
          <w:szCs w:val="16"/>
          <w:lang w:val="en-US" w:eastAsia="en-US" w:bidi="en-US"/>
        </w:rPr>
      </w:pPr>
      <w:r w:rsidRPr="007A1282">
        <w:rPr>
          <w:rFonts w:ascii="Times New Roman" w:hAnsi="Times New Roman" w:cs="Times New Roman"/>
          <w:color w:val="000000" w:themeColor="text1"/>
          <w:sz w:val="16"/>
          <w:szCs w:val="16"/>
        </w:rPr>
        <w:t xml:space="preserve">Table </w:t>
      </w:r>
      <w:r w:rsidRPr="007A1282">
        <w:rPr>
          <w:rFonts w:ascii="Times New Roman" w:hAnsi="Times New Roman" w:cs="Times New Roman"/>
          <w:color w:val="000000" w:themeColor="text1"/>
          <w:sz w:val="16"/>
          <w:szCs w:val="16"/>
        </w:rPr>
        <w:fldChar w:fldCharType="begin"/>
      </w:r>
      <w:r w:rsidRPr="007A1282">
        <w:rPr>
          <w:rFonts w:ascii="Times New Roman" w:hAnsi="Times New Roman" w:cs="Times New Roman"/>
          <w:color w:val="000000" w:themeColor="text1"/>
          <w:sz w:val="16"/>
          <w:szCs w:val="16"/>
        </w:rPr>
        <w:instrText xml:space="preserve"> SEQ Table \* ARABIC </w:instrText>
      </w:r>
      <w:r w:rsidRPr="007A1282">
        <w:rPr>
          <w:rFonts w:ascii="Times New Roman" w:hAnsi="Times New Roman" w:cs="Times New Roman"/>
          <w:color w:val="000000" w:themeColor="text1"/>
          <w:sz w:val="16"/>
          <w:szCs w:val="16"/>
        </w:rPr>
        <w:fldChar w:fldCharType="separate"/>
      </w:r>
      <w:r w:rsidR="00C86B85" w:rsidRPr="007A1282">
        <w:rPr>
          <w:rFonts w:ascii="Times New Roman" w:hAnsi="Times New Roman" w:cs="Times New Roman"/>
          <w:noProof/>
          <w:color w:val="000000" w:themeColor="text1"/>
          <w:sz w:val="16"/>
          <w:szCs w:val="16"/>
        </w:rPr>
        <w:t>1</w:t>
      </w:r>
      <w:r w:rsidRPr="007A1282">
        <w:rPr>
          <w:rFonts w:ascii="Times New Roman" w:hAnsi="Times New Roman" w:cs="Times New Roman"/>
          <w:color w:val="000000" w:themeColor="text1"/>
          <w:sz w:val="16"/>
          <w:szCs w:val="16"/>
        </w:rPr>
        <w:fldChar w:fldCharType="end"/>
      </w:r>
      <w:r w:rsidRPr="007A1282">
        <w:rPr>
          <w:rFonts w:ascii="Times New Roman" w:hAnsi="Times New Roman" w:cs="Times New Roman"/>
          <w:color w:val="000000" w:themeColor="text1"/>
          <w:sz w:val="16"/>
          <w:szCs w:val="16"/>
        </w:rPr>
        <w:t>: Statement Coverage Vs Mutation Score</w:t>
      </w:r>
    </w:p>
    <w:p w:rsidR="00BD4C8E" w:rsidRPr="007A1282" w:rsidRDefault="00C8678C" w:rsidP="00052547">
      <w:pPr>
        <w:pStyle w:val="BodyText"/>
        <w:spacing w:before="34" w:line="276" w:lineRule="auto"/>
        <w:ind w:left="120" w:right="38"/>
        <w:jc w:val="both"/>
        <w:rPr>
          <w:b/>
        </w:rPr>
      </w:pPr>
      <w:r w:rsidRPr="007A1282">
        <w:rPr>
          <w:b/>
        </w:rPr>
        <w:t>Branch Coverage vs Mutation Score</w:t>
      </w:r>
    </w:p>
    <w:tbl>
      <w:tblPr>
        <w:tblStyle w:val="TableGrid"/>
        <w:tblW w:w="439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959"/>
        <w:gridCol w:w="1439"/>
      </w:tblGrid>
      <w:tr w:rsidR="00BD4C8E" w:rsidRPr="007A1282" w:rsidTr="00C8678C">
        <w:trPr>
          <w:trHeight w:val="212"/>
          <w:jc w:val="center"/>
        </w:trPr>
        <w:tc>
          <w:tcPr>
            <w:tcW w:w="2959" w:type="dxa"/>
            <w:tcBorders>
              <w:top w:val="single" w:sz="2" w:space="0" w:color="auto"/>
              <w:left w:val="single" w:sz="2" w:space="0" w:color="auto"/>
              <w:bottom w:val="single" w:sz="2" w:space="0" w:color="auto"/>
              <w:right w:val="single" w:sz="2" w:space="0" w:color="auto"/>
            </w:tcBorders>
            <w:vAlign w:val="center"/>
            <w:hideMark/>
          </w:tcPr>
          <w:p w:rsidR="00BD4C8E" w:rsidRPr="007A1282" w:rsidRDefault="00BD4C8E" w:rsidP="004426C3">
            <w:pPr>
              <w:pStyle w:val="TableParagraph"/>
              <w:ind w:left="100"/>
              <w:jc w:val="left"/>
              <w:rPr>
                <w:b/>
                <w:sz w:val="18"/>
              </w:rPr>
            </w:pPr>
            <w:r w:rsidRPr="007A1282">
              <w:rPr>
                <w:b/>
                <w:sz w:val="18"/>
              </w:rPr>
              <w:t>Project Name</w:t>
            </w:r>
          </w:p>
        </w:tc>
        <w:tc>
          <w:tcPr>
            <w:tcW w:w="1439" w:type="dxa"/>
            <w:tcBorders>
              <w:top w:val="single" w:sz="2" w:space="0" w:color="auto"/>
              <w:left w:val="single" w:sz="2" w:space="0" w:color="auto"/>
              <w:bottom w:val="single" w:sz="2" w:space="0" w:color="auto"/>
              <w:right w:val="single" w:sz="2" w:space="0" w:color="auto"/>
            </w:tcBorders>
            <w:vAlign w:val="center"/>
            <w:hideMark/>
          </w:tcPr>
          <w:p w:rsidR="00BD4C8E" w:rsidRPr="007A1282" w:rsidRDefault="00BD4C8E" w:rsidP="004426C3">
            <w:pPr>
              <w:pStyle w:val="TableParagraph"/>
              <w:ind w:left="100"/>
              <w:jc w:val="left"/>
              <w:rPr>
                <w:b/>
                <w:sz w:val="18"/>
              </w:rPr>
            </w:pPr>
            <w:r w:rsidRPr="007A1282">
              <w:rPr>
                <w:b/>
                <w:sz w:val="18"/>
              </w:rPr>
              <w:t>V1</w:t>
            </w:r>
          </w:p>
        </w:tc>
      </w:tr>
      <w:tr w:rsidR="00BD4C8E" w:rsidRPr="007A1282" w:rsidTr="00C8678C">
        <w:trPr>
          <w:trHeight w:val="259"/>
          <w:jc w:val="center"/>
        </w:trPr>
        <w:tc>
          <w:tcPr>
            <w:tcW w:w="2959" w:type="dxa"/>
            <w:tcBorders>
              <w:top w:val="single" w:sz="2" w:space="0" w:color="auto"/>
              <w:left w:val="single" w:sz="2" w:space="0" w:color="auto"/>
              <w:bottom w:val="single" w:sz="2" w:space="0" w:color="auto"/>
              <w:right w:val="single" w:sz="2" w:space="0" w:color="auto"/>
            </w:tcBorders>
            <w:hideMark/>
          </w:tcPr>
          <w:p w:rsidR="00BD4C8E" w:rsidRPr="007A1282" w:rsidRDefault="00BD4C8E" w:rsidP="004426C3">
            <w:pPr>
              <w:pStyle w:val="TableParagraph"/>
              <w:ind w:left="100"/>
              <w:jc w:val="left"/>
              <w:rPr>
                <w:sz w:val="18"/>
              </w:rPr>
            </w:pPr>
            <w:r w:rsidRPr="007A1282">
              <w:rPr>
                <w:sz w:val="18"/>
              </w:rPr>
              <w:t>Commons- Configuration</w:t>
            </w:r>
          </w:p>
        </w:tc>
        <w:tc>
          <w:tcPr>
            <w:tcW w:w="1439" w:type="dxa"/>
            <w:tcBorders>
              <w:top w:val="single" w:sz="2" w:space="0" w:color="auto"/>
              <w:left w:val="single" w:sz="2" w:space="0" w:color="auto"/>
              <w:bottom w:val="single" w:sz="2" w:space="0" w:color="auto"/>
              <w:right w:val="single" w:sz="2" w:space="0" w:color="auto"/>
            </w:tcBorders>
            <w:hideMark/>
          </w:tcPr>
          <w:p w:rsidR="00BD4C8E" w:rsidRPr="007A1282" w:rsidRDefault="00BD4C8E" w:rsidP="004426C3">
            <w:pPr>
              <w:pStyle w:val="TableParagraph"/>
              <w:ind w:left="100"/>
              <w:jc w:val="left"/>
              <w:rPr>
                <w:sz w:val="18"/>
              </w:rPr>
            </w:pPr>
            <w:r w:rsidRPr="007A1282">
              <w:rPr>
                <w:sz w:val="18"/>
              </w:rPr>
              <w:t>0.5</w:t>
            </w:r>
          </w:p>
        </w:tc>
      </w:tr>
      <w:tr w:rsidR="00BD4C8E" w:rsidRPr="007A1282" w:rsidTr="00C8678C">
        <w:trPr>
          <w:trHeight w:val="214"/>
          <w:jc w:val="center"/>
        </w:trPr>
        <w:tc>
          <w:tcPr>
            <w:tcW w:w="2959" w:type="dxa"/>
            <w:tcBorders>
              <w:top w:val="single" w:sz="2" w:space="0" w:color="auto"/>
              <w:left w:val="single" w:sz="2" w:space="0" w:color="auto"/>
              <w:bottom w:val="single" w:sz="2" w:space="0" w:color="auto"/>
              <w:right w:val="single" w:sz="2" w:space="0" w:color="auto"/>
            </w:tcBorders>
            <w:hideMark/>
          </w:tcPr>
          <w:p w:rsidR="00BD4C8E" w:rsidRPr="007A1282" w:rsidRDefault="00BD4C8E" w:rsidP="004426C3">
            <w:pPr>
              <w:pStyle w:val="TableParagraph"/>
              <w:ind w:left="100"/>
              <w:jc w:val="left"/>
              <w:rPr>
                <w:sz w:val="18"/>
              </w:rPr>
            </w:pPr>
            <w:r w:rsidRPr="007A1282">
              <w:rPr>
                <w:sz w:val="18"/>
              </w:rPr>
              <w:t>Commons- Codec</w:t>
            </w:r>
          </w:p>
        </w:tc>
        <w:tc>
          <w:tcPr>
            <w:tcW w:w="1439" w:type="dxa"/>
            <w:tcBorders>
              <w:top w:val="single" w:sz="2" w:space="0" w:color="auto"/>
              <w:left w:val="single" w:sz="2" w:space="0" w:color="auto"/>
              <w:bottom w:val="single" w:sz="2" w:space="0" w:color="auto"/>
              <w:right w:val="single" w:sz="2" w:space="0" w:color="auto"/>
            </w:tcBorders>
            <w:hideMark/>
          </w:tcPr>
          <w:p w:rsidR="00BD4C8E" w:rsidRPr="007A1282" w:rsidRDefault="00BD4C8E" w:rsidP="004426C3">
            <w:pPr>
              <w:pStyle w:val="TableParagraph"/>
              <w:ind w:left="100"/>
              <w:jc w:val="left"/>
              <w:rPr>
                <w:sz w:val="18"/>
              </w:rPr>
            </w:pPr>
            <w:r w:rsidRPr="007A1282">
              <w:rPr>
                <w:sz w:val="18"/>
              </w:rPr>
              <w:t>0.21325</w:t>
            </w:r>
          </w:p>
        </w:tc>
      </w:tr>
      <w:tr w:rsidR="00BD4C8E" w:rsidRPr="007A1282" w:rsidTr="00C8678C">
        <w:trPr>
          <w:trHeight w:val="214"/>
          <w:jc w:val="center"/>
        </w:trPr>
        <w:tc>
          <w:tcPr>
            <w:tcW w:w="2959" w:type="dxa"/>
            <w:tcBorders>
              <w:top w:val="single" w:sz="2" w:space="0" w:color="auto"/>
              <w:left w:val="single" w:sz="2" w:space="0" w:color="auto"/>
              <w:bottom w:val="single" w:sz="2" w:space="0" w:color="auto"/>
              <w:right w:val="single" w:sz="2" w:space="0" w:color="auto"/>
            </w:tcBorders>
            <w:hideMark/>
          </w:tcPr>
          <w:p w:rsidR="00BD4C8E" w:rsidRPr="007A1282" w:rsidRDefault="00BD4C8E" w:rsidP="004426C3">
            <w:pPr>
              <w:pStyle w:val="TableParagraph"/>
              <w:ind w:left="100"/>
              <w:jc w:val="left"/>
              <w:rPr>
                <w:sz w:val="18"/>
              </w:rPr>
            </w:pPr>
            <w:r w:rsidRPr="007A1282">
              <w:rPr>
                <w:sz w:val="18"/>
              </w:rPr>
              <w:t>Commons - Collections</w:t>
            </w:r>
          </w:p>
        </w:tc>
        <w:tc>
          <w:tcPr>
            <w:tcW w:w="1439" w:type="dxa"/>
            <w:tcBorders>
              <w:top w:val="single" w:sz="2" w:space="0" w:color="auto"/>
              <w:left w:val="single" w:sz="2" w:space="0" w:color="auto"/>
              <w:bottom w:val="single" w:sz="2" w:space="0" w:color="auto"/>
              <w:right w:val="single" w:sz="2" w:space="0" w:color="auto"/>
            </w:tcBorders>
            <w:hideMark/>
          </w:tcPr>
          <w:p w:rsidR="00BD4C8E" w:rsidRPr="007A1282" w:rsidRDefault="00BD4C8E" w:rsidP="004426C3">
            <w:pPr>
              <w:pStyle w:val="TableParagraph"/>
              <w:ind w:left="100"/>
              <w:jc w:val="left"/>
              <w:rPr>
                <w:sz w:val="18"/>
              </w:rPr>
            </w:pPr>
            <w:r w:rsidRPr="007A1282">
              <w:rPr>
                <w:sz w:val="18"/>
              </w:rPr>
              <w:t>0.06</w:t>
            </w:r>
          </w:p>
        </w:tc>
      </w:tr>
      <w:tr w:rsidR="00BD4C8E" w:rsidRPr="007A1282" w:rsidTr="00C8678C">
        <w:trPr>
          <w:trHeight w:val="277"/>
          <w:jc w:val="center"/>
        </w:trPr>
        <w:tc>
          <w:tcPr>
            <w:tcW w:w="2959" w:type="dxa"/>
            <w:tcBorders>
              <w:top w:val="single" w:sz="2" w:space="0" w:color="auto"/>
              <w:left w:val="single" w:sz="2" w:space="0" w:color="auto"/>
              <w:bottom w:val="single" w:sz="2" w:space="0" w:color="auto"/>
              <w:right w:val="single" w:sz="2" w:space="0" w:color="auto"/>
            </w:tcBorders>
            <w:hideMark/>
          </w:tcPr>
          <w:p w:rsidR="00BD4C8E" w:rsidRPr="007A1282" w:rsidRDefault="00BD4C8E" w:rsidP="004426C3">
            <w:pPr>
              <w:pStyle w:val="TableParagraph"/>
              <w:ind w:left="100"/>
              <w:jc w:val="left"/>
              <w:rPr>
                <w:sz w:val="18"/>
              </w:rPr>
            </w:pPr>
            <w:r w:rsidRPr="007A1282">
              <w:rPr>
                <w:sz w:val="18"/>
              </w:rPr>
              <w:t>Commons - Math</w:t>
            </w:r>
          </w:p>
        </w:tc>
        <w:tc>
          <w:tcPr>
            <w:tcW w:w="1439" w:type="dxa"/>
            <w:tcBorders>
              <w:top w:val="single" w:sz="2" w:space="0" w:color="auto"/>
              <w:left w:val="single" w:sz="2" w:space="0" w:color="auto"/>
              <w:bottom w:val="single" w:sz="2" w:space="0" w:color="auto"/>
              <w:right w:val="single" w:sz="2" w:space="0" w:color="auto"/>
            </w:tcBorders>
            <w:hideMark/>
          </w:tcPr>
          <w:p w:rsidR="00BD4C8E" w:rsidRPr="007A1282" w:rsidRDefault="00BD4C8E" w:rsidP="004426C3">
            <w:pPr>
              <w:pStyle w:val="TableParagraph"/>
              <w:ind w:left="100"/>
              <w:jc w:val="left"/>
              <w:rPr>
                <w:sz w:val="18"/>
              </w:rPr>
            </w:pPr>
            <w:r w:rsidRPr="007A1282">
              <w:rPr>
                <w:sz w:val="18"/>
              </w:rPr>
              <w:t>0.1231</w:t>
            </w:r>
          </w:p>
        </w:tc>
      </w:tr>
      <w:tr w:rsidR="00BD4C8E" w:rsidRPr="007A1282" w:rsidTr="00C8678C">
        <w:trPr>
          <w:trHeight w:val="404"/>
          <w:jc w:val="center"/>
        </w:trPr>
        <w:tc>
          <w:tcPr>
            <w:tcW w:w="2959" w:type="dxa"/>
            <w:tcBorders>
              <w:top w:val="single" w:sz="2" w:space="0" w:color="auto"/>
              <w:left w:val="single" w:sz="2" w:space="0" w:color="auto"/>
              <w:bottom w:val="single" w:sz="2" w:space="0" w:color="auto"/>
              <w:right w:val="single" w:sz="2" w:space="0" w:color="auto"/>
            </w:tcBorders>
            <w:hideMark/>
          </w:tcPr>
          <w:p w:rsidR="00BD4C8E" w:rsidRPr="007A1282" w:rsidRDefault="00BD4C8E" w:rsidP="004426C3">
            <w:pPr>
              <w:pStyle w:val="TableParagraph"/>
              <w:ind w:left="100"/>
              <w:jc w:val="left"/>
              <w:rPr>
                <w:sz w:val="18"/>
              </w:rPr>
            </w:pPr>
            <w:r w:rsidRPr="007A1282">
              <w:rPr>
                <w:sz w:val="18"/>
              </w:rPr>
              <w:t>Commons - Pool</w:t>
            </w:r>
          </w:p>
        </w:tc>
        <w:tc>
          <w:tcPr>
            <w:tcW w:w="1439" w:type="dxa"/>
            <w:tcBorders>
              <w:top w:val="single" w:sz="2" w:space="0" w:color="auto"/>
              <w:left w:val="single" w:sz="2" w:space="0" w:color="auto"/>
              <w:bottom w:val="single" w:sz="2" w:space="0" w:color="auto"/>
              <w:right w:val="single" w:sz="2" w:space="0" w:color="auto"/>
            </w:tcBorders>
            <w:hideMark/>
          </w:tcPr>
          <w:p w:rsidR="00BD4C8E" w:rsidRPr="007A1282" w:rsidRDefault="00BD4C8E" w:rsidP="004426C3">
            <w:pPr>
              <w:pStyle w:val="TableParagraph"/>
              <w:ind w:left="100"/>
              <w:jc w:val="left"/>
              <w:rPr>
                <w:sz w:val="18"/>
              </w:rPr>
            </w:pPr>
            <w:r w:rsidRPr="007A1282">
              <w:rPr>
                <w:sz w:val="18"/>
              </w:rPr>
              <w:t>0.168</w:t>
            </w:r>
          </w:p>
        </w:tc>
      </w:tr>
    </w:tbl>
    <w:p w:rsidR="00BD4C8E" w:rsidRPr="007A1282" w:rsidRDefault="00052547" w:rsidP="00052547">
      <w:pPr>
        <w:pStyle w:val="Caption"/>
        <w:jc w:val="center"/>
        <w:rPr>
          <w:rFonts w:ascii="Times New Roman" w:hAnsi="Times New Roman" w:cs="Times New Roman"/>
          <w:color w:val="000000" w:themeColor="text1"/>
          <w:sz w:val="16"/>
          <w:szCs w:val="16"/>
        </w:rPr>
      </w:pPr>
      <w:r w:rsidRPr="007A1282">
        <w:rPr>
          <w:rFonts w:ascii="Times New Roman" w:hAnsi="Times New Roman" w:cs="Times New Roman"/>
          <w:color w:val="000000" w:themeColor="text1"/>
          <w:sz w:val="16"/>
          <w:szCs w:val="16"/>
        </w:rPr>
        <w:t xml:space="preserve">Table </w:t>
      </w:r>
      <w:r w:rsidRPr="007A1282">
        <w:rPr>
          <w:rFonts w:ascii="Times New Roman" w:hAnsi="Times New Roman" w:cs="Times New Roman"/>
          <w:color w:val="000000" w:themeColor="text1"/>
          <w:sz w:val="16"/>
          <w:szCs w:val="16"/>
        </w:rPr>
        <w:fldChar w:fldCharType="begin"/>
      </w:r>
      <w:r w:rsidRPr="007A1282">
        <w:rPr>
          <w:rFonts w:ascii="Times New Roman" w:hAnsi="Times New Roman" w:cs="Times New Roman"/>
          <w:color w:val="000000" w:themeColor="text1"/>
          <w:sz w:val="16"/>
          <w:szCs w:val="16"/>
        </w:rPr>
        <w:instrText xml:space="preserve"> SEQ Table \* ARABIC </w:instrText>
      </w:r>
      <w:r w:rsidRPr="007A1282">
        <w:rPr>
          <w:rFonts w:ascii="Times New Roman" w:hAnsi="Times New Roman" w:cs="Times New Roman"/>
          <w:color w:val="000000" w:themeColor="text1"/>
          <w:sz w:val="16"/>
          <w:szCs w:val="16"/>
        </w:rPr>
        <w:fldChar w:fldCharType="separate"/>
      </w:r>
      <w:r w:rsidR="00C86B85" w:rsidRPr="007A1282">
        <w:rPr>
          <w:rFonts w:ascii="Times New Roman" w:hAnsi="Times New Roman" w:cs="Times New Roman"/>
          <w:noProof/>
          <w:color w:val="000000" w:themeColor="text1"/>
          <w:sz w:val="16"/>
          <w:szCs w:val="16"/>
        </w:rPr>
        <w:t>2</w:t>
      </w:r>
      <w:r w:rsidRPr="007A1282">
        <w:rPr>
          <w:rFonts w:ascii="Times New Roman" w:hAnsi="Times New Roman" w:cs="Times New Roman"/>
          <w:color w:val="000000" w:themeColor="text1"/>
          <w:sz w:val="16"/>
          <w:szCs w:val="16"/>
        </w:rPr>
        <w:fldChar w:fldCharType="end"/>
      </w:r>
      <w:r w:rsidRPr="007A1282">
        <w:rPr>
          <w:rFonts w:ascii="Times New Roman" w:hAnsi="Times New Roman" w:cs="Times New Roman"/>
          <w:color w:val="000000" w:themeColor="text1"/>
          <w:sz w:val="16"/>
          <w:szCs w:val="16"/>
        </w:rPr>
        <w:t>:Branch Coverage Vs Mutation Score</w:t>
      </w:r>
    </w:p>
    <w:p w:rsidR="001948EF" w:rsidRPr="007A1282" w:rsidRDefault="001948EF" w:rsidP="001948EF">
      <w:pPr>
        <w:rPr>
          <w:rFonts w:ascii="Times New Roman" w:hAnsi="Times New Roman" w:cs="Times New Roman"/>
        </w:rPr>
      </w:pPr>
    </w:p>
    <w:p w:rsidR="00BD4C8E" w:rsidRPr="007A1282" w:rsidRDefault="00BD4C8E" w:rsidP="00BD4C8E">
      <w:pPr>
        <w:widowControl w:val="0"/>
        <w:autoSpaceDE w:val="0"/>
        <w:autoSpaceDN w:val="0"/>
        <w:spacing w:before="33" w:line="240" w:lineRule="auto"/>
        <w:ind w:right="41"/>
        <w:jc w:val="both"/>
        <w:rPr>
          <w:rFonts w:ascii="Times New Roman" w:eastAsia="Times New Roman" w:hAnsi="Times New Roman" w:cs="Times New Roman"/>
          <w:b/>
          <w:color w:val="auto"/>
          <w:sz w:val="20"/>
          <w:szCs w:val="20"/>
          <w:lang w:val="en-US" w:eastAsia="en-US" w:bidi="en-US"/>
        </w:rPr>
      </w:pPr>
      <w:r w:rsidRPr="007A1282">
        <w:rPr>
          <w:rFonts w:ascii="Times New Roman" w:hAnsi="Times New Roman" w:cs="Times New Roman"/>
          <w:noProof/>
        </w:rPr>
        <w:drawing>
          <wp:inline distT="0" distB="0" distL="0" distR="0" wp14:anchorId="063730CA" wp14:editId="0E5765A4">
            <wp:extent cx="294132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4994" cy="1920333"/>
                    </a:xfrm>
                    <a:prstGeom prst="rect">
                      <a:avLst/>
                    </a:prstGeom>
                  </pic:spPr>
                </pic:pic>
              </a:graphicData>
            </a:graphic>
          </wp:inline>
        </w:drawing>
      </w:r>
    </w:p>
    <w:p w:rsidR="00B46E82" w:rsidRPr="007A1282" w:rsidRDefault="00BD4C8E" w:rsidP="001948EF">
      <w:pPr>
        <w:pStyle w:val="figurecaption"/>
        <w:jc w:val="center"/>
      </w:pPr>
      <w:r w:rsidRPr="007A1282">
        <w:rPr>
          <w:lang w:val="en-AU"/>
        </w:rPr>
        <w:t>Correlation between Branch Coverage and Mutation Score</w:t>
      </w:r>
    </w:p>
    <w:p w:rsidR="001948EF" w:rsidRPr="007A1282" w:rsidRDefault="001948EF" w:rsidP="001948EF">
      <w:pPr>
        <w:pStyle w:val="BodyText"/>
        <w:spacing w:before="34" w:line="276" w:lineRule="auto"/>
        <w:ind w:left="120" w:right="38"/>
        <w:jc w:val="both"/>
        <w:rPr>
          <w:b/>
        </w:rPr>
      </w:pPr>
      <w:r w:rsidRPr="007A1282">
        <w:rPr>
          <w:b/>
        </w:rPr>
        <w:lastRenderedPageBreak/>
        <w:t>Average Values for Table 1 = ~0.3</w:t>
      </w:r>
    </w:p>
    <w:p w:rsidR="001948EF" w:rsidRPr="007A1282" w:rsidRDefault="001948EF" w:rsidP="001948EF">
      <w:pPr>
        <w:pStyle w:val="BodyText"/>
        <w:spacing w:before="34" w:line="276" w:lineRule="auto"/>
        <w:ind w:left="120" w:right="38"/>
        <w:jc w:val="both"/>
        <w:rPr>
          <w:b/>
        </w:rPr>
      </w:pPr>
      <w:r w:rsidRPr="007A1282">
        <w:rPr>
          <w:b/>
        </w:rPr>
        <w:t>Average Values for Table 2 = ~0.2</w:t>
      </w:r>
    </w:p>
    <w:p w:rsidR="001948EF" w:rsidRPr="007A1282" w:rsidRDefault="001948EF" w:rsidP="001948EF">
      <w:pPr>
        <w:pStyle w:val="BodyText"/>
        <w:spacing w:before="34" w:line="276" w:lineRule="auto"/>
        <w:ind w:left="120" w:right="38"/>
        <w:jc w:val="both"/>
      </w:pPr>
      <w:r w:rsidRPr="007A1282">
        <w:t xml:space="preserve">Statement Coverage has </w:t>
      </w:r>
      <w:r w:rsidRPr="007A1282">
        <w:rPr>
          <w:b/>
        </w:rPr>
        <w:t>moderate positive correlation</w:t>
      </w:r>
      <w:r w:rsidRPr="007A1282">
        <w:t xml:space="preserve"> with Mutation Score.</w:t>
      </w:r>
    </w:p>
    <w:p w:rsidR="001948EF" w:rsidRPr="007A1282" w:rsidRDefault="001948EF" w:rsidP="001948EF">
      <w:pPr>
        <w:pStyle w:val="BodyText"/>
        <w:spacing w:before="34" w:line="276" w:lineRule="auto"/>
        <w:ind w:left="120" w:right="38"/>
        <w:jc w:val="both"/>
      </w:pPr>
      <w:r w:rsidRPr="007A1282">
        <w:t xml:space="preserve">Branch Coverage has </w:t>
      </w:r>
      <w:r w:rsidRPr="007A1282">
        <w:rPr>
          <w:b/>
        </w:rPr>
        <w:t>moderate positive correlation</w:t>
      </w:r>
      <w:r w:rsidRPr="007A1282">
        <w:t xml:space="preserve"> with Mutation Score.</w:t>
      </w:r>
    </w:p>
    <w:p w:rsidR="001948EF" w:rsidRPr="007A1282" w:rsidRDefault="001948EF" w:rsidP="001948EF">
      <w:pPr>
        <w:pStyle w:val="figurecaption"/>
        <w:numPr>
          <w:ilvl w:val="0"/>
          <w:numId w:val="0"/>
        </w:numPr>
        <w:jc w:val="center"/>
      </w:pPr>
    </w:p>
    <w:p w:rsidR="00382915" w:rsidRPr="007A1282" w:rsidRDefault="00382915" w:rsidP="00D42735">
      <w:pPr>
        <w:pStyle w:val="ListParagraph"/>
        <w:widowControl w:val="0"/>
        <w:numPr>
          <w:ilvl w:val="0"/>
          <w:numId w:val="21"/>
        </w:numPr>
        <w:autoSpaceDE w:val="0"/>
        <w:autoSpaceDN w:val="0"/>
        <w:spacing w:before="33" w:line="240" w:lineRule="auto"/>
        <w:ind w:right="41"/>
        <w:jc w:val="both"/>
        <w:rPr>
          <w:rFonts w:ascii="Times New Roman" w:eastAsia="Times New Roman" w:hAnsi="Times New Roman" w:cs="Times New Roman"/>
          <w:b/>
          <w:color w:val="auto"/>
          <w:sz w:val="20"/>
          <w:szCs w:val="20"/>
          <w:lang w:val="en-US" w:eastAsia="en-US" w:bidi="en-US"/>
        </w:rPr>
      </w:pPr>
      <w:r w:rsidRPr="007A1282">
        <w:rPr>
          <w:rFonts w:ascii="Times New Roman" w:eastAsia="Times New Roman" w:hAnsi="Times New Roman" w:cs="Times New Roman"/>
          <w:b/>
          <w:color w:val="auto"/>
          <w:sz w:val="20"/>
          <w:szCs w:val="20"/>
          <w:lang w:val="en-US" w:eastAsia="en-US" w:bidi="en-US"/>
        </w:rPr>
        <w:t>Complexity &amp; Code Coverage Metrics</w:t>
      </w:r>
    </w:p>
    <w:p w:rsidR="00BD4C8E" w:rsidRPr="007A1282" w:rsidRDefault="00BD4C8E" w:rsidP="00617A01">
      <w:pPr>
        <w:pStyle w:val="BodyText"/>
        <w:spacing w:before="34" w:line="276" w:lineRule="auto"/>
        <w:ind w:left="120" w:right="38"/>
        <w:jc w:val="both"/>
      </w:pPr>
      <w:r w:rsidRPr="007A1282">
        <w:t>Code coverage refers to how much part of the code is visited/covered when he program is run and tested. This is a metric is valued high due it to ability to find areas of used code or complexity.</w:t>
      </w:r>
    </w:p>
    <w:p w:rsidR="00BD4C8E" w:rsidRPr="007A1282" w:rsidRDefault="00BD4C8E" w:rsidP="00617A01">
      <w:pPr>
        <w:pStyle w:val="BodyText"/>
        <w:spacing w:before="34" w:line="276" w:lineRule="auto"/>
        <w:ind w:left="120" w:right="38"/>
        <w:jc w:val="both"/>
      </w:pPr>
      <w:r w:rsidRPr="007A1282">
        <w:t xml:space="preserve">It is usually assumed that if the lines of code </w:t>
      </w:r>
      <w:r w:rsidR="002A2ADA" w:rsidRPr="007A1282">
        <w:t>are</w:t>
      </w:r>
      <w:r w:rsidRPr="007A1282">
        <w:t xml:space="preserve"> increased, the amount of time required to compute these standards is high. This can also mean that if a routine </w:t>
      </w:r>
      <w:r w:rsidR="002A2ADA" w:rsidRPr="007A1282">
        <w:t>is</w:t>
      </w:r>
      <w:r w:rsidRPr="007A1282">
        <w:t xml:space="preserve"> of higher complexity. Then, computation of this metric becomes quite difficult. </w:t>
      </w:r>
      <w:r w:rsidRPr="007A1282">
        <w:tab/>
      </w:r>
    </w:p>
    <w:p w:rsidR="00BD4C8E" w:rsidRPr="007A1282" w:rsidRDefault="00BD4C8E" w:rsidP="00617A01">
      <w:pPr>
        <w:pStyle w:val="BodyText"/>
        <w:spacing w:before="34" w:line="276" w:lineRule="auto"/>
        <w:ind w:left="120" w:right="38"/>
        <w:jc w:val="both"/>
      </w:pPr>
      <w:r w:rsidRPr="007A1282">
        <w:t>We have performed the correlation of these metrics on the below mentioned projects and for our better understanding, we have opted for 3 version for each of the projects.</w:t>
      </w:r>
    </w:p>
    <w:p w:rsidR="005D366E" w:rsidRPr="007A1282" w:rsidRDefault="005D366E" w:rsidP="00617A01">
      <w:pPr>
        <w:pStyle w:val="BodyText"/>
        <w:spacing w:before="34" w:line="276" w:lineRule="auto"/>
        <w:ind w:left="120" w:right="38"/>
        <w:jc w:val="both"/>
        <w:rPr>
          <w:b/>
        </w:rPr>
      </w:pPr>
      <w:r w:rsidRPr="007A1282">
        <w:rPr>
          <w:b/>
        </w:rPr>
        <w:t>Statement Coverage vs McCabe Complexity</w:t>
      </w:r>
    </w:p>
    <w:tbl>
      <w:tblPr>
        <w:tblStyle w:val="TableGrid"/>
        <w:tblW w:w="453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742"/>
        <w:gridCol w:w="811"/>
        <w:gridCol w:w="847"/>
        <w:gridCol w:w="1133"/>
      </w:tblGrid>
      <w:tr w:rsidR="00BD4C8E" w:rsidRPr="007A1282" w:rsidTr="005D366E">
        <w:trPr>
          <w:trHeight w:val="132"/>
          <w:jc w:val="center"/>
        </w:trPr>
        <w:tc>
          <w:tcPr>
            <w:tcW w:w="1742" w:type="dxa"/>
            <w:tcBorders>
              <w:top w:val="single" w:sz="2" w:space="0" w:color="auto"/>
              <w:left w:val="single" w:sz="2" w:space="0" w:color="auto"/>
              <w:bottom w:val="single" w:sz="2" w:space="0" w:color="auto"/>
              <w:right w:val="single" w:sz="2" w:space="0" w:color="auto"/>
            </w:tcBorders>
            <w:vAlign w:val="center"/>
          </w:tcPr>
          <w:p w:rsidR="00BD4C8E" w:rsidRPr="007A1282" w:rsidRDefault="00BD4C8E" w:rsidP="00BD750B">
            <w:pPr>
              <w:pStyle w:val="TableParagraph"/>
              <w:ind w:left="100"/>
              <w:jc w:val="left"/>
              <w:rPr>
                <w:b/>
                <w:sz w:val="18"/>
              </w:rPr>
            </w:pPr>
            <w:r w:rsidRPr="007A1282">
              <w:rPr>
                <w:b/>
                <w:sz w:val="18"/>
              </w:rPr>
              <w:t>Project Name</w:t>
            </w:r>
          </w:p>
        </w:tc>
        <w:tc>
          <w:tcPr>
            <w:tcW w:w="811" w:type="dxa"/>
            <w:tcBorders>
              <w:top w:val="single" w:sz="2" w:space="0" w:color="auto"/>
              <w:left w:val="single" w:sz="2" w:space="0" w:color="auto"/>
              <w:bottom w:val="single" w:sz="2" w:space="0" w:color="auto"/>
              <w:right w:val="single" w:sz="2" w:space="0" w:color="auto"/>
            </w:tcBorders>
            <w:vAlign w:val="center"/>
            <w:hideMark/>
          </w:tcPr>
          <w:p w:rsidR="00BD4C8E" w:rsidRPr="007A1282" w:rsidRDefault="00BD4C8E" w:rsidP="00BD750B">
            <w:pPr>
              <w:pStyle w:val="TableParagraph"/>
              <w:ind w:left="100"/>
              <w:jc w:val="left"/>
              <w:rPr>
                <w:b/>
                <w:sz w:val="18"/>
              </w:rPr>
            </w:pPr>
            <w:r w:rsidRPr="007A1282">
              <w:rPr>
                <w:b/>
                <w:sz w:val="18"/>
              </w:rPr>
              <w:t>V1</w:t>
            </w:r>
          </w:p>
        </w:tc>
        <w:tc>
          <w:tcPr>
            <w:tcW w:w="847" w:type="dxa"/>
            <w:tcBorders>
              <w:top w:val="single" w:sz="2" w:space="0" w:color="auto"/>
              <w:left w:val="single" w:sz="2" w:space="0" w:color="auto"/>
              <w:bottom w:val="single" w:sz="2" w:space="0" w:color="auto"/>
              <w:right w:val="single" w:sz="2" w:space="0" w:color="auto"/>
            </w:tcBorders>
            <w:vAlign w:val="center"/>
            <w:hideMark/>
          </w:tcPr>
          <w:p w:rsidR="00BD4C8E" w:rsidRPr="007A1282" w:rsidRDefault="00BD4C8E" w:rsidP="00BD750B">
            <w:pPr>
              <w:pStyle w:val="TableParagraph"/>
              <w:ind w:left="100"/>
              <w:jc w:val="left"/>
              <w:rPr>
                <w:b/>
                <w:sz w:val="18"/>
              </w:rPr>
            </w:pPr>
            <w:r w:rsidRPr="007A1282">
              <w:rPr>
                <w:b/>
                <w:sz w:val="18"/>
              </w:rPr>
              <w:t>V2</w:t>
            </w:r>
          </w:p>
        </w:tc>
        <w:tc>
          <w:tcPr>
            <w:tcW w:w="1133" w:type="dxa"/>
            <w:tcBorders>
              <w:top w:val="single" w:sz="2" w:space="0" w:color="auto"/>
              <w:left w:val="single" w:sz="2" w:space="0" w:color="auto"/>
              <w:bottom w:val="single" w:sz="2" w:space="0" w:color="auto"/>
              <w:right w:val="single" w:sz="2" w:space="0" w:color="auto"/>
            </w:tcBorders>
            <w:vAlign w:val="center"/>
            <w:hideMark/>
          </w:tcPr>
          <w:p w:rsidR="00BD4C8E" w:rsidRPr="007A1282" w:rsidRDefault="00BD4C8E" w:rsidP="00BD750B">
            <w:pPr>
              <w:pStyle w:val="TableParagraph"/>
              <w:ind w:left="100"/>
              <w:jc w:val="left"/>
              <w:rPr>
                <w:b/>
                <w:sz w:val="18"/>
              </w:rPr>
            </w:pPr>
            <w:r w:rsidRPr="007A1282">
              <w:rPr>
                <w:b/>
                <w:sz w:val="18"/>
              </w:rPr>
              <w:t>V3</w:t>
            </w:r>
          </w:p>
        </w:tc>
      </w:tr>
      <w:tr w:rsidR="00BD4C8E" w:rsidRPr="007A1282" w:rsidTr="005D366E">
        <w:trPr>
          <w:trHeight w:val="247"/>
          <w:jc w:val="center"/>
        </w:trPr>
        <w:tc>
          <w:tcPr>
            <w:tcW w:w="1742" w:type="dxa"/>
            <w:tcBorders>
              <w:top w:val="single" w:sz="2" w:space="0" w:color="auto"/>
              <w:left w:val="single" w:sz="2" w:space="0" w:color="auto"/>
              <w:bottom w:val="single" w:sz="2" w:space="0" w:color="auto"/>
              <w:right w:val="single" w:sz="2" w:space="0" w:color="auto"/>
            </w:tcBorders>
          </w:tcPr>
          <w:p w:rsidR="00BD4C8E" w:rsidRPr="007A1282" w:rsidRDefault="00BD4C8E" w:rsidP="00BD750B">
            <w:pPr>
              <w:pStyle w:val="TableParagraph"/>
              <w:ind w:left="100"/>
              <w:jc w:val="left"/>
              <w:rPr>
                <w:sz w:val="18"/>
              </w:rPr>
            </w:pPr>
            <w:r w:rsidRPr="007A1282">
              <w:rPr>
                <w:sz w:val="18"/>
              </w:rPr>
              <w:t>Commons- Configuration</w:t>
            </w:r>
          </w:p>
        </w:tc>
        <w:tc>
          <w:tcPr>
            <w:tcW w:w="811" w:type="dxa"/>
            <w:tcBorders>
              <w:top w:val="single" w:sz="2" w:space="0" w:color="auto"/>
              <w:left w:val="single" w:sz="2" w:space="0" w:color="auto"/>
              <w:bottom w:val="single" w:sz="2" w:space="0" w:color="auto"/>
              <w:right w:val="single" w:sz="2" w:space="0" w:color="auto"/>
            </w:tcBorders>
            <w:hideMark/>
          </w:tcPr>
          <w:p w:rsidR="00BD4C8E" w:rsidRPr="007A1282" w:rsidRDefault="00BD4C8E" w:rsidP="00BD750B">
            <w:pPr>
              <w:pStyle w:val="TableParagraph"/>
              <w:ind w:left="100"/>
              <w:jc w:val="left"/>
              <w:rPr>
                <w:sz w:val="18"/>
              </w:rPr>
            </w:pPr>
            <w:r w:rsidRPr="007A1282">
              <w:rPr>
                <w:sz w:val="18"/>
              </w:rPr>
              <w:t>-0.451</w:t>
            </w:r>
          </w:p>
        </w:tc>
        <w:tc>
          <w:tcPr>
            <w:tcW w:w="847" w:type="dxa"/>
            <w:tcBorders>
              <w:top w:val="single" w:sz="2" w:space="0" w:color="auto"/>
              <w:left w:val="single" w:sz="2" w:space="0" w:color="auto"/>
              <w:bottom w:val="single" w:sz="2" w:space="0" w:color="auto"/>
              <w:right w:val="single" w:sz="2" w:space="0" w:color="auto"/>
            </w:tcBorders>
            <w:hideMark/>
          </w:tcPr>
          <w:p w:rsidR="00BD4C8E" w:rsidRPr="007A1282" w:rsidRDefault="00BD4C8E" w:rsidP="00BD750B">
            <w:pPr>
              <w:pStyle w:val="TableParagraph"/>
              <w:ind w:left="100"/>
              <w:jc w:val="left"/>
              <w:rPr>
                <w:sz w:val="18"/>
              </w:rPr>
            </w:pPr>
            <w:r w:rsidRPr="007A1282">
              <w:rPr>
                <w:sz w:val="18"/>
              </w:rPr>
              <w:t>-0.4190</w:t>
            </w:r>
          </w:p>
        </w:tc>
        <w:tc>
          <w:tcPr>
            <w:tcW w:w="1133" w:type="dxa"/>
            <w:tcBorders>
              <w:top w:val="single" w:sz="2" w:space="0" w:color="auto"/>
              <w:left w:val="single" w:sz="2" w:space="0" w:color="auto"/>
              <w:bottom w:val="single" w:sz="2" w:space="0" w:color="auto"/>
              <w:right w:val="single" w:sz="2" w:space="0" w:color="auto"/>
            </w:tcBorders>
            <w:hideMark/>
          </w:tcPr>
          <w:p w:rsidR="00BD4C8E" w:rsidRPr="007A1282" w:rsidRDefault="00BD4C8E" w:rsidP="00BD750B">
            <w:pPr>
              <w:pStyle w:val="TableParagraph"/>
              <w:ind w:left="100"/>
              <w:jc w:val="left"/>
              <w:rPr>
                <w:sz w:val="18"/>
              </w:rPr>
            </w:pPr>
            <w:r w:rsidRPr="007A1282">
              <w:rPr>
                <w:sz w:val="18"/>
              </w:rPr>
              <w:t>-0.409</w:t>
            </w:r>
          </w:p>
        </w:tc>
      </w:tr>
      <w:tr w:rsidR="00BD4C8E" w:rsidRPr="007A1282" w:rsidTr="005D366E">
        <w:trPr>
          <w:trHeight w:val="256"/>
          <w:jc w:val="center"/>
        </w:trPr>
        <w:tc>
          <w:tcPr>
            <w:tcW w:w="1742" w:type="dxa"/>
            <w:tcBorders>
              <w:top w:val="single" w:sz="2" w:space="0" w:color="auto"/>
              <w:left w:val="single" w:sz="2" w:space="0" w:color="auto"/>
              <w:bottom w:val="single" w:sz="2" w:space="0" w:color="auto"/>
              <w:right w:val="single" w:sz="2" w:space="0" w:color="auto"/>
            </w:tcBorders>
          </w:tcPr>
          <w:p w:rsidR="00BD4C8E" w:rsidRPr="007A1282" w:rsidRDefault="00BD4C8E" w:rsidP="00BD750B">
            <w:pPr>
              <w:pStyle w:val="TableParagraph"/>
              <w:ind w:left="100"/>
              <w:jc w:val="left"/>
              <w:rPr>
                <w:sz w:val="18"/>
              </w:rPr>
            </w:pPr>
            <w:r w:rsidRPr="007A1282">
              <w:rPr>
                <w:sz w:val="18"/>
              </w:rPr>
              <w:t>Commons- Codec</w:t>
            </w:r>
          </w:p>
        </w:tc>
        <w:tc>
          <w:tcPr>
            <w:tcW w:w="811" w:type="dxa"/>
            <w:tcBorders>
              <w:top w:val="single" w:sz="2" w:space="0" w:color="auto"/>
              <w:left w:val="single" w:sz="2" w:space="0" w:color="auto"/>
              <w:bottom w:val="single" w:sz="2" w:space="0" w:color="auto"/>
              <w:right w:val="single" w:sz="2" w:space="0" w:color="auto"/>
            </w:tcBorders>
            <w:hideMark/>
          </w:tcPr>
          <w:p w:rsidR="00BD4C8E" w:rsidRPr="007A1282" w:rsidRDefault="00BD4C8E" w:rsidP="00BD750B">
            <w:pPr>
              <w:pStyle w:val="TableParagraph"/>
              <w:ind w:left="100"/>
              <w:jc w:val="left"/>
              <w:rPr>
                <w:sz w:val="18"/>
              </w:rPr>
            </w:pPr>
          </w:p>
        </w:tc>
        <w:tc>
          <w:tcPr>
            <w:tcW w:w="847" w:type="dxa"/>
            <w:tcBorders>
              <w:top w:val="single" w:sz="2" w:space="0" w:color="auto"/>
              <w:left w:val="single" w:sz="2" w:space="0" w:color="auto"/>
              <w:bottom w:val="single" w:sz="2" w:space="0" w:color="auto"/>
              <w:right w:val="single" w:sz="2" w:space="0" w:color="auto"/>
            </w:tcBorders>
            <w:hideMark/>
          </w:tcPr>
          <w:p w:rsidR="00BD4C8E" w:rsidRPr="007A1282" w:rsidRDefault="00BD4C8E" w:rsidP="00BD750B">
            <w:pPr>
              <w:pStyle w:val="TableParagraph"/>
              <w:ind w:left="100"/>
              <w:jc w:val="left"/>
              <w:rPr>
                <w:sz w:val="18"/>
              </w:rPr>
            </w:pPr>
          </w:p>
        </w:tc>
        <w:tc>
          <w:tcPr>
            <w:tcW w:w="1133" w:type="dxa"/>
            <w:tcBorders>
              <w:top w:val="single" w:sz="2" w:space="0" w:color="auto"/>
              <w:left w:val="single" w:sz="2" w:space="0" w:color="auto"/>
              <w:bottom w:val="single" w:sz="2" w:space="0" w:color="auto"/>
              <w:right w:val="single" w:sz="2" w:space="0" w:color="auto"/>
            </w:tcBorders>
            <w:hideMark/>
          </w:tcPr>
          <w:p w:rsidR="00BD4C8E" w:rsidRPr="007A1282" w:rsidRDefault="00BD4C8E" w:rsidP="00BD750B">
            <w:pPr>
              <w:pStyle w:val="TableParagraph"/>
              <w:ind w:left="100"/>
              <w:jc w:val="left"/>
              <w:rPr>
                <w:sz w:val="18"/>
              </w:rPr>
            </w:pPr>
          </w:p>
        </w:tc>
      </w:tr>
      <w:tr w:rsidR="00BD4C8E" w:rsidRPr="007A1282" w:rsidTr="005D366E">
        <w:trPr>
          <w:trHeight w:val="123"/>
          <w:jc w:val="center"/>
        </w:trPr>
        <w:tc>
          <w:tcPr>
            <w:tcW w:w="1742" w:type="dxa"/>
            <w:tcBorders>
              <w:top w:val="single" w:sz="2" w:space="0" w:color="auto"/>
              <w:left w:val="single" w:sz="2" w:space="0" w:color="auto"/>
              <w:bottom w:val="single" w:sz="2" w:space="0" w:color="auto"/>
              <w:right w:val="single" w:sz="2" w:space="0" w:color="auto"/>
            </w:tcBorders>
          </w:tcPr>
          <w:p w:rsidR="00BD4C8E" w:rsidRPr="007A1282" w:rsidRDefault="00BD4C8E" w:rsidP="00BD750B">
            <w:pPr>
              <w:pStyle w:val="TableParagraph"/>
              <w:ind w:left="100"/>
              <w:jc w:val="left"/>
              <w:rPr>
                <w:sz w:val="18"/>
              </w:rPr>
            </w:pPr>
            <w:r w:rsidRPr="007A1282">
              <w:rPr>
                <w:sz w:val="18"/>
              </w:rPr>
              <w:t>Commons - Collections</w:t>
            </w:r>
          </w:p>
        </w:tc>
        <w:tc>
          <w:tcPr>
            <w:tcW w:w="811" w:type="dxa"/>
            <w:tcBorders>
              <w:top w:val="single" w:sz="2" w:space="0" w:color="auto"/>
              <w:left w:val="single" w:sz="2" w:space="0" w:color="auto"/>
              <w:bottom w:val="single" w:sz="2" w:space="0" w:color="auto"/>
              <w:right w:val="single" w:sz="2" w:space="0" w:color="auto"/>
            </w:tcBorders>
            <w:hideMark/>
          </w:tcPr>
          <w:p w:rsidR="00BD4C8E" w:rsidRPr="007A1282" w:rsidRDefault="00BD4C8E" w:rsidP="00BD750B">
            <w:pPr>
              <w:pStyle w:val="TableParagraph"/>
              <w:ind w:left="100"/>
              <w:jc w:val="left"/>
              <w:rPr>
                <w:sz w:val="18"/>
              </w:rPr>
            </w:pPr>
            <w:r w:rsidRPr="007A1282">
              <w:rPr>
                <w:sz w:val="18"/>
              </w:rPr>
              <w:t>-0.39</w:t>
            </w:r>
          </w:p>
        </w:tc>
        <w:tc>
          <w:tcPr>
            <w:tcW w:w="847" w:type="dxa"/>
            <w:tcBorders>
              <w:top w:val="single" w:sz="2" w:space="0" w:color="auto"/>
              <w:left w:val="single" w:sz="2" w:space="0" w:color="auto"/>
              <w:bottom w:val="single" w:sz="2" w:space="0" w:color="auto"/>
              <w:right w:val="single" w:sz="2" w:space="0" w:color="auto"/>
            </w:tcBorders>
            <w:hideMark/>
          </w:tcPr>
          <w:p w:rsidR="00BD4C8E" w:rsidRPr="007A1282" w:rsidRDefault="00BD4C8E" w:rsidP="00BD750B">
            <w:pPr>
              <w:pStyle w:val="TableParagraph"/>
              <w:ind w:left="100"/>
              <w:jc w:val="left"/>
              <w:rPr>
                <w:sz w:val="18"/>
              </w:rPr>
            </w:pPr>
            <w:r w:rsidRPr="007A1282">
              <w:rPr>
                <w:sz w:val="18"/>
              </w:rPr>
              <w:t>-0.397</w:t>
            </w:r>
          </w:p>
        </w:tc>
        <w:tc>
          <w:tcPr>
            <w:tcW w:w="1133" w:type="dxa"/>
            <w:tcBorders>
              <w:top w:val="single" w:sz="2" w:space="0" w:color="auto"/>
              <w:left w:val="single" w:sz="2" w:space="0" w:color="auto"/>
              <w:bottom w:val="single" w:sz="2" w:space="0" w:color="auto"/>
              <w:right w:val="single" w:sz="2" w:space="0" w:color="auto"/>
            </w:tcBorders>
            <w:hideMark/>
          </w:tcPr>
          <w:p w:rsidR="00BD4C8E" w:rsidRPr="007A1282" w:rsidRDefault="00BD4C8E" w:rsidP="00BD750B">
            <w:pPr>
              <w:pStyle w:val="TableParagraph"/>
              <w:ind w:left="100"/>
              <w:jc w:val="left"/>
              <w:rPr>
                <w:sz w:val="18"/>
              </w:rPr>
            </w:pPr>
            <w:r w:rsidRPr="007A1282">
              <w:rPr>
                <w:sz w:val="18"/>
              </w:rPr>
              <w:t>-0.397</w:t>
            </w:r>
          </w:p>
        </w:tc>
      </w:tr>
      <w:tr w:rsidR="00BD4C8E" w:rsidRPr="007A1282" w:rsidTr="005D366E">
        <w:trPr>
          <w:trHeight w:val="256"/>
          <w:jc w:val="center"/>
        </w:trPr>
        <w:tc>
          <w:tcPr>
            <w:tcW w:w="1742" w:type="dxa"/>
            <w:tcBorders>
              <w:top w:val="single" w:sz="2" w:space="0" w:color="auto"/>
              <w:left w:val="single" w:sz="2" w:space="0" w:color="auto"/>
              <w:bottom w:val="single" w:sz="2" w:space="0" w:color="auto"/>
              <w:right w:val="single" w:sz="2" w:space="0" w:color="auto"/>
            </w:tcBorders>
          </w:tcPr>
          <w:p w:rsidR="00BD4C8E" w:rsidRPr="007A1282" w:rsidRDefault="00BD4C8E" w:rsidP="00BD750B">
            <w:pPr>
              <w:pStyle w:val="TableParagraph"/>
              <w:ind w:left="100"/>
              <w:jc w:val="left"/>
              <w:rPr>
                <w:sz w:val="18"/>
              </w:rPr>
            </w:pPr>
            <w:r w:rsidRPr="007A1282">
              <w:rPr>
                <w:sz w:val="18"/>
              </w:rPr>
              <w:t>Commons - Math</w:t>
            </w:r>
          </w:p>
        </w:tc>
        <w:tc>
          <w:tcPr>
            <w:tcW w:w="811" w:type="dxa"/>
            <w:tcBorders>
              <w:top w:val="single" w:sz="2" w:space="0" w:color="auto"/>
              <w:left w:val="single" w:sz="2" w:space="0" w:color="auto"/>
              <w:bottom w:val="single" w:sz="2" w:space="0" w:color="auto"/>
              <w:right w:val="single" w:sz="2" w:space="0" w:color="auto"/>
            </w:tcBorders>
            <w:hideMark/>
          </w:tcPr>
          <w:p w:rsidR="00BD4C8E" w:rsidRPr="007A1282" w:rsidRDefault="00BD4C8E" w:rsidP="00BD750B">
            <w:pPr>
              <w:pStyle w:val="TableParagraph"/>
              <w:ind w:left="100"/>
              <w:jc w:val="left"/>
              <w:rPr>
                <w:sz w:val="18"/>
              </w:rPr>
            </w:pPr>
            <w:r w:rsidRPr="007A1282">
              <w:rPr>
                <w:sz w:val="18"/>
              </w:rPr>
              <w:t>-0.336</w:t>
            </w:r>
          </w:p>
        </w:tc>
        <w:tc>
          <w:tcPr>
            <w:tcW w:w="847" w:type="dxa"/>
            <w:tcBorders>
              <w:top w:val="single" w:sz="2" w:space="0" w:color="auto"/>
              <w:left w:val="single" w:sz="2" w:space="0" w:color="auto"/>
              <w:bottom w:val="single" w:sz="2" w:space="0" w:color="auto"/>
              <w:right w:val="single" w:sz="2" w:space="0" w:color="auto"/>
            </w:tcBorders>
            <w:hideMark/>
          </w:tcPr>
          <w:p w:rsidR="00BD4C8E" w:rsidRPr="007A1282" w:rsidRDefault="00BD4C8E" w:rsidP="00BD750B">
            <w:pPr>
              <w:pStyle w:val="TableParagraph"/>
              <w:ind w:left="100"/>
              <w:jc w:val="left"/>
              <w:rPr>
                <w:sz w:val="18"/>
              </w:rPr>
            </w:pPr>
            <w:r w:rsidRPr="007A1282">
              <w:rPr>
                <w:sz w:val="18"/>
              </w:rPr>
              <w:t>-0.336</w:t>
            </w:r>
          </w:p>
        </w:tc>
        <w:tc>
          <w:tcPr>
            <w:tcW w:w="1133" w:type="dxa"/>
            <w:tcBorders>
              <w:top w:val="single" w:sz="2" w:space="0" w:color="auto"/>
              <w:left w:val="single" w:sz="2" w:space="0" w:color="auto"/>
              <w:bottom w:val="single" w:sz="2" w:space="0" w:color="auto"/>
              <w:right w:val="single" w:sz="2" w:space="0" w:color="auto"/>
            </w:tcBorders>
            <w:hideMark/>
          </w:tcPr>
          <w:p w:rsidR="00BD4C8E" w:rsidRPr="007A1282" w:rsidRDefault="00BD4C8E" w:rsidP="00BD750B">
            <w:pPr>
              <w:pStyle w:val="TableParagraph"/>
              <w:ind w:left="100"/>
              <w:jc w:val="left"/>
              <w:rPr>
                <w:sz w:val="18"/>
              </w:rPr>
            </w:pPr>
            <w:r w:rsidRPr="007A1282">
              <w:rPr>
                <w:sz w:val="18"/>
              </w:rPr>
              <w:t>-0.3362</w:t>
            </w:r>
          </w:p>
        </w:tc>
      </w:tr>
      <w:tr w:rsidR="00BD4C8E" w:rsidRPr="007A1282" w:rsidTr="005D366E">
        <w:trPr>
          <w:trHeight w:val="256"/>
          <w:jc w:val="center"/>
        </w:trPr>
        <w:tc>
          <w:tcPr>
            <w:tcW w:w="1742" w:type="dxa"/>
            <w:tcBorders>
              <w:top w:val="single" w:sz="2" w:space="0" w:color="auto"/>
              <w:left w:val="single" w:sz="2" w:space="0" w:color="auto"/>
              <w:bottom w:val="single" w:sz="2" w:space="0" w:color="auto"/>
              <w:right w:val="single" w:sz="2" w:space="0" w:color="auto"/>
            </w:tcBorders>
          </w:tcPr>
          <w:p w:rsidR="00BD4C8E" w:rsidRPr="007A1282" w:rsidRDefault="00BD4C8E" w:rsidP="00BD750B">
            <w:pPr>
              <w:pStyle w:val="TableParagraph"/>
              <w:ind w:left="100"/>
              <w:jc w:val="left"/>
              <w:rPr>
                <w:sz w:val="18"/>
              </w:rPr>
            </w:pPr>
            <w:r w:rsidRPr="007A1282">
              <w:rPr>
                <w:sz w:val="18"/>
              </w:rPr>
              <w:t>Commons - Pool</w:t>
            </w:r>
          </w:p>
        </w:tc>
        <w:tc>
          <w:tcPr>
            <w:tcW w:w="811" w:type="dxa"/>
            <w:tcBorders>
              <w:top w:val="single" w:sz="2" w:space="0" w:color="auto"/>
              <w:left w:val="single" w:sz="2" w:space="0" w:color="auto"/>
              <w:bottom w:val="single" w:sz="2" w:space="0" w:color="auto"/>
              <w:right w:val="single" w:sz="2" w:space="0" w:color="auto"/>
            </w:tcBorders>
            <w:hideMark/>
          </w:tcPr>
          <w:p w:rsidR="00BD4C8E" w:rsidRPr="007A1282" w:rsidRDefault="00BD4C8E" w:rsidP="00BD750B">
            <w:pPr>
              <w:pStyle w:val="TableParagraph"/>
              <w:ind w:left="100"/>
              <w:jc w:val="left"/>
              <w:rPr>
                <w:sz w:val="18"/>
              </w:rPr>
            </w:pPr>
            <w:r w:rsidRPr="007A1282">
              <w:rPr>
                <w:sz w:val="18"/>
              </w:rPr>
              <w:t>-0.280</w:t>
            </w:r>
          </w:p>
        </w:tc>
        <w:tc>
          <w:tcPr>
            <w:tcW w:w="847" w:type="dxa"/>
            <w:tcBorders>
              <w:top w:val="single" w:sz="2" w:space="0" w:color="auto"/>
              <w:left w:val="single" w:sz="2" w:space="0" w:color="auto"/>
              <w:bottom w:val="single" w:sz="2" w:space="0" w:color="auto"/>
              <w:right w:val="single" w:sz="2" w:space="0" w:color="auto"/>
            </w:tcBorders>
            <w:hideMark/>
          </w:tcPr>
          <w:p w:rsidR="00BD4C8E" w:rsidRPr="007A1282" w:rsidRDefault="00BD4C8E" w:rsidP="00BD750B">
            <w:pPr>
              <w:pStyle w:val="TableParagraph"/>
              <w:ind w:left="100"/>
              <w:jc w:val="left"/>
              <w:rPr>
                <w:sz w:val="18"/>
              </w:rPr>
            </w:pPr>
            <w:r w:rsidRPr="007A1282">
              <w:rPr>
                <w:sz w:val="18"/>
              </w:rPr>
              <w:t>-0.272</w:t>
            </w:r>
          </w:p>
        </w:tc>
        <w:tc>
          <w:tcPr>
            <w:tcW w:w="1133" w:type="dxa"/>
            <w:tcBorders>
              <w:top w:val="single" w:sz="2" w:space="0" w:color="auto"/>
              <w:left w:val="single" w:sz="2" w:space="0" w:color="auto"/>
              <w:bottom w:val="single" w:sz="2" w:space="0" w:color="auto"/>
              <w:right w:val="single" w:sz="2" w:space="0" w:color="auto"/>
            </w:tcBorders>
            <w:hideMark/>
          </w:tcPr>
          <w:p w:rsidR="00BD4C8E" w:rsidRPr="007A1282" w:rsidRDefault="00BD4C8E" w:rsidP="00BD750B">
            <w:pPr>
              <w:pStyle w:val="TableParagraph"/>
              <w:ind w:left="100"/>
              <w:jc w:val="left"/>
              <w:rPr>
                <w:sz w:val="18"/>
              </w:rPr>
            </w:pPr>
            <w:r w:rsidRPr="007A1282">
              <w:rPr>
                <w:sz w:val="18"/>
              </w:rPr>
              <w:t>-0.274</w:t>
            </w:r>
          </w:p>
        </w:tc>
      </w:tr>
    </w:tbl>
    <w:p w:rsidR="00BD4C8E" w:rsidRPr="007A1282" w:rsidRDefault="002A2ADA" w:rsidP="002A2ADA">
      <w:pPr>
        <w:pStyle w:val="Caption"/>
        <w:jc w:val="center"/>
        <w:rPr>
          <w:rFonts w:ascii="Times New Roman" w:eastAsia="Times New Roman" w:hAnsi="Times New Roman" w:cs="Times New Roman"/>
          <w:b/>
          <w:color w:val="000000" w:themeColor="text1"/>
          <w:sz w:val="16"/>
          <w:szCs w:val="16"/>
          <w:lang w:val="en-US" w:eastAsia="en-US" w:bidi="en-US"/>
        </w:rPr>
      </w:pPr>
      <w:r w:rsidRPr="007A1282">
        <w:rPr>
          <w:rFonts w:ascii="Times New Roman" w:hAnsi="Times New Roman" w:cs="Times New Roman"/>
          <w:color w:val="000000" w:themeColor="text1"/>
          <w:sz w:val="16"/>
          <w:szCs w:val="16"/>
        </w:rPr>
        <w:t xml:space="preserve">Table </w:t>
      </w:r>
      <w:r w:rsidRPr="007A1282">
        <w:rPr>
          <w:rFonts w:ascii="Times New Roman" w:hAnsi="Times New Roman" w:cs="Times New Roman"/>
          <w:color w:val="000000" w:themeColor="text1"/>
          <w:sz w:val="16"/>
          <w:szCs w:val="16"/>
        </w:rPr>
        <w:fldChar w:fldCharType="begin"/>
      </w:r>
      <w:r w:rsidRPr="007A1282">
        <w:rPr>
          <w:rFonts w:ascii="Times New Roman" w:hAnsi="Times New Roman" w:cs="Times New Roman"/>
          <w:color w:val="000000" w:themeColor="text1"/>
          <w:sz w:val="16"/>
          <w:szCs w:val="16"/>
        </w:rPr>
        <w:instrText xml:space="preserve"> SEQ Table \* ARABIC </w:instrText>
      </w:r>
      <w:r w:rsidRPr="007A1282">
        <w:rPr>
          <w:rFonts w:ascii="Times New Roman" w:hAnsi="Times New Roman" w:cs="Times New Roman"/>
          <w:color w:val="000000" w:themeColor="text1"/>
          <w:sz w:val="16"/>
          <w:szCs w:val="16"/>
        </w:rPr>
        <w:fldChar w:fldCharType="separate"/>
      </w:r>
      <w:r w:rsidR="00C86B85" w:rsidRPr="007A1282">
        <w:rPr>
          <w:rFonts w:ascii="Times New Roman" w:hAnsi="Times New Roman" w:cs="Times New Roman"/>
          <w:noProof/>
          <w:color w:val="000000" w:themeColor="text1"/>
          <w:sz w:val="16"/>
          <w:szCs w:val="16"/>
        </w:rPr>
        <w:t>3</w:t>
      </w:r>
      <w:r w:rsidRPr="007A1282">
        <w:rPr>
          <w:rFonts w:ascii="Times New Roman" w:hAnsi="Times New Roman" w:cs="Times New Roman"/>
          <w:color w:val="000000" w:themeColor="text1"/>
          <w:sz w:val="16"/>
          <w:szCs w:val="16"/>
        </w:rPr>
        <w:fldChar w:fldCharType="end"/>
      </w:r>
      <w:r w:rsidRPr="007A1282">
        <w:rPr>
          <w:rFonts w:ascii="Times New Roman" w:hAnsi="Times New Roman" w:cs="Times New Roman"/>
          <w:color w:val="000000" w:themeColor="text1"/>
          <w:sz w:val="16"/>
          <w:szCs w:val="16"/>
        </w:rPr>
        <w:t>: Statement Coverage Vs McCabe Complexity</w:t>
      </w:r>
    </w:p>
    <w:p w:rsidR="00BD4C8E" w:rsidRPr="007A1282" w:rsidRDefault="00BD4C8E" w:rsidP="00BD4C8E">
      <w:pPr>
        <w:widowControl w:val="0"/>
        <w:autoSpaceDE w:val="0"/>
        <w:autoSpaceDN w:val="0"/>
        <w:spacing w:before="33" w:line="240" w:lineRule="auto"/>
        <w:ind w:right="41"/>
        <w:jc w:val="both"/>
        <w:rPr>
          <w:rFonts w:ascii="Times New Roman" w:eastAsia="Times New Roman" w:hAnsi="Times New Roman" w:cs="Times New Roman"/>
          <w:color w:val="auto"/>
          <w:sz w:val="20"/>
          <w:szCs w:val="20"/>
          <w:lang w:val="en-US" w:eastAsia="en-US" w:bidi="en-US"/>
        </w:rPr>
      </w:pPr>
      <w:r w:rsidRPr="007A1282">
        <w:rPr>
          <w:rFonts w:ascii="Times New Roman" w:eastAsia="Times New Roman" w:hAnsi="Times New Roman" w:cs="Times New Roman"/>
          <w:color w:val="auto"/>
          <w:sz w:val="20"/>
          <w:szCs w:val="20"/>
          <w:lang w:val="en-US" w:eastAsia="en-US" w:bidi="en-US"/>
        </w:rPr>
        <w:t xml:space="preserve">From the table above, most of them are well under ~-0.3 besides </w:t>
      </w:r>
      <w:r w:rsidRPr="007A1282">
        <w:rPr>
          <w:rFonts w:ascii="Times New Roman" w:eastAsia="Times New Roman" w:hAnsi="Times New Roman" w:cs="Times New Roman"/>
          <w:b/>
          <w:color w:val="auto"/>
          <w:sz w:val="20"/>
          <w:szCs w:val="20"/>
          <w:lang w:val="en-US" w:eastAsia="en-US" w:bidi="en-US"/>
        </w:rPr>
        <w:t>Configuration</w:t>
      </w:r>
      <w:r w:rsidRPr="007A1282">
        <w:rPr>
          <w:rFonts w:ascii="Times New Roman" w:eastAsia="Times New Roman" w:hAnsi="Times New Roman" w:cs="Times New Roman"/>
          <w:color w:val="auto"/>
          <w:sz w:val="20"/>
          <w:szCs w:val="20"/>
          <w:lang w:val="en-US" w:eastAsia="en-US" w:bidi="en-US"/>
        </w:rPr>
        <w:t xml:space="preserve"> project making it evident that is </w:t>
      </w:r>
      <w:r w:rsidRPr="007A1282">
        <w:rPr>
          <w:rFonts w:ascii="Times New Roman" w:eastAsia="Times New Roman" w:hAnsi="Times New Roman" w:cs="Times New Roman"/>
          <w:b/>
          <w:color w:val="auto"/>
          <w:sz w:val="20"/>
          <w:szCs w:val="20"/>
          <w:lang w:val="en-US" w:eastAsia="en-US" w:bidi="en-US"/>
        </w:rPr>
        <w:t>small negative correlation</w:t>
      </w:r>
      <w:r w:rsidRPr="007A1282">
        <w:rPr>
          <w:rFonts w:ascii="Times New Roman" w:eastAsia="Times New Roman" w:hAnsi="Times New Roman" w:cs="Times New Roman"/>
          <w:color w:val="auto"/>
          <w:sz w:val="20"/>
          <w:szCs w:val="20"/>
          <w:lang w:val="en-US" w:eastAsia="en-US" w:bidi="en-US"/>
        </w:rPr>
        <w:t>.</w:t>
      </w:r>
    </w:p>
    <w:p w:rsidR="006775A9" w:rsidRPr="007A1282" w:rsidRDefault="005D366E" w:rsidP="00225F0C">
      <w:pPr>
        <w:pStyle w:val="BodyText"/>
        <w:spacing w:before="34" w:line="276" w:lineRule="auto"/>
        <w:ind w:left="120" w:right="38"/>
        <w:jc w:val="both"/>
        <w:rPr>
          <w:b/>
        </w:rPr>
      </w:pPr>
      <w:r w:rsidRPr="007A1282">
        <w:rPr>
          <w:b/>
        </w:rPr>
        <w:t xml:space="preserve"> </w:t>
      </w:r>
    </w:p>
    <w:p w:rsidR="00BD4C8E" w:rsidRPr="007A1282" w:rsidRDefault="005D366E" w:rsidP="00225F0C">
      <w:pPr>
        <w:pStyle w:val="BodyText"/>
        <w:spacing w:before="34" w:line="276" w:lineRule="auto"/>
        <w:ind w:left="120" w:right="38"/>
        <w:jc w:val="both"/>
        <w:rPr>
          <w:b/>
        </w:rPr>
      </w:pPr>
      <w:r w:rsidRPr="007A1282">
        <w:rPr>
          <w:b/>
        </w:rPr>
        <w:t>Branch Coverage vs McCabe Complexity</w:t>
      </w:r>
    </w:p>
    <w:tbl>
      <w:tblPr>
        <w:tblStyle w:val="TableGrid"/>
        <w:tblW w:w="435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884"/>
        <w:gridCol w:w="811"/>
        <w:gridCol w:w="847"/>
        <w:gridCol w:w="811"/>
      </w:tblGrid>
      <w:tr w:rsidR="00BD4C8E" w:rsidRPr="007A1282" w:rsidTr="005D366E">
        <w:trPr>
          <w:trHeight w:val="132"/>
          <w:jc w:val="center"/>
        </w:trPr>
        <w:tc>
          <w:tcPr>
            <w:tcW w:w="1884" w:type="dxa"/>
            <w:tcBorders>
              <w:top w:val="single" w:sz="2" w:space="0" w:color="auto"/>
              <w:left w:val="single" w:sz="2" w:space="0" w:color="auto"/>
              <w:bottom w:val="single" w:sz="2" w:space="0" w:color="auto"/>
              <w:right w:val="single" w:sz="2" w:space="0" w:color="auto"/>
            </w:tcBorders>
            <w:vAlign w:val="center"/>
          </w:tcPr>
          <w:p w:rsidR="00BD4C8E" w:rsidRPr="007A1282" w:rsidRDefault="00BD4C8E" w:rsidP="00C8678C">
            <w:pPr>
              <w:pStyle w:val="TableParagraph"/>
              <w:ind w:left="100"/>
              <w:jc w:val="left"/>
              <w:rPr>
                <w:b/>
                <w:sz w:val="18"/>
              </w:rPr>
            </w:pPr>
            <w:r w:rsidRPr="007A1282">
              <w:rPr>
                <w:b/>
                <w:sz w:val="18"/>
              </w:rPr>
              <w:t>Project Name</w:t>
            </w:r>
          </w:p>
        </w:tc>
        <w:tc>
          <w:tcPr>
            <w:tcW w:w="811" w:type="dxa"/>
            <w:tcBorders>
              <w:top w:val="single" w:sz="2" w:space="0" w:color="auto"/>
              <w:left w:val="single" w:sz="2" w:space="0" w:color="auto"/>
              <w:bottom w:val="single" w:sz="2" w:space="0" w:color="auto"/>
              <w:right w:val="single" w:sz="2" w:space="0" w:color="auto"/>
            </w:tcBorders>
            <w:vAlign w:val="center"/>
            <w:hideMark/>
          </w:tcPr>
          <w:p w:rsidR="00BD4C8E" w:rsidRPr="007A1282" w:rsidRDefault="00BD4C8E" w:rsidP="00C8678C">
            <w:pPr>
              <w:pStyle w:val="TableParagraph"/>
              <w:ind w:left="100"/>
              <w:jc w:val="left"/>
              <w:rPr>
                <w:b/>
                <w:sz w:val="18"/>
              </w:rPr>
            </w:pPr>
            <w:r w:rsidRPr="007A1282">
              <w:rPr>
                <w:b/>
                <w:sz w:val="18"/>
              </w:rPr>
              <w:t>V1</w:t>
            </w:r>
          </w:p>
        </w:tc>
        <w:tc>
          <w:tcPr>
            <w:tcW w:w="847" w:type="dxa"/>
            <w:tcBorders>
              <w:top w:val="single" w:sz="2" w:space="0" w:color="auto"/>
              <w:left w:val="single" w:sz="2" w:space="0" w:color="auto"/>
              <w:bottom w:val="single" w:sz="2" w:space="0" w:color="auto"/>
              <w:right w:val="single" w:sz="2" w:space="0" w:color="auto"/>
            </w:tcBorders>
            <w:vAlign w:val="center"/>
            <w:hideMark/>
          </w:tcPr>
          <w:p w:rsidR="00BD4C8E" w:rsidRPr="007A1282" w:rsidRDefault="00BD4C8E" w:rsidP="00C8678C">
            <w:pPr>
              <w:pStyle w:val="TableParagraph"/>
              <w:ind w:left="100"/>
              <w:jc w:val="left"/>
              <w:rPr>
                <w:b/>
                <w:sz w:val="18"/>
              </w:rPr>
            </w:pPr>
            <w:r w:rsidRPr="007A1282">
              <w:rPr>
                <w:b/>
                <w:sz w:val="18"/>
              </w:rPr>
              <w:t>V2</w:t>
            </w:r>
          </w:p>
        </w:tc>
        <w:tc>
          <w:tcPr>
            <w:tcW w:w="811" w:type="dxa"/>
            <w:tcBorders>
              <w:top w:val="single" w:sz="2" w:space="0" w:color="auto"/>
              <w:left w:val="single" w:sz="2" w:space="0" w:color="auto"/>
              <w:bottom w:val="single" w:sz="2" w:space="0" w:color="auto"/>
              <w:right w:val="single" w:sz="2" w:space="0" w:color="auto"/>
            </w:tcBorders>
            <w:vAlign w:val="center"/>
            <w:hideMark/>
          </w:tcPr>
          <w:p w:rsidR="00BD4C8E" w:rsidRPr="007A1282" w:rsidRDefault="00BD4C8E" w:rsidP="00C8678C">
            <w:pPr>
              <w:pStyle w:val="TableParagraph"/>
              <w:ind w:left="100"/>
              <w:jc w:val="left"/>
              <w:rPr>
                <w:b/>
                <w:sz w:val="18"/>
              </w:rPr>
            </w:pPr>
            <w:r w:rsidRPr="007A1282">
              <w:rPr>
                <w:b/>
                <w:sz w:val="18"/>
              </w:rPr>
              <w:t>V3</w:t>
            </w:r>
          </w:p>
        </w:tc>
      </w:tr>
      <w:tr w:rsidR="00BD4C8E" w:rsidRPr="007A1282" w:rsidTr="005D366E">
        <w:trPr>
          <w:trHeight w:val="247"/>
          <w:jc w:val="center"/>
        </w:trPr>
        <w:tc>
          <w:tcPr>
            <w:tcW w:w="1884" w:type="dxa"/>
            <w:tcBorders>
              <w:top w:val="single" w:sz="2" w:space="0" w:color="auto"/>
              <w:left w:val="single" w:sz="2" w:space="0" w:color="auto"/>
              <w:bottom w:val="single" w:sz="2" w:space="0" w:color="auto"/>
              <w:right w:val="single" w:sz="2" w:space="0" w:color="auto"/>
            </w:tcBorders>
          </w:tcPr>
          <w:p w:rsidR="00BD4C8E" w:rsidRPr="007A1282" w:rsidRDefault="00BD4C8E" w:rsidP="00C8678C">
            <w:pPr>
              <w:pStyle w:val="TableParagraph"/>
              <w:ind w:left="100"/>
              <w:jc w:val="left"/>
              <w:rPr>
                <w:sz w:val="18"/>
              </w:rPr>
            </w:pPr>
            <w:r w:rsidRPr="007A1282">
              <w:rPr>
                <w:sz w:val="18"/>
              </w:rPr>
              <w:t>Commons- Configuration</w:t>
            </w:r>
          </w:p>
        </w:tc>
        <w:tc>
          <w:tcPr>
            <w:tcW w:w="811" w:type="dxa"/>
            <w:tcBorders>
              <w:top w:val="single" w:sz="2" w:space="0" w:color="auto"/>
              <w:left w:val="single" w:sz="2" w:space="0" w:color="auto"/>
              <w:bottom w:val="single" w:sz="2" w:space="0" w:color="auto"/>
              <w:right w:val="single" w:sz="2" w:space="0" w:color="auto"/>
            </w:tcBorders>
            <w:hideMark/>
          </w:tcPr>
          <w:p w:rsidR="00BD4C8E" w:rsidRPr="007A1282" w:rsidRDefault="00BD4C8E" w:rsidP="00C8678C">
            <w:pPr>
              <w:pStyle w:val="TableParagraph"/>
              <w:ind w:left="100"/>
              <w:jc w:val="left"/>
              <w:rPr>
                <w:sz w:val="18"/>
              </w:rPr>
            </w:pPr>
            <w:r w:rsidRPr="007A1282">
              <w:rPr>
                <w:sz w:val="18"/>
              </w:rPr>
              <w:t>-0.354</w:t>
            </w:r>
          </w:p>
        </w:tc>
        <w:tc>
          <w:tcPr>
            <w:tcW w:w="847" w:type="dxa"/>
            <w:tcBorders>
              <w:top w:val="single" w:sz="2" w:space="0" w:color="auto"/>
              <w:left w:val="single" w:sz="2" w:space="0" w:color="auto"/>
              <w:bottom w:val="single" w:sz="2" w:space="0" w:color="auto"/>
              <w:right w:val="single" w:sz="2" w:space="0" w:color="auto"/>
            </w:tcBorders>
            <w:hideMark/>
          </w:tcPr>
          <w:p w:rsidR="00BD4C8E" w:rsidRPr="007A1282" w:rsidRDefault="00BD4C8E" w:rsidP="00C8678C">
            <w:pPr>
              <w:pStyle w:val="TableParagraph"/>
              <w:ind w:left="100"/>
              <w:jc w:val="left"/>
              <w:rPr>
                <w:sz w:val="18"/>
              </w:rPr>
            </w:pPr>
            <w:r w:rsidRPr="007A1282">
              <w:rPr>
                <w:sz w:val="18"/>
              </w:rPr>
              <w:t>-0.3177</w:t>
            </w:r>
          </w:p>
        </w:tc>
        <w:tc>
          <w:tcPr>
            <w:tcW w:w="811" w:type="dxa"/>
            <w:tcBorders>
              <w:top w:val="single" w:sz="2" w:space="0" w:color="auto"/>
              <w:left w:val="single" w:sz="2" w:space="0" w:color="auto"/>
              <w:bottom w:val="single" w:sz="2" w:space="0" w:color="auto"/>
              <w:right w:val="single" w:sz="2" w:space="0" w:color="auto"/>
            </w:tcBorders>
            <w:hideMark/>
          </w:tcPr>
          <w:p w:rsidR="00BD4C8E" w:rsidRPr="007A1282" w:rsidRDefault="00BD4C8E" w:rsidP="00C8678C">
            <w:pPr>
              <w:pStyle w:val="TableParagraph"/>
              <w:ind w:left="100"/>
              <w:jc w:val="left"/>
              <w:rPr>
                <w:sz w:val="18"/>
              </w:rPr>
            </w:pPr>
            <w:r w:rsidRPr="007A1282">
              <w:rPr>
                <w:sz w:val="18"/>
              </w:rPr>
              <w:t>-0.318</w:t>
            </w:r>
          </w:p>
        </w:tc>
      </w:tr>
      <w:tr w:rsidR="00BD4C8E" w:rsidRPr="007A1282" w:rsidTr="005D366E">
        <w:trPr>
          <w:trHeight w:val="256"/>
          <w:jc w:val="center"/>
        </w:trPr>
        <w:tc>
          <w:tcPr>
            <w:tcW w:w="1884" w:type="dxa"/>
            <w:tcBorders>
              <w:top w:val="single" w:sz="2" w:space="0" w:color="auto"/>
              <w:left w:val="single" w:sz="2" w:space="0" w:color="auto"/>
              <w:bottom w:val="single" w:sz="2" w:space="0" w:color="auto"/>
              <w:right w:val="single" w:sz="2" w:space="0" w:color="auto"/>
            </w:tcBorders>
          </w:tcPr>
          <w:p w:rsidR="00BD4C8E" w:rsidRPr="007A1282" w:rsidRDefault="00BD4C8E" w:rsidP="00C8678C">
            <w:pPr>
              <w:pStyle w:val="TableParagraph"/>
              <w:ind w:left="100"/>
              <w:jc w:val="left"/>
              <w:rPr>
                <w:sz w:val="18"/>
              </w:rPr>
            </w:pPr>
            <w:r w:rsidRPr="007A1282">
              <w:rPr>
                <w:sz w:val="18"/>
              </w:rPr>
              <w:t>Commons- Codec</w:t>
            </w:r>
          </w:p>
        </w:tc>
        <w:tc>
          <w:tcPr>
            <w:tcW w:w="811" w:type="dxa"/>
            <w:tcBorders>
              <w:top w:val="single" w:sz="2" w:space="0" w:color="auto"/>
              <w:left w:val="single" w:sz="2" w:space="0" w:color="auto"/>
              <w:bottom w:val="single" w:sz="2" w:space="0" w:color="auto"/>
              <w:right w:val="single" w:sz="2" w:space="0" w:color="auto"/>
            </w:tcBorders>
            <w:hideMark/>
          </w:tcPr>
          <w:p w:rsidR="00BD4C8E" w:rsidRPr="007A1282" w:rsidRDefault="00BD4C8E" w:rsidP="00C8678C">
            <w:pPr>
              <w:pStyle w:val="TableParagraph"/>
              <w:ind w:left="100"/>
              <w:jc w:val="left"/>
              <w:rPr>
                <w:sz w:val="18"/>
              </w:rPr>
            </w:pPr>
            <w:r w:rsidRPr="007A1282">
              <w:rPr>
                <w:sz w:val="18"/>
              </w:rPr>
              <w:t>-0.344</w:t>
            </w:r>
          </w:p>
        </w:tc>
        <w:tc>
          <w:tcPr>
            <w:tcW w:w="847" w:type="dxa"/>
            <w:tcBorders>
              <w:top w:val="single" w:sz="2" w:space="0" w:color="auto"/>
              <w:left w:val="single" w:sz="2" w:space="0" w:color="auto"/>
              <w:bottom w:val="single" w:sz="2" w:space="0" w:color="auto"/>
              <w:right w:val="single" w:sz="2" w:space="0" w:color="auto"/>
            </w:tcBorders>
            <w:hideMark/>
          </w:tcPr>
          <w:p w:rsidR="00BD4C8E" w:rsidRPr="007A1282" w:rsidRDefault="00BD4C8E" w:rsidP="00C8678C">
            <w:pPr>
              <w:pStyle w:val="TableParagraph"/>
              <w:ind w:left="100"/>
              <w:jc w:val="left"/>
              <w:rPr>
                <w:sz w:val="18"/>
              </w:rPr>
            </w:pPr>
            <w:r w:rsidRPr="007A1282">
              <w:rPr>
                <w:sz w:val="18"/>
              </w:rPr>
              <w:t>-0.278</w:t>
            </w:r>
          </w:p>
        </w:tc>
        <w:tc>
          <w:tcPr>
            <w:tcW w:w="811" w:type="dxa"/>
            <w:tcBorders>
              <w:top w:val="single" w:sz="2" w:space="0" w:color="auto"/>
              <w:left w:val="single" w:sz="2" w:space="0" w:color="auto"/>
              <w:bottom w:val="single" w:sz="2" w:space="0" w:color="auto"/>
              <w:right w:val="single" w:sz="2" w:space="0" w:color="auto"/>
            </w:tcBorders>
            <w:hideMark/>
          </w:tcPr>
          <w:p w:rsidR="00BD4C8E" w:rsidRPr="007A1282" w:rsidRDefault="00BD4C8E" w:rsidP="00C8678C">
            <w:pPr>
              <w:pStyle w:val="TableParagraph"/>
              <w:ind w:left="100"/>
              <w:jc w:val="left"/>
              <w:rPr>
                <w:sz w:val="18"/>
              </w:rPr>
            </w:pPr>
            <w:r w:rsidRPr="007A1282">
              <w:rPr>
                <w:sz w:val="18"/>
              </w:rPr>
              <w:t>-0.3581</w:t>
            </w:r>
          </w:p>
        </w:tc>
      </w:tr>
      <w:tr w:rsidR="00BD4C8E" w:rsidRPr="007A1282" w:rsidTr="005D366E">
        <w:trPr>
          <w:trHeight w:val="123"/>
          <w:jc w:val="center"/>
        </w:trPr>
        <w:tc>
          <w:tcPr>
            <w:tcW w:w="1884" w:type="dxa"/>
            <w:tcBorders>
              <w:top w:val="single" w:sz="2" w:space="0" w:color="auto"/>
              <w:left w:val="single" w:sz="2" w:space="0" w:color="auto"/>
              <w:bottom w:val="single" w:sz="2" w:space="0" w:color="auto"/>
              <w:right w:val="single" w:sz="2" w:space="0" w:color="auto"/>
            </w:tcBorders>
          </w:tcPr>
          <w:p w:rsidR="00BD4C8E" w:rsidRPr="007A1282" w:rsidRDefault="00BD4C8E" w:rsidP="00C8678C">
            <w:pPr>
              <w:pStyle w:val="TableParagraph"/>
              <w:ind w:left="100"/>
              <w:jc w:val="left"/>
              <w:rPr>
                <w:sz w:val="18"/>
              </w:rPr>
            </w:pPr>
            <w:r w:rsidRPr="007A1282">
              <w:rPr>
                <w:sz w:val="18"/>
              </w:rPr>
              <w:t>Commons - Collections</w:t>
            </w:r>
          </w:p>
        </w:tc>
        <w:tc>
          <w:tcPr>
            <w:tcW w:w="811" w:type="dxa"/>
            <w:tcBorders>
              <w:top w:val="single" w:sz="2" w:space="0" w:color="auto"/>
              <w:left w:val="single" w:sz="2" w:space="0" w:color="auto"/>
              <w:bottom w:val="single" w:sz="2" w:space="0" w:color="auto"/>
              <w:right w:val="single" w:sz="2" w:space="0" w:color="auto"/>
            </w:tcBorders>
            <w:hideMark/>
          </w:tcPr>
          <w:p w:rsidR="00BD4C8E" w:rsidRPr="007A1282" w:rsidRDefault="00BD4C8E" w:rsidP="00C8678C">
            <w:pPr>
              <w:pStyle w:val="TableParagraph"/>
              <w:ind w:left="100"/>
              <w:jc w:val="left"/>
              <w:rPr>
                <w:sz w:val="18"/>
              </w:rPr>
            </w:pPr>
            <w:r w:rsidRPr="007A1282">
              <w:rPr>
                <w:sz w:val="18"/>
              </w:rPr>
              <w:t>-0.26</w:t>
            </w:r>
          </w:p>
        </w:tc>
        <w:tc>
          <w:tcPr>
            <w:tcW w:w="847" w:type="dxa"/>
            <w:tcBorders>
              <w:top w:val="single" w:sz="2" w:space="0" w:color="auto"/>
              <w:left w:val="single" w:sz="2" w:space="0" w:color="auto"/>
              <w:bottom w:val="single" w:sz="2" w:space="0" w:color="auto"/>
              <w:right w:val="single" w:sz="2" w:space="0" w:color="auto"/>
            </w:tcBorders>
            <w:hideMark/>
          </w:tcPr>
          <w:p w:rsidR="00BD4C8E" w:rsidRPr="007A1282" w:rsidRDefault="00BD4C8E" w:rsidP="00C8678C">
            <w:pPr>
              <w:pStyle w:val="TableParagraph"/>
              <w:ind w:left="100"/>
              <w:jc w:val="left"/>
              <w:rPr>
                <w:sz w:val="18"/>
              </w:rPr>
            </w:pPr>
            <w:r w:rsidRPr="007A1282">
              <w:rPr>
                <w:sz w:val="18"/>
              </w:rPr>
              <w:t>-0.262</w:t>
            </w:r>
          </w:p>
        </w:tc>
        <w:tc>
          <w:tcPr>
            <w:tcW w:w="811" w:type="dxa"/>
            <w:tcBorders>
              <w:top w:val="single" w:sz="2" w:space="0" w:color="auto"/>
              <w:left w:val="single" w:sz="2" w:space="0" w:color="auto"/>
              <w:bottom w:val="single" w:sz="2" w:space="0" w:color="auto"/>
              <w:right w:val="single" w:sz="2" w:space="0" w:color="auto"/>
            </w:tcBorders>
            <w:hideMark/>
          </w:tcPr>
          <w:p w:rsidR="00BD4C8E" w:rsidRPr="007A1282" w:rsidRDefault="00BD4C8E" w:rsidP="00C8678C">
            <w:pPr>
              <w:pStyle w:val="TableParagraph"/>
              <w:ind w:left="100"/>
              <w:jc w:val="left"/>
              <w:rPr>
                <w:sz w:val="18"/>
              </w:rPr>
            </w:pPr>
            <w:r w:rsidRPr="007A1282">
              <w:rPr>
                <w:sz w:val="18"/>
              </w:rPr>
              <w:t>-0.260</w:t>
            </w:r>
          </w:p>
        </w:tc>
      </w:tr>
      <w:tr w:rsidR="00BD4C8E" w:rsidRPr="007A1282" w:rsidTr="005D366E">
        <w:trPr>
          <w:trHeight w:val="256"/>
          <w:jc w:val="center"/>
        </w:trPr>
        <w:tc>
          <w:tcPr>
            <w:tcW w:w="1884" w:type="dxa"/>
            <w:tcBorders>
              <w:top w:val="single" w:sz="2" w:space="0" w:color="auto"/>
              <w:left w:val="single" w:sz="2" w:space="0" w:color="auto"/>
              <w:bottom w:val="single" w:sz="2" w:space="0" w:color="auto"/>
              <w:right w:val="single" w:sz="2" w:space="0" w:color="auto"/>
            </w:tcBorders>
          </w:tcPr>
          <w:p w:rsidR="00BD4C8E" w:rsidRPr="007A1282" w:rsidRDefault="00BD4C8E" w:rsidP="00C8678C">
            <w:pPr>
              <w:pStyle w:val="TableParagraph"/>
              <w:ind w:left="100"/>
              <w:jc w:val="left"/>
              <w:rPr>
                <w:sz w:val="18"/>
              </w:rPr>
            </w:pPr>
            <w:r w:rsidRPr="007A1282">
              <w:rPr>
                <w:sz w:val="18"/>
              </w:rPr>
              <w:t>Commons - Math</w:t>
            </w:r>
          </w:p>
        </w:tc>
        <w:tc>
          <w:tcPr>
            <w:tcW w:w="811" w:type="dxa"/>
            <w:tcBorders>
              <w:top w:val="single" w:sz="2" w:space="0" w:color="auto"/>
              <w:left w:val="single" w:sz="2" w:space="0" w:color="auto"/>
              <w:bottom w:val="single" w:sz="2" w:space="0" w:color="auto"/>
              <w:right w:val="single" w:sz="2" w:space="0" w:color="auto"/>
            </w:tcBorders>
            <w:hideMark/>
          </w:tcPr>
          <w:p w:rsidR="00BD4C8E" w:rsidRPr="007A1282" w:rsidRDefault="00BD4C8E" w:rsidP="00C8678C">
            <w:pPr>
              <w:pStyle w:val="TableParagraph"/>
              <w:ind w:left="100"/>
              <w:jc w:val="left"/>
              <w:rPr>
                <w:sz w:val="18"/>
              </w:rPr>
            </w:pPr>
            <w:r w:rsidRPr="007A1282">
              <w:rPr>
                <w:sz w:val="18"/>
              </w:rPr>
              <w:t>-0.125</w:t>
            </w:r>
          </w:p>
        </w:tc>
        <w:tc>
          <w:tcPr>
            <w:tcW w:w="847" w:type="dxa"/>
            <w:tcBorders>
              <w:top w:val="single" w:sz="2" w:space="0" w:color="auto"/>
              <w:left w:val="single" w:sz="2" w:space="0" w:color="auto"/>
              <w:bottom w:val="single" w:sz="2" w:space="0" w:color="auto"/>
              <w:right w:val="single" w:sz="2" w:space="0" w:color="auto"/>
            </w:tcBorders>
            <w:hideMark/>
          </w:tcPr>
          <w:p w:rsidR="00BD4C8E" w:rsidRPr="007A1282" w:rsidRDefault="00BD4C8E" w:rsidP="00C8678C">
            <w:pPr>
              <w:pStyle w:val="TableParagraph"/>
              <w:ind w:left="100"/>
              <w:jc w:val="left"/>
              <w:rPr>
                <w:sz w:val="18"/>
              </w:rPr>
            </w:pPr>
            <w:r w:rsidRPr="007A1282">
              <w:rPr>
                <w:sz w:val="18"/>
              </w:rPr>
              <w:t>-0.1255</w:t>
            </w:r>
          </w:p>
        </w:tc>
        <w:tc>
          <w:tcPr>
            <w:tcW w:w="811" w:type="dxa"/>
            <w:tcBorders>
              <w:top w:val="single" w:sz="2" w:space="0" w:color="auto"/>
              <w:left w:val="single" w:sz="2" w:space="0" w:color="auto"/>
              <w:bottom w:val="single" w:sz="2" w:space="0" w:color="auto"/>
              <w:right w:val="single" w:sz="2" w:space="0" w:color="auto"/>
            </w:tcBorders>
            <w:hideMark/>
          </w:tcPr>
          <w:p w:rsidR="00BD4C8E" w:rsidRPr="007A1282" w:rsidRDefault="00BD4C8E" w:rsidP="00C8678C">
            <w:pPr>
              <w:pStyle w:val="TableParagraph"/>
              <w:ind w:left="100"/>
              <w:jc w:val="left"/>
              <w:rPr>
                <w:sz w:val="18"/>
              </w:rPr>
            </w:pPr>
            <w:r w:rsidRPr="007A1282">
              <w:rPr>
                <w:sz w:val="18"/>
              </w:rPr>
              <w:t>-0.1257</w:t>
            </w:r>
          </w:p>
        </w:tc>
      </w:tr>
      <w:tr w:rsidR="00BD4C8E" w:rsidRPr="007A1282" w:rsidTr="005D366E">
        <w:trPr>
          <w:trHeight w:val="256"/>
          <w:jc w:val="center"/>
        </w:trPr>
        <w:tc>
          <w:tcPr>
            <w:tcW w:w="1884" w:type="dxa"/>
            <w:tcBorders>
              <w:top w:val="single" w:sz="2" w:space="0" w:color="auto"/>
              <w:left w:val="single" w:sz="2" w:space="0" w:color="auto"/>
              <w:bottom w:val="single" w:sz="2" w:space="0" w:color="auto"/>
              <w:right w:val="single" w:sz="2" w:space="0" w:color="auto"/>
            </w:tcBorders>
          </w:tcPr>
          <w:p w:rsidR="00BD4C8E" w:rsidRPr="007A1282" w:rsidRDefault="00BD4C8E" w:rsidP="00C8678C">
            <w:pPr>
              <w:pStyle w:val="TableParagraph"/>
              <w:ind w:left="100"/>
              <w:jc w:val="left"/>
              <w:rPr>
                <w:sz w:val="18"/>
              </w:rPr>
            </w:pPr>
            <w:r w:rsidRPr="007A1282">
              <w:rPr>
                <w:sz w:val="18"/>
              </w:rPr>
              <w:t>Commons - Pool</w:t>
            </w:r>
          </w:p>
        </w:tc>
        <w:tc>
          <w:tcPr>
            <w:tcW w:w="811" w:type="dxa"/>
            <w:tcBorders>
              <w:top w:val="single" w:sz="2" w:space="0" w:color="auto"/>
              <w:left w:val="single" w:sz="2" w:space="0" w:color="auto"/>
              <w:bottom w:val="single" w:sz="2" w:space="0" w:color="auto"/>
              <w:right w:val="single" w:sz="2" w:space="0" w:color="auto"/>
            </w:tcBorders>
            <w:hideMark/>
          </w:tcPr>
          <w:p w:rsidR="00BD4C8E" w:rsidRPr="007A1282" w:rsidRDefault="00BD4C8E" w:rsidP="00C8678C">
            <w:pPr>
              <w:pStyle w:val="TableParagraph"/>
              <w:ind w:left="100"/>
              <w:jc w:val="left"/>
              <w:rPr>
                <w:sz w:val="18"/>
              </w:rPr>
            </w:pPr>
            <w:r w:rsidRPr="007A1282">
              <w:rPr>
                <w:sz w:val="18"/>
              </w:rPr>
              <w:t>-0.2095</w:t>
            </w:r>
          </w:p>
        </w:tc>
        <w:tc>
          <w:tcPr>
            <w:tcW w:w="847" w:type="dxa"/>
            <w:tcBorders>
              <w:top w:val="single" w:sz="2" w:space="0" w:color="auto"/>
              <w:left w:val="single" w:sz="2" w:space="0" w:color="auto"/>
              <w:bottom w:val="single" w:sz="2" w:space="0" w:color="auto"/>
              <w:right w:val="single" w:sz="2" w:space="0" w:color="auto"/>
            </w:tcBorders>
            <w:hideMark/>
          </w:tcPr>
          <w:p w:rsidR="00BD4C8E" w:rsidRPr="007A1282" w:rsidRDefault="00BD4C8E" w:rsidP="00C8678C">
            <w:pPr>
              <w:pStyle w:val="TableParagraph"/>
              <w:ind w:left="100"/>
              <w:jc w:val="left"/>
              <w:rPr>
                <w:sz w:val="18"/>
              </w:rPr>
            </w:pPr>
            <w:r w:rsidRPr="007A1282">
              <w:rPr>
                <w:sz w:val="18"/>
              </w:rPr>
              <w:t>-0.182</w:t>
            </w:r>
          </w:p>
        </w:tc>
        <w:tc>
          <w:tcPr>
            <w:tcW w:w="811" w:type="dxa"/>
            <w:tcBorders>
              <w:top w:val="single" w:sz="2" w:space="0" w:color="auto"/>
              <w:left w:val="single" w:sz="2" w:space="0" w:color="auto"/>
              <w:bottom w:val="single" w:sz="2" w:space="0" w:color="auto"/>
              <w:right w:val="single" w:sz="2" w:space="0" w:color="auto"/>
            </w:tcBorders>
            <w:hideMark/>
          </w:tcPr>
          <w:p w:rsidR="00BD4C8E" w:rsidRPr="007A1282" w:rsidRDefault="00BD4C8E" w:rsidP="00C8678C">
            <w:pPr>
              <w:pStyle w:val="TableParagraph"/>
              <w:ind w:left="100"/>
              <w:jc w:val="left"/>
              <w:rPr>
                <w:sz w:val="18"/>
              </w:rPr>
            </w:pPr>
            <w:r w:rsidRPr="007A1282">
              <w:rPr>
                <w:sz w:val="18"/>
              </w:rPr>
              <w:t>-0.167</w:t>
            </w:r>
          </w:p>
        </w:tc>
      </w:tr>
    </w:tbl>
    <w:p w:rsidR="00BD750B" w:rsidRPr="007A1282" w:rsidRDefault="00BD750B" w:rsidP="00BD750B">
      <w:pPr>
        <w:pStyle w:val="Caption"/>
        <w:jc w:val="center"/>
        <w:rPr>
          <w:rFonts w:ascii="Times New Roman" w:eastAsia="Times New Roman" w:hAnsi="Times New Roman" w:cs="Times New Roman"/>
          <w:color w:val="000000" w:themeColor="text1"/>
          <w:sz w:val="16"/>
          <w:szCs w:val="16"/>
          <w:lang w:val="en-US" w:eastAsia="en-US" w:bidi="en-US"/>
        </w:rPr>
      </w:pPr>
      <w:r w:rsidRPr="007A1282">
        <w:rPr>
          <w:rFonts w:ascii="Times New Roman" w:hAnsi="Times New Roman" w:cs="Times New Roman"/>
          <w:color w:val="000000" w:themeColor="text1"/>
          <w:sz w:val="16"/>
          <w:szCs w:val="16"/>
        </w:rPr>
        <w:t xml:space="preserve">Table </w:t>
      </w:r>
      <w:r w:rsidRPr="007A1282">
        <w:rPr>
          <w:rFonts w:ascii="Times New Roman" w:hAnsi="Times New Roman" w:cs="Times New Roman"/>
          <w:color w:val="000000" w:themeColor="text1"/>
          <w:sz w:val="16"/>
          <w:szCs w:val="16"/>
        </w:rPr>
        <w:fldChar w:fldCharType="begin"/>
      </w:r>
      <w:r w:rsidRPr="007A1282">
        <w:rPr>
          <w:rFonts w:ascii="Times New Roman" w:hAnsi="Times New Roman" w:cs="Times New Roman"/>
          <w:color w:val="000000" w:themeColor="text1"/>
          <w:sz w:val="16"/>
          <w:szCs w:val="16"/>
        </w:rPr>
        <w:instrText xml:space="preserve"> SEQ Table \* ARABIC </w:instrText>
      </w:r>
      <w:r w:rsidRPr="007A1282">
        <w:rPr>
          <w:rFonts w:ascii="Times New Roman" w:hAnsi="Times New Roman" w:cs="Times New Roman"/>
          <w:color w:val="000000" w:themeColor="text1"/>
          <w:sz w:val="16"/>
          <w:szCs w:val="16"/>
        </w:rPr>
        <w:fldChar w:fldCharType="separate"/>
      </w:r>
      <w:r w:rsidR="00C86B85" w:rsidRPr="007A1282">
        <w:rPr>
          <w:rFonts w:ascii="Times New Roman" w:hAnsi="Times New Roman" w:cs="Times New Roman"/>
          <w:noProof/>
          <w:color w:val="000000" w:themeColor="text1"/>
          <w:sz w:val="16"/>
          <w:szCs w:val="16"/>
        </w:rPr>
        <w:t>4</w:t>
      </w:r>
      <w:r w:rsidRPr="007A1282">
        <w:rPr>
          <w:rFonts w:ascii="Times New Roman" w:hAnsi="Times New Roman" w:cs="Times New Roman"/>
          <w:color w:val="000000" w:themeColor="text1"/>
          <w:sz w:val="16"/>
          <w:szCs w:val="16"/>
        </w:rPr>
        <w:fldChar w:fldCharType="end"/>
      </w:r>
      <w:r w:rsidRPr="007A1282">
        <w:rPr>
          <w:rFonts w:ascii="Times New Roman" w:hAnsi="Times New Roman" w:cs="Times New Roman"/>
          <w:color w:val="000000" w:themeColor="text1"/>
          <w:sz w:val="16"/>
          <w:szCs w:val="16"/>
        </w:rPr>
        <w:t>: Branch Coverage Vs McCabe Complexity</w:t>
      </w:r>
    </w:p>
    <w:p w:rsidR="00BD4C8E" w:rsidRPr="007A1282" w:rsidRDefault="00BD4C8E" w:rsidP="00E54944">
      <w:pPr>
        <w:pStyle w:val="BodyText"/>
        <w:spacing w:before="34" w:line="276" w:lineRule="auto"/>
        <w:ind w:left="120" w:right="38"/>
        <w:jc w:val="both"/>
      </w:pPr>
      <w:r w:rsidRPr="007A1282">
        <w:t xml:space="preserve">From the table above, most of them are well under ~-0.3 besides </w:t>
      </w:r>
      <w:r w:rsidRPr="007A1282">
        <w:rPr>
          <w:b/>
        </w:rPr>
        <w:t>Configuration</w:t>
      </w:r>
      <w:r w:rsidRPr="007A1282">
        <w:t xml:space="preserve"> project making it evident that is </w:t>
      </w:r>
      <w:r w:rsidRPr="007A1282">
        <w:rPr>
          <w:b/>
        </w:rPr>
        <w:t>small negative correlation</w:t>
      </w:r>
      <w:r w:rsidRPr="007A1282">
        <w:t>.</w:t>
      </w:r>
    </w:p>
    <w:p w:rsidR="00BD4C8E" w:rsidRPr="007A1282" w:rsidRDefault="00BD4C8E" w:rsidP="00BD4C8E">
      <w:pPr>
        <w:widowControl w:val="0"/>
        <w:autoSpaceDE w:val="0"/>
        <w:autoSpaceDN w:val="0"/>
        <w:spacing w:before="33" w:line="240" w:lineRule="auto"/>
        <w:ind w:right="41"/>
        <w:jc w:val="both"/>
        <w:rPr>
          <w:rFonts w:ascii="Times New Roman" w:eastAsia="Times New Roman" w:hAnsi="Times New Roman" w:cs="Times New Roman"/>
          <w:b/>
          <w:color w:val="auto"/>
          <w:sz w:val="20"/>
          <w:szCs w:val="20"/>
          <w:lang w:val="en-US" w:eastAsia="en-US" w:bidi="en-US"/>
        </w:rPr>
      </w:pPr>
    </w:p>
    <w:p w:rsidR="00BD4C8E" w:rsidRPr="007A1282" w:rsidRDefault="00BD4C8E" w:rsidP="00BD4C8E">
      <w:pPr>
        <w:widowControl w:val="0"/>
        <w:autoSpaceDE w:val="0"/>
        <w:autoSpaceDN w:val="0"/>
        <w:spacing w:before="33" w:line="240" w:lineRule="auto"/>
        <w:ind w:right="41"/>
        <w:jc w:val="both"/>
        <w:rPr>
          <w:rFonts w:ascii="Times New Roman" w:eastAsia="Times New Roman" w:hAnsi="Times New Roman" w:cs="Times New Roman"/>
          <w:b/>
          <w:color w:val="auto"/>
          <w:sz w:val="20"/>
          <w:szCs w:val="20"/>
          <w:lang w:val="en-US" w:eastAsia="en-US" w:bidi="en-US"/>
        </w:rPr>
      </w:pPr>
      <w:r w:rsidRPr="007A1282">
        <w:rPr>
          <w:rFonts w:ascii="Times New Roman" w:hAnsi="Times New Roman" w:cs="Times New Roman"/>
          <w:noProof/>
        </w:rPr>
        <w:drawing>
          <wp:inline distT="0" distB="0" distL="0" distR="0" wp14:anchorId="0E4B5440" wp14:editId="7AEBDE1F">
            <wp:extent cx="2994660" cy="1831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5744" cy="1838118"/>
                    </a:xfrm>
                    <a:prstGeom prst="rect">
                      <a:avLst/>
                    </a:prstGeom>
                  </pic:spPr>
                </pic:pic>
              </a:graphicData>
            </a:graphic>
          </wp:inline>
        </w:drawing>
      </w:r>
    </w:p>
    <w:p w:rsidR="00BD4C8E" w:rsidRPr="007A1282" w:rsidRDefault="00BD4C8E" w:rsidP="00BD4C8E">
      <w:pPr>
        <w:pStyle w:val="figurecaption"/>
        <w:jc w:val="center"/>
      </w:pPr>
      <w:r w:rsidRPr="007A1282">
        <w:rPr>
          <w:lang w:val="en-AU"/>
        </w:rPr>
        <w:t>Correlation between Statement Coverage and McCabe Complexity</w:t>
      </w:r>
    </w:p>
    <w:p w:rsidR="00BD4C8E" w:rsidRPr="007A1282" w:rsidRDefault="00BD4C8E" w:rsidP="00BD4C8E">
      <w:pPr>
        <w:pStyle w:val="ListParagraph"/>
        <w:widowControl w:val="0"/>
        <w:autoSpaceDE w:val="0"/>
        <w:autoSpaceDN w:val="0"/>
        <w:spacing w:before="33" w:line="240" w:lineRule="auto"/>
        <w:ind w:left="570" w:right="41"/>
        <w:jc w:val="both"/>
        <w:rPr>
          <w:rFonts w:ascii="Times New Roman" w:eastAsia="Times New Roman" w:hAnsi="Times New Roman" w:cs="Times New Roman"/>
          <w:b/>
          <w:color w:val="auto"/>
          <w:sz w:val="20"/>
          <w:szCs w:val="20"/>
          <w:lang w:val="en-US" w:eastAsia="en-US" w:bidi="en-US"/>
        </w:rPr>
      </w:pPr>
    </w:p>
    <w:p w:rsidR="00382915" w:rsidRPr="007A1282" w:rsidRDefault="00382915" w:rsidP="001D5463">
      <w:pPr>
        <w:pStyle w:val="ListParagraph"/>
        <w:widowControl w:val="0"/>
        <w:numPr>
          <w:ilvl w:val="0"/>
          <w:numId w:val="21"/>
        </w:numPr>
        <w:autoSpaceDE w:val="0"/>
        <w:autoSpaceDN w:val="0"/>
        <w:spacing w:before="33" w:line="240" w:lineRule="auto"/>
        <w:ind w:right="41"/>
        <w:jc w:val="both"/>
        <w:rPr>
          <w:rFonts w:ascii="Times New Roman" w:eastAsia="Times New Roman" w:hAnsi="Times New Roman" w:cs="Times New Roman"/>
          <w:b/>
          <w:color w:val="auto"/>
          <w:sz w:val="20"/>
          <w:szCs w:val="20"/>
          <w:lang w:val="en-US" w:eastAsia="en-US" w:bidi="en-US"/>
        </w:rPr>
      </w:pPr>
      <w:r w:rsidRPr="007A1282">
        <w:rPr>
          <w:rFonts w:ascii="Times New Roman" w:eastAsia="Times New Roman" w:hAnsi="Times New Roman" w:cs="Times New Roman"/>
          <w:b/>
          <w:color w:val="auto"/>
          <w:sz w:val="20"/>
          <w:szCs w:val="20"/>
          <w:lang w:val="en-US" w:eastAsia="en-US" w:bidi="en-US"/>
        </w:rPr>
        <w:t>Coverage &amp; Software Quality</w:t>
      </w:r>
    </w:p>
    <w:p w:rsidR="00BD4C8E" w:rsidRPr="007A1282" w:rsidRDefault="00BD4C8E" w:rsidP="005C7122">
      <w:pPr>
        <w:pStyle w:val="BodyText"/>
        <w:spacing w:before="34" w:line="276" w:lineRule="auto"/>
        <w:ind w:left="120" w:right="38"/>
        <w:jc w:val="both"/>
      </w:pPr>
      <w:r w:rsidRPr="007A1282">
        <w:t>The Coverage is here is based on the visited part of the code.</w:t>
      </w:r>
    </w:p>
    <w:p w:rsidR="00BD4C8E" w:rsidRPr="007A1282" w:rsidRDefault="00BD4C8E" w:rsidP="005C7122">
      <w:pPr>
        <w:pStyle w:val="BodyText"/>
        <w:spacing w:before="34" w:line="276" w:lineRule="auto"/>
        <w:ind w:left="120" w:right="38"/>
        <w:jc w:val="both"/>
      </w:pPr>
      <w:r w:rsidRPr="007A1282">
        <w:t>For Statement, it is the amount of statements visited divided by the total number of statements in the code.</w:t>
      </w:r>
    </w:p>
    <w:p w:rsidR="00BD4C8E" w:rsidRPr="007A1282" w:rsidRDefault="00BD4C8E" w:rsidP="005C7122">
      <w:pPr>
        <w:pStyle w:val="BodyText"/>
        <w:spacing w:before="34" w:line="276" w:lineRule="auto"/>
        <w:ind w:left="120" w:right="38"/>
        <w:jc w:val="both"/>
      </w:pPr>
      <w:r w:rsidRPr="007A1282">
        <w:t>For Branch, it is the number of branches visited divided by the total number of branches.</w:t>
      </w:r>
    </w:p>
    <w:p w:rsidR="003D49FA" w:rsidRPr="007A1282" w:rsidRDefault="003D49FA" w:rsidP="005C7122">
      <w:pPr>
        <w:pStyle w:val="BodyText"/>
        <w:spacing w:before="34" w:line="276" w:lineRule="auto"/>
        <w:ind w:left="120" w:right="38"/>
        <w:jc w:val="both"/>
      </w:pPr>
    </w:p>
    <w:tbl>
      <w:tblPr>
        <w:tblStyle w:val="TableGrid"/>
        <w:tblW w:w="439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104"/>
        <w:gridCol w:w="1223"/>
        <w:gridCol w:w="1065"/>
      </w:tblGrid>
      <w:tr w:rsidR="00BD4C8E" w:rsidRPr="007A1282" w:rsidTr="00DC1B29">
        <w:trPr>
          <w:trHeight w:val="122"/>
          <w:jc w:val="center"/>
        </w:trPr>
        <w:tc>
          <w:tcPr>
            <w:tcW w:w="2104" w:type="dxa"/>
            <w:tcBorders>
              <w:top w:val="single" w:sz="2" w:space="0" w:color="auto"/>
              <w:left w:val="single" w:sz="2" w:space="0" w:color="auto"/>
              <w:bottom w:val="single" w:sz="2" w:space="0" w:color="auto"/>
              <w:right w:val="single" w:sz="2" w:space="0" w:color="auto"/>
            </w:tcBorders>
            <w:vAlign w:val="center"/>
          </w:tcPr>
          <w:p w:rsidR="00BD4C8E" w:rsidRPr="007A1282" w:rsidRDefault="00BD4C8E" w:rsidP="00DC1B29">
            <w:pPr>
              <w:pStyle w:val="TableParagraph"/>
              <w:ind w:left="100"/>
              <w:jc w:val="left"/>
              <w:rPr>
                <w:b/>
                <w:sz w:val="18"/>
              </w:rPr>
            </w:pPr>
            <w:r w:rsidRPr="007A1282">
              <w:rPr>
                <w:b/>
                <w:sz w:val="18"/>
              </w:rPr>
              <w:t>Project Name</w:t>
            </w:r>
          </w:p>
        </w:tc>
        <w:tc>
          <w:tcPr>
            <w:tcW w:w="1223" w:type="dxa"/>
            <w:tcBorders>
              <w:top w:val="single" w:sz="2" w:space="0" w:color="auto"/>
              <w:left w:val="single" w:sz="2" w:space="0" w:color="auto"/>
              <w:bottom w:val="single" w:sz="2" w:space="0" w:color="auto"/>
              <w:right w:val="single" w:sz="2" w:space="0" w:color="auto"/>
            </w:tcBorders>
            <w:vAlign w:val="center"/>
            <w:hideMark/>
          </w:tcPr>
          <w:p w:rsidR="00BD4C8E" w:rsidRPr="007A1282" w:rsidRDefault="00BD4C8E" w:rsidP="00DC1B29">
            <w:pPr>
              <w:pStyle w:val="TableParagraph"/>
              <w:ind w:left="100"/>
              <w:jc w:val="left"/>
              <w:rPr>
                <w:b/>
                <w:sz w:val="18"/>
              </w:rPr>
            </w:pPr>
            <w:r w:rsidRPr="007A1282">
              <w:rPr>
                <w:b/>
                <w:sz w:val="18"/>
              </w:rPr>
              <w:t>Statement vs Defect D</w:t>
            </w:r>
          </w:p>
        </w:tc>
        <w:tc>
          <w:tcPr>
            <w:tcW w:w="1065" w:type="dxa"/>
            <w:tcBorders>
              <w:top w:val="single" w:sz="2" w:space="0" w:color="auto"/>
              <w:left w:val="single" w:sz="2" w:space="0" w:color="auto"/>
              <w:bottom w:val="single" w:sz="2" w:space="0" w:color="auto"/>
              <w:right w:val="single" w:sz="2" w:space="0" w:color="auto"/>
            </w:tcBorders>
            <w:vAlign w:val="center"/>
            <w:hideMark/>
          </w:tcPr>
          <w:p w:rsidR="00BD4C8E" w:rsidRPr="007A1282" w:rsidRDefault="00BD4C8E" w:rsidP="00DC1B29">
            <w:pPr>
              <w:pStyle w:val="TableParagraph"/>
              <w:ind w:left="100"/>
              <w:jc w:val="left"/>
              <w:rPr>
                <w:b/>
                <w:sz w:val="18"/>
              </w:rPr>
            </w:pPr>
            <w:r w:rsidRPr="007A1282">
              <w:rPr>
                <w:b/>
                <w:sz w:val="18"/>
              </w:rPr>
              <w:t>Branch vs Defect D</w:t>
            </w:r>
          </w:p>
        </w:tc>
      </w:tr>
      <w:tr w:rsidR="00BD4C8E" w:rsidRPr="007A1282" w:rsidTr="00DC1B29">
        <w:trPr>
          <w:trHeight w:val="229"/>
          <w:jc w:val="center"/>
        </w:trPr>
        <w:tc>
          <w:tcPr>
            <w:tcW w:w="2104" w:type="dxa"/>
            <w:tcBorders>
              <w:top w:val="single" w:sz="2" w:space="0" w:color="auto"/>
              <w:left w:val="single" w:sz="2" w:space="0" w:color="auto"/>
              <w:bottom w:val="single" w:sz="2" w:space="0" w:color="auto"/>
              <w:right w:val="single" w:sz="2" w:space="0" w:color="auto"/>
            </w:tcBorders>
          </w:tcPr>
          <w:p w:rsidR="00BD4C8E" w:rsidRPr="007A1282" w:rsidRDefault="00BD4C8E" w:rsidP="00DC1B29">
            <w:pPr>
              <w:pStyle w:val="TableParagraph"/>
              <w:ind w:left="100"/>
              <w:jc w:val="left"/>
              <w:rPr>
                <w:sz w:val="18"/>
              </w:rPr>
            </w:pPr>
            <w:r w:rsidRPr="007A1282">
              <w:rPr>
                <w:sz w:val="18"/>
              </w:rPr>
              <w:t>Commons- Configuration</w:t>
            </w:r>
          </w:p>
        </w:tc>
        <w:tc>
          <w:tcPr>
            <w:tcW w:w="1223" w:type="dxa"/>
            <w:tcBorders>
              <w:top w:val="single" w:sz="2" w:space="0" w:color="auto"/>
              <w:left w:val="single" w:sz="2" w:space="0" w:color="auto"/>
              <w:bottom w:val="single" w:sz="2" w:space="0" w:color="auto"/>
              <w:right w:val="single" w:sz="2" w:space="0" w:color="auto"/>
            </w:tcBorders>
            <w:hideMark/>
          </w:tcPr>
          <w:p w:rsidR="00BD4C8E" w:rsidRPr="007A1282" w:rsidRDefault="00BD4C8E" w:rsidP="00DC1B29">
            <w:pPr>
              <w:pStyle w:val="TableParagraph"/>
              <w:ind w:left="100"/>
              <w:jc w:val="left"/>
              <w:rPr>
                <w:sz w:val="18"/>
              </w:rPr>
            </w:pPr>
            <w:r w:rsidRPr="007A1282">
              <w:rPr>
                <w:sz w:val="18"/>
              </w:rPr>
              <w:t>-0.5</w:t>
            </w:r>
          </w:p>
        </w:tc>
        <w:tc>
          <w:tcPr>
            <w:tcW w:w="1065" w:type="dxa"/>
            <w:tcBorders>
              <w:top w:val="single" w:sz="2" w:space="0" w:color="auto"/>
              <w:left w:val="single" w:sz="2" w:space="0" w:color="auto"/>
              <w:bottom w:val="single" w:sz="2" w:space="0" w:color="auto"/>
              <w:right w:val="single" w:sz="2" w:space="0" w:color="auto"/>
            </w:tcBorders>
            <w:hideMark/>
          </w:tcPr>
          <w:p w:rsidR="00BD4C8E" w:rsidRPr="007A1282" w:rsidRDefault="00BD4C8E" w:rsidP="00DC1B29">
            <w:pPr>
              <w:pStyle w:val="TableParagraph"/>
              <w:ind w:left="100"/>
              <w:jc w:val="left"/>
              <w:rPr>
                <w:sz w:val="18"/>
              </w:rPr>
            </w:pPr>
            <w:r w:rsidRPr="007A1282">
              <w:rPr>
                <w:sz w:val="18"/>
              </w:rPr>
              <w:t>0.499</w:t>
            </w:r>
          </w:p>
        </w:tc>
      </w:tr>
      <w:tr w:rsidR="00BD4C8E" w:rsidRPr="007A1282" w:rsidTr="00DC1B29">
        <w:trPr>
          <w:trHeight w:val="238"/>
          <w:jc w:val="center"/>
        </w:trPr>
        <w:tc>
          <w:tcPr>
            <w:tcW w:w="2104" w:type="dxa"/>
            <w:tcBorders>
              <w:top w:val="single" w:sz="2" w:space="0" w:color="auto"/>
              <w:left w:val="single" w:sz="2" w:space="0" w:color="auto"/>
              <w:bottom w:val="single" w:sz="2" w:space="0" w:color="auto"/>
              <w:right w:val="single" w:sz="2" w:space="0" w:color="auto"/>
            </w:tcBorders>
          </w:tcPr>
          <w:p w:rsidR="00BD4C8E" w:rsidRPr="007A1282" w:rsidRDefault="00BD4C8E" w:rsidP="00DC1B29">
            <w:pPr>
              <w:pStyle w:val="TableParagraph"/>
              <w:ind w:left="100"/>
              <w:jc w:val="left"/>
              <w:rPr>
                <w:sz w:val="18"/>
              </w:rPr>
            </w:pPr>
            <w:r w:rsidRPr="007A1282">
              <w:rPr>
                <w:sz w:val="18"/>
              </w:rPr>
              <w:t>Commons- Codec</w:t>
            </w:r>
          </w:p>
        </w:tc>
        <w:tc>
          <w:tcPr>
            <w:tcW w:w="1223" w:type="dxa"/>
            <w:tcBorders>
              <w:top w:val="single" w:sz="2" w:space="0" w:color="auto"/>
              <w:left w:val="single" w:sz="2" w:space="0" w:color="auto"/>
              <w:bottom w:val="single" w:sz="2" w:space="0" w:color="auto"/>
              <w:right w:val="single" w:sz="2" w:space="0" w:color="auto"/>
            </w:tcBorders>
            <w:hideMark/>
          </w:tcPr>
          <w:p w:rsidR="00BD4C8E" w:rsidRPr="007A1282" w:rsidRDefault="00BD4C8E" w:rsidP="00DC1B29">
            <w:pPr>
              <w:pStyle w:val="TableParagraph"/>
              <w:ind w:left="100"/>
              <w:jc w:val="left"/>
              <w:rPr>
                <w:sz w:val="18"/>
              </w:rPr>
            </w:pPr>
            <w:r w:rsidRPr="007A1282">
              <w:rPr>
                <w:sz w:val="18"/>
              </w:rPr>
              <w:t>0.9</w:t>
            </w:r>
          </w:p>
        </w:tc>
        <w:tc>
          <w:tcPr>
            <w:tcW w:w="1065" w:type="dxa"/>
            <w:tcBorders>
              <w:top w:val="single" w:sz="2" w:space="0" w:color="auto"/>
              <w:left w:val="single" w:sz="2" w:space="0" w:color="auto"/>
              <w:bottom w:val="single" w:sz="2" w:space="0" w:color="auto"/>
              <w:right w:val="single" w:sz="2" w:space="0" w:color="auto"/>
            </w:tcBorders>
            <w:hideMark/>
          </w:tcPr>
          <w:p w:rsidR="00BD4C8E" w:rsidRPr="007A1282" w:rsidRDefault="00BD4C8E" w:rsidP="00DC1B29">
            <w:pPr>
              <w:pStyle w:val="TableParagraph"/>
              <w:ind w:left="100"/>
              <w:jc w:val="left"/>
              <w:rPr>
                <w:sz w:val="18"/>
              </w:rPr>
            </w:pPr>
            <w:r w:rsidRPr="007A1282">
              <w:rPr>
                <w:sz w:val="18"/>
              </w:rPr>
              <w:t>1.0</w:t>
            </w:r>
          </w:p>
        </w:tc>
      </w:tr>
      <w:tr w:rsidR="00BD4C8E" w:rsidRPr="007A1282" w:rsidTr="00DC1B29">
        <w:trPr>
          <w:trHeight w:val="114"/>
          <w:jc w:val="center"/>
        </w:trPr>
        <w:tc>
          <w:tcPr>
            <w:tcW w:w="2104" w:type="dxa"/>
            <w:tcBorders>
              <w:top w:val="single" w:sz="2" w:space="0" w:color="auto"/>
              <w:left w:val="single" w:sz="2" w:space="0" w:color="auto"/>
              <w:bottom w:val="single" w:sz="2" w:space="0" w:color="auto"/>
              <w:right w:val="single" w:sz="2" w:space="0" w:color="auto"/>
            </w:tcBorders>
          </w:tcPr>
          <w:p w:rsidR="00BD4C8E" w:rsidRPr="007A1282" w:rsidRDefault="00BD4C8E" w:rsidP="00DC1B29">
            <w:pPr>
              <w:pStyle w:val="TableParagraph"/>
              <w:ind w:left="100"/>
              <w:jc w:val="left"/>
              <w:rPr>
                <w:sz w:val="18"/>
              </w:rPr>
            </w:pPr>
            <w:r w:rsidRPr="007A1282">
              <w:rPr>
                <w:sz w:val="18"/>
              </w:rPr>
              <w:t>Commons - Collections</w:t>
            </w:r>
          </w:p>
        </w:tc>
        <w:tc>
          <w:tcPr>
            <w:tcW w:w="1223" w:type="dxa"/>
            <w:tcBorders>
              <w:top w:val="single" w:sz="2" w:space="0" w:color="auto"/>
              <w:left w:val="single" w:sz="2" w:space="0" w:color="auto"/>
              <w:bottom w:val="single" w:sz="2" w:space="0" w:color="auto"/>
              <w:right w:val="single" w:sz="2" w:space="0" w:color="auto"/>
            </w:tcBorders>
            <w:hideMark/>
          </w:tcPr>
          <w:p w:rsidR="00BD4C8E" w:rsidRPr="007A1282" w:rsidRDefault="00BD4C8E" w:rsidP="00DC1B29">
            <w:pPr>
              <w:pStyle w:val="TableParagraph"/>
              <w:ind w:left="100"/>
              <w:jc w:val="left"/>
              <w:rPr>
                <w:sz w:val="18"/>
              </w:rPr>
            </w:pPr>
            <w:r w:rsidRPr="007A1282">
              <w:rPr>
                <w:sz w:val="18"/>
              </w:rPr>
              <w:t>-1.0</w:t>
            </w:r>
          </w:p>
        </w:tc>
        <w:tc>
          <w:tcPr>
            <w:tcW w:w="1065" w:type="dxa"/>
            <w:tcBorders>
              <w:top w:val="single" w:sz="2" w:space="0" w:color="auto"/>
              <w:left w:val="single" w:sz="2" w:space="0" w:color="auto"/>
              <w:bottom w:val="single" w:sz="2" w:space="0" w:color="auto"/>
              <w:right w:val="single" w:sz="2" w:space="0" w:color="auto"/>
            </w:tcBorders>
            <w:hideMark/>
          </w:tcPr>
          <w:p w:rsidR="00BD4C8E" w:rsidRPr="007A1282" w:rsidRDefault="00BD4C8E" w:rsidP="00DC1B29">
            <w:pPr>
              <w:pStyle w:val="TableParagraph"/>
              <w:ind w:left="100"/>
              <w:jc w:val="left"/>
              <w:rPr>
                <w:sz w:val="18"/>
              </w:rPr>
            </w:pPr>
            <w:r w:rsidRPr="007A1282">
              <w:rPr>
                <w:sz w:val="18"/>
              </w:rPr>
              <w:t>-1.0</w:t>
            </w:r>
          </w:p>
        </w:tc>
      </w:tr>
      <w:tr w:rsidR="00BD4C8E" w:rsidRPr="007A1282" w:rsidTr="00DC1B29">
        <w:trPr>
          <w:trHeight w:val="238"/>
          <w:jc w:val="center"/>
        </w:trPr>
        <w:tc>
          <w:tcPr>
            <w:tcW w:w="2104" w:type="dxa"/>
            <w:tcBorders>
              <w:top w:val="single" w:sz="2" w:space="0" w:color="auto"/>
              <w:left w:val="single" w:sz="2" w:space="0" w:color="auto"/>
              <w:bottom w:val="single" w:sz="2" w:space="0" w:color="auto"/>
              <w:right w:val="single" w:sz="2" w:space="0" w:color="auto"/>
            </w:tcBorders>
          </w:tcPr>
          <w:p w:rsidR="00BD4C8E" w:rsidRPr="007A1282" w:rsidRDefault="00BD4C8E" w:rsidP="00DC1B29">
            <w:pPr>
              <w:pStyle w:val="TableParagraph"/>
              <w:ind w:left="100"/>
              <w:jc w:val="left"/>
              <w:rPr>
                <w:sz w:val="18"/>
              </w:rPr>
            </w:pPr>
            <w:r w:rsidRPr="007A1282">
              <w:rPr>
                <w:sz w:val="18"/>
              </w:rPr>
              <w:t>Commons - Math</w:t>
            </w:r>
          </w:p>
        </w:tc>
        <w:tc>
          <w:tcPr>
            <w:tcW w:w="1223" w:type="dxa"/>
            <w:tcBorders>
              <w:top w:val="single" w:sz="2" w:space="0" w:color="auto"/>
              <w:left w:val="single" w:sz="2" w:space="0" w:color="auto"/>
              <w:bottom w:val="single" w:sz="2" w:space="0" w:color="auto"/>
              <w:right w:val="single" w:sz="2" w:space="0" w:color="auto"/>
            </w:tcBorders>
            <w:hideMark/>
          </w:tcPr>
          <w:p w:rsidR="00BD4C8E" w:rsidRPr="007A1282" w:rsidRDefault="00BD4C8E" w:rsidP="00DC1B29">
            <w:pPr>
              <w:pStyle w:val="TableParagraph"/>
              <w:ind w:left="100"/>
              <w:jc w:val="left"/>
              <w:rPr>
                <w:sz w:val="18"/>
              </w:rPr>
            </w:pPr>
            <w:r w:rsidRPr="007A1282">
              <w:rPr>
                <w:sz w:val="18"/>
              </w:rPr>
              <w:t>-0.359</w:t>
            </w:r>
          </w:p>
        </w:tc>
        <w:tc>
          <w:tcPr>
            <w:tcW w:w="1065" w:type="dxa"/>
            <w:tcBorders>
              <w:top w:val="single" w:sz="2" w:space="0" w:color="auto"/>
              <w:left w:val="single" w:sz="2" w:space="0" w:color="auto"/>
              <w:bottom w:val="single" w:sz="2" w:space="0" w:color="auto"/>
              <w:right w:val="single" w:sz="2" w:space="0" w:color="auto"/>
            </w:tcBorders>
            <w:hideMark/>
          </w:tcPr>
          <w:p w:rsidR="00BD4C8E" w:rsidRPr="007A1282" w:rsidRDefault="00BD4C8E" w:rsidP="00DC1B29">
            <w:pPr>
              <w:pStyle w:val="TableParagraph"/>
              <w:ind w:left="100"/>
              <w:jc w:val="left"/>
              <w:rPr>
                <w:sz w:val="18"/>
              </w:rPr>
            </w:pPr>
            <w:r w:rsidRPr="007A1282">
              <w:rPr>
                <w:sz w:val="18"/>
              </w:rPr>
              <w:t>0.0512</w:t>
            </w:r>
          </w:p>
        </w:tc>
      </w:tr>
      <w:tr w:rsidR="00BD4C8E" w:rsidRPr="007A1282" w:rsidTr="00DC1B29">
        <w:trPr>
          <w:trHeight w:val="238"/>
          <w:jc w:val="center"/>
        </w:trPr>
        <w:tc>
          <w:tcPr>
            <w:tcW w:w="2104" w:type="dxa"/>
            <w:tcBorders>
              <w:top w:val="single" w:sz="2" w:space="0" w:color="auto"/>
              <w:left w:val="single" w:sz="2" w:space="0" w:color="auto"/>
              <w:bottom w:val="single" w:sz="2" w:space="0" w:color="auto"/>
              <w:right w:val="single" w:sz="2" w:space="0" w:color="auto"/>
            </w:tcBorders>
          </w:tcPr>
          <w:p w:rsidR="00BD4C8E" w:rsidRPr="007A1282" w:rsidRDefault="00BD4C8E" w:rsidP="00DC1B29">
            <w:pPr>
              <w:pStyle w:val="TableParagraph"/>
              <w:ind w:left="100"/>
              <w:jc w:val="left"/>
              <w:rPr>
                <w:sz w:val="18"/>
              </w:rPr>
            </w:pPr>
            <w:r w:rsidRPr="007A1282">
              <w:rPr>
                <w:sz w:val="18"/>
              </w:rPr>
              <w:t>Commons - Pool</w:t>
            </w:r>
          </w:p>
        </w:tc>
        <w:tc>
          <w:tcPr>
            <w:tcW w:w="1223" w:type="dxa"/>
            <w:tcBorders>
              <w:top w:val="single" w:sz="2" w:space="0" w:color="auto"/>
              <w:left w:val="single" w:sz="2" w:space="0" w:color="auto"/>
              <w:bottom w:val="single" w:sz="2" w:space="0" w:color="auto"/>
              <w:right w:val="single" w:sz="2" w:space="0" w:color="auto"/>
            </w:tcBorders>
            <w:hideMark/>
          </w:tcPr>
          <w:p w:rsidR="00BD4C8E" w:rsidRPr="007A1282" w:rsidRDefault="00BD4C8E" w:rsidP="00DC1B29">
            <w:pPr>
              <w:pStyle w:val="TableParagraph"/>
              <w:ind w:left="100"/>
              <w:jc w:val="left"/>
              <w:rPr>
                <w:sz w:val="18"/>
              </w:rPr>
            </w:pPr>
            <w:r w:rsidRPr="007A1282">
              <w:rPr>
                <w:sz w:val="18"/>
              </w:rPr>
              <w:t>-0.8660</w:t>
            </w:r>
          </w:p>
        </w:tc>
        <w:tc>
          <w:tcPr>
            <w:tcW w:w="1065" w:type="dxa"/>
            <w:tcBorders>
              <w:top w:val="single" w:sz="2" w:space="0" w:color="auto"/>
              <w:left w:val="single" w:sz="2" w:space="0" w:color="auto"/>
              <w:bottom w:val="single" w:sz="2" w:space="0" w:color="auto"/>
              <w:right w:val="single" w:sz="2" w:space="0" w:color="auto"/>
            </w:tcBorders>
            <w:hideMark/>
          </w:tcPr>
          <w:p w:rsidR="00BD4C8E" w:rsidRPr="007A1282" w:rsidRDefault="00BD4C8E" w:rsidP="00DC1B29">
            <w:pPr>
              <w:pStyle w:val="TableParagraph"/>
              <w:ind w:left="100"/>
              <w:jc w:val="left"/>
              <w:rPr>
                <w:sz w:val="18"/>
              </w:rPr>
            </w:pPr>
            <w:r w:rsidRPr="007A1282">
              <w:rPr>
                <w:sz w:val="18"/>
              </w:rPr>
              <w:t>-0.8660</w:t>
            </w:r>
          </w:p>
        </w:tc>
      </w:tr>
    </w:tbl>
    <w:p w:rsidR="00BD4C8E" w:rsidRPr="007A1282" w:rsidRDefault="00DC1B29" w:rsidP="00DC1B29">
      <w:pPr>
        <w:pStyle w:val="Caption"/>
        <w:jc w:val="center"/>
        <w:rPr>
          <w:rFonts w:ascii="Times New Roman" w:hAnsi="Times New Roman" w:cs="Times New Roman"/>
          <w:color w:val="000000" w:themeColor="text1"/>
          <w:sz w:val="16"/>
          <w:szCs w:val="16"/>
        </w:rPr>
      </w:pPr>
      <w:r w:rsidRPr="007A1282">
        <w:rPr>
          <w:rFonts w:ascii="Times New Roman" w:hAnsi="Times New Roman" w:cs="Times New Roman"/>
          <w:color w:val="000000" w:themeColor="text1"/>
          <w:sz w:val="16"/>
          <w:szCs w:val="16"/>
        </w:rPr>
        <w:t xml:space="preserve">Table </w:t>
      </w:r>
      <w:r w:rsidRPr="007A1282">
        <w:rPr>
          <w:rFonts w:ascii="Times New Roman" w:hAnsi="Times New Roman" w:cs="Times New Roman"/>
          <w:color w:val="000000" w:themeColor="text1"/>
          <w:sz w:val="16"/>
          <w:szCs w:val="16"/>
        </w:rPr>
        <w:fldChar w:fldCharType="begin"/>
      </w:r>
      <w:r w:rsidRPr="007A1282">
        <w:rPr>
          <w:rFonts w:ascii="Times New Roman" w:hAnsi="Times New Roman" w:cs="Times New Roman"/>
          <w:color w:val="000000" w:themeColor="text1"/>
          <w:sz w:val="16"/>
          <w:szCs w:val="16"/>
        </w:rPr>
        <w:instrText xml:space="preserve"> SEQ Table \* ARABIC </w:instrText>
      </w:r>
      <w:r w:rsidRPr="007A1282">
        <w:rPr>
          <w:rFonts w:ascii="Times New Roman" w:hAnsi="Times New Roman" w:cs="Times New Roman"/>
          <w:color w:val="000000" w:themeColor="text1"/>
          <w:sz w:val="16"/>
          <w:szCs w:val="16"/>
        </w:rPr>
        <w:fldChar w:fldCharType="separate"/>
      </w:r>
      <w:r w:rsidR="00C86B85" w:rsidRPr="007A1282">
        <w:rPr>
          <w:rFonts w:ascii="Times New Roman" w:hAnsi="Times New Roman" w:cs="Times New Roman"/>
          <w:noProof/>
          <w:color w:val="000000" w:themeColor="text1"/>
          <w:sz w:val="16"/>
          <w:szCs w:val="16"/>
        </w:rPr>
        <w:t>5</w:t>
      </w:r>
      <w:r w:rsidRPr="007A1282">
        <w:rPr>
          <w:rFonts w:ascii="Times New Roman" w:hAnsi="Times New Roman" w:cs="Times New Roman"/>
          <w:color w:val="000000" w:themeColor="text1"/>
          <w:sz w:val="16"/>
          <w:szCs w:val="16"/>
        </w:rPr>
        <w:fldChar w:fldCharType="end"/>
      </w:r>
      <w:r w:rsidRPr="007A1282">
        <w:rPr>
          <w:rFonts w:ascii="Times New Roman" w:hAnsi="Times New Roman" w:cs="Times New Roman"/>
          <w:color w:val="000000" w:themeColor="text1"/>
          <w:sz w:val="16"/>
          <w:szCs w:val="16"/>
        </w:rPr>
        <w:t xml:space="preserve">: </w:t>
      </w:r>
      <w:r w:rsidR="00BD4C8E" w:rsidRPr="007A1282">
        <w:rPr>
          <w:rFonts w:ascii="Times New Roman" w:hAnsi="Times New Roman" w:cs="Times New Roman"/>
          <w:color w:val="000000" w:themeColor="text1"/>
          <w:sz w:val="16"/>
          <w:szCs w:val="16"/>
          <w:lang w:val="en-AU"/>
        </w:rPr>
        <w:t>Correlation between Branch Coverage and Statement Coverage and Defect density</w:t>
      </w:r>
    </w:p>
    <w:p w:rsidR="00BD4C8E" w:rsidRPr="007A1282" w:rsidRDefault="00BD4C8E" w:rsidP="005C7122">
      <w:pPr>
        <w:pStyle w:val="BodyText"/>
        <w:spacing w:before="34" w:line="276" w:lineRule="auto"/>
        <w:ind w:left="120" w:right="38"/>
        <w:jc w:val="both"/>
      </w:pPr>
      <w:r w:rsidRPr="007A1282">
        <w:t>Based on the observed table from table V, the can draw the following conclusion.</w:t>
      </w:r>
    </w:p>
    <w:p w:rsidR="00BD4C8E" w:rsidRPr="007A1282" w:rsidRDefault="00BD4C8E" w:rsidP="005C7122">
      <w:pPr>
        <w:pStyle w:val="BodyText"/>
        <w:spacing w:before="34" w:line="276" w:lineRule="auto"/>
        <w:ind w:left="120" w:right="38"/>
        <w:jc w:val="both"/>
      </w:pPr>
      <w:r w:rsidRPr="007A1282">
        <w:t xml:space="preserve">1. Statement vs DD shows that besides Math and Codec, rest of the projects have </w:t>
      </w:r>
      <w:r w:rsidRPr="007A1282">
        <w:rPr>
          <w:b/>
        </w:rPr>
        <w:t>high negative correlation</w:t>
      </w:r>
      <w:r w:rsidRPr="007A1282">
        <w:t>.</w:t>
      </w:r>
    </w:p>
    <w:p w:rsidR="00BD4C8E" w:rsidRPr="007A1282" w:rsidRDefault="00BD4C8E" w:rsidP="005C7122">
      <w:pPr>
        <w:pStyle w:val="BodyText"/>
        <w:spacing w:before="34" w:line="276" w:lineRule="auto"/>
        <w:ind w:left="120" w:right="38"/>
        <w:jc w:val="both"/>
      </w:pPr>
      <w:r w:rsidRPr="007A1282">
        <w:t xml:space="preserve">2. Branch vs DD shows that besides Math and Codec, rest of the projects have </w:t>
      </w:r>
      <w:r w:rsidRPr="007A1282">
        <w:rPr>
          <w:b/>
        </w:rPr>
        <w:t>moderate negative correlation</w:t>
      </w:r>
      <w:r w:rsidRPr="007A1282">
        <w:t>.</w:t>
      </w:r>
    </w:p>
    <w:p w:rsidR="00BD4C8E" w:rsidRPr="007A1282" w:rsidRDefault="00BD4C8E" w:rsidP="00BD4C8E">
      <w:pPr>
        <w:widowControl w:val="0"/>
        <w:autoSpaceDE w:val="0"/>
        <w:autoSpaceDN w:val="0"/>
        <w:spacing w:before="33" w:line="240" w:lineRule="auto"/>
        <w:ind w:left="120" w:right="41"/>
        <w:jc w:val="both"/>
        <w:rPr>
          <w:rFonts w:ascii="Times New Roman" w:eastAsia="Times New Roman" w:hAnsi="Times New Roman" w:cs="Times New Roman"/>
          <w:color w:val="auto"/>
          <w:sz w:val="20"/>
          <w:szCs w:val="20"/>
          <w:lang w:val="en-US" w:eastAsia="en-US" w:bidi="en-US"/>
        </w:rPr>
      </w:pPr>
      <w:r w:rsidRPr="007A1282">
        <w:rPr>
          <w:rFonts w:ascii="Times New Roman" w:eastAsia="Times New Roman" w:hAnsi="Times New Roman" w:cs="Times New Roman"/>
          <w:color w:val="auto"/>
          <w:sz w:val="20"/>
          <w:szCs w:val="20"/>
          <w:lang w:val="en-US" w:eastAsia="en-US" w:bidi="en-US"/>
        </w:rPr>
        <w:t>Also, there are a few erratic values such as for Codec. Hence, we have ignored it for the above conclusion.</w:t>
      </w:r>
    </w:p>
    <w:p w:rsidR="00BD4C8E" w:rsidRPr="007A1282" w:rsidRDefault="00BD4C8E" w:rsidP="00BD4C8E">
      <w:pPr>
        <w:pStyle w:val="ListParagraph"/>
        <w:widowControl w:val="0"/>
        <w:autoSpaceDE w:val="0"/>
        <w:autoSpaceDN w:val="0"/>
        <w:spacing w:before="33" w:line="240" w:lineRule="auto"/>
        <w:ind w:left="570" w:right="41"/>
        <w:jc w:val="both"/>
        <w:rPr>
          <w:rFonts w:ascii="Times New Roman" w:eastAsia="Times New Roman" w:hAnsi="Times New Roman" w:cs="Times New Roman"/>
          <w:b/>
          <w:color w:val="auto"/>
          <w:sz w:val="20"/>
          <w:szCs w:val="20"/>
          <w:lang w:val="en-US" w:eastAsia="en-US" w:bidi="en-US"/>
        </w:rPr>
      </w:pPr>
    </w:p>
    <w:p w:rsidR="00BD4C8E" w:rsidRPr="007A1282" w:rsidRDefault="00382915" w:rsidP="00102C44">
      <w:pPr>
        <w:pStyle w:val="ListParagraph"/>
        <w:widowControl w:val="0"/>
        <w:numPr>
          <w:ilvl w:val="0"/>
          <w:numId w:val="21"/>
        </w:numPr>
        <w:autoSpaceDE w:val="0"/>
        <w:autoSpaceDN w:val="0"/>
        <w:spacing w:before="33" w:line="240" w:lineRule="auto"/>
        <w:ind w:right="41"/>
        <w:jc w:val="both"/>
        <w:rPr>
          <w:rFonts w:ascii="Times New Roman" w:eastAsia="Times New Roman" w:hAnsi="Times New Roman" w:cs="Times New Roman"/>
          <w:b/>
          <w:color w:val="auto"/>
          <w:sz w:val="20"/>
          <w:szCs w:val="20"/>
          <w:lang w:val="en-US" w:eastAsia="en-US" w:bidi="en-US"/>
        </w:rPr>
      </w:pPr>
      <w:r w:rsidRPr="007A1282">
        <w:rPr>
          <w:rFonts w:ascii="Times New Roman" w:eastAsia="Times New Roman" w:hAnsi="Times New Roman" w:cs="Times New Roman"/>
          <w:b/>
          <w:color w:val="auto"/>
          <w:sz w:val="20"/>
          <w:szCs w:val="20"/>
          <w:lang w:val="en-US" w:eastAsia="en-US" w:bidi="en-US"/>
        </w:rPr>
        <w:t xml:space="preserve">Software Quality &amp; Software Maintenance </w:t>
      </w:r>
    </w:p>
    <w:p w:rsidR="00102C44" w:rsidRPr="007A1282" w:rsidRDefault="00102C44" w:rsidP="00C86B85">
      <w:pPr>
        <w:pStyle w:val="BodyText"/>
        <w:spacing w:before="34" w:line="276" w:lineRule="auto"/>
        <w:ind w:left="120" w:right="38"/>
        <w:jc w:val="both"/>
      </w:pPr>
      <w:r w:rsidRPr="007A1282">
        <w:t xml:space="preserve">Defect Density is calculated based on the number of bugs that were calculated using the JIRA tool. This was done </w:t>
      </w:r>
      <w:r w:rsidRPr="007A1282">
        <w:lastRenderedPageBreak/>
        <w:t xml:space="preserve">at the project level for all 5 projects (Single </w:t>
      </w:r>
      <w:r w:rsidR="00910E50" w:rsidRPr="007A1282">
        <w:t>and</w:t>
      </w:r>
      <w:r w:rsidRPr="007A1282">
        <w:t xml:space="preserve"> Final Versions).</w:t>
      </w:r>
    </w:p>
    <w:p w:rsidR="00BD4C8E" w:rsidRPr="007A1282" w:rsidRDefault="00BD4C8E" w:rsidP="00BD4C8E">
      <w:pPr>
        <w:pStyle w:val="ListParagraph"/>
        <w:widowControl w:val="0"/>
        <w:autoSpaceDE w:val="0"/>
        <w:autoSpaceDN w:val="0"/>
        <w:spacing w:before="33" w:line="240" w:lineRule="auto"/>
        <w:ind w:left="570" w:right="41"/>
        <w:jc w:val="both"/>
        <w:rPr>
          <w:rFonts w:ascii="Times New Roman" w:hAnsi="Times New Roman" w:cs="Times New Roman"/>
          <w:b/>
          <w:bCs/>
          <w:color w:val="333333"/>
          <w:sz w:val="20"/>
          <w:szCs w:val="20"/>
          <w:shd w:val="clear" w:color="auto" w:fill="FFFFFF"/>
        </w:rPr>
      </w:pPr>
    </w:p>
    <w:tbl>
      <w:tblPr>
        <w:tblStyle w:val="TableGrid"/>
        <w:tblW w:w="440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814"/>
        <w:gridCol w:w="1593"/>
      </w:tblGrid>
      <w:tr w:rsidR="00BD4C8E" w:rsidRPr="007A1282" w:rsidTr="005C7122">
        <w:trPr>
          <w:trHeight w:val="212"/>
          <w:jc w:val="center"/>
        </w:trPr>
        <w:tc>
          <w:tcPr>
            <w:tcW w:w="2814" w:type="dxa"/>
            <w:tcBorders>
              <w:top w:val="single" w:sz="2" w:space="0" w:color="auto"/>
              <w:left w:val="single" w:sz="2" w:space="0" w:color="auto"/>
              <w:bottom w:val="single" w:sz="2" w:space="0" w:color="auto"/>
              <w:right w:val="single" w:sz="2" w:space="0" w:color="auto"/>
            </w:tcBorders>
            <w:vAlign w:val="center"/>
            <w:hideMark/>
          </w:tcPr>
          <w:p w:rsidR="00BD4C8E" w:rsidRPr="007A1282" w:rsidRDefault="00BD4C8E" w:rsidP="00C86B85">
            <w:pPr>
              <w:pStyle w:val="TableParagraph"/>
              <w:ind w:left="100"/>
              <w:jc w:val="left"/>
              <w:rPr>
                <w:b/>
                <w:sz w:val="18"/>
              </w:rPr>
            </w:pPr>
            <w:r w:rsidRPr="007A1282">
              <w:rPr>
                <w:b/>
                <w:sz w:val="18"/>
              </w:rPr>
              <w:t>Project Name</w:t>
            </w:r>
          </w:p>
        </w:tc>
        <w:tc>
          <w:tcPr>
            <w:tcW w:w="1593" w:type="dxa"/>
            <w:tcBorders>
              <w:top w:val="single" w:sz="2" w:space="0" w:color="auto"/>
              <w:left w:val="single" w:sz="2" w:space="0" w:color="auto"/>
              <w:bottom w:val="single" w:sz="2" w:space="0" w:color="auto"/>
              <w:right w:val="single" w:sz="2" w:space="0" w:color="auto"/>
            </w:tcBorders>
            <w:vAlign w:val="center"/>
            <w:hideMark/>
          </w:tcPr>
          <w:p w:rsidR="00BD4C8E" w:rsidRPr="007A1282" w:rsidRDefault="00BD4C8E" w:rsidP="00C86B85">
            <w:pPr>
              <w:pStyle w:val="TableParagraph"/>
              <w:ind w:left="100"/>
              <w:jc w:val="left"/>
              <w:rPr>
                <w:b/>
                <w:sz w:val="18"/>
              </w:rPr>
            </w:pPr>
            <w:r w:rsidRPr="007A1282">
              <w:rPr>
                <w:b/>
                <w:sz w:val="18"/>
              </w:rPr>
              <w:t>Spearman Ranking</w:t>
            </w:r>
          </w:p>
        </w:tc>
      </w:tr>
      <w:tr w:rsidR="00BD4C8E" w:rsidRPr="007A1282" w:rsidTr="005C7122">
        <w:trPr>
          <w:trHeight w:val="259"/>
          <w:jc w:val="center"/>
        </w:trPr>
        <w:tc>
          <w:tcPr>
            <w:tcW w:w="2814" w:type="dxa"/>
            <w:tcBorders>
              <w:top w:val="single" w:sz="2" w:space="0" w:color="auto"/>
              <w:left w:val="single" w:sz="2" w:space="0" w:color="auto"/>
              <w:bottom w:val="single" w:sz="2" w:space="0" w:color="auto"/>
              <w:right w:val="single" w:sz="2" w:space="0" w:color="auto"/>
            </w:tcBorders>
            <w:hideMark/>
          </w:tcPr>
          <w:p w:rsidR="00BD4C8E" w:rsidRPr="007A1282" w:rsidRDefault="00BD4C8E" w:rsidP="00C86B85">
            <w:pPr>
              <w:pStyle w:val="TableParagraph"/>
              <w:ind w:left="100"/>
              <w:jc w:val="left"/>
              <w:rPr>
                <w:sz w:val="18"/>
              </w:rPr>
            </w:pPr>
            <w:r w:rsidRPr="007A1282">
              <w:rPr>
                <w:sz w:val="18"/>
              </w:rPr>
              <w:t>Commons- Configuration</w:t>
            </w:r>
          </w:p>
        </w:tc>
        <w:tc>
          <w:tcPr>
            <w:tcW w:w="1593" w:type="dxa"/>
            <w:tcBorders>
              <w:top w:val="single" w:sz="2" w:space="0" w:color="auto"/>
              <w:left w:val="single" w:sz="2" w:space="0" w:color="auto"/>
              <w:bottom w:val="single" w:sz="2" w:space="0" w:color="auto"/>
              <w:right w:val="single" w:sz="2" w:space="0" w:color="auto"/>
            </w:tcBorders>
            <w:hideMark/>
          </w:tcPr>
          <w:p w:rsidR="00BD4C8E" w:rsidRPr="007A1282" w:rsidRDefault="00BD4C8E" w:rsidP="00C86B85">
            <w:pPr>
              <w:pStyle w:val="TableParagraph"/>
              <w:ind w:left="100"/>
              <w:jc w:val="left"/>
              <w:rPr>
                <w:sz w:val="18"/>
              </w:rPr>
            </w:pPr>
            <w:r w:rsidRPr="007A1282">
              <w:rPr>
                <w:sz w:val="18"/>
              </w:rPr>
              <w:t>-0.5</w:t>
            </w:r>
          </w:p>
        </w:tc>
      </w:tr>
      <w:tr w:rsidR="00BD4C8E" w:rsidRPr="007A1282" w:rsidTr="005C7122">
        <w:trPr>
          <w:trHeight w:val="214"/>
          <w:jc w:val="center"/>
        </w:trPr>
        <w:tc>
          <w:tcPr>
            <w:tcW w:w="2814" w:type="dxa"/>
            <w:tcBorders>
              <w:top w:val="single" w:sz="2" w:space="0" w:color="auto"/>
              <w:left w:val="single" w:sz="2" w:space="0" w:color="auto"/>
              <w:bottom w:val="single" w:sz="2" w:space="0" w:color="auto"/>
              <w:right w:val="single" w:sz="2" w:space="0" w:color="auto"/>
            </w:tcBorders>
            <w:hideMark/>
          </w:tcPr>
          <w:p w:rsidR="00BD4C8E" w:rsidRPr="007A1282" w:rsidRDefault="00BD4C8E" w:rsidP="00C86B85">
            <w:pPr>
              <w:pStyle w:val="TableParagraph"/>
              <w:ind w:left="100"/>
              <w:jc w:val="left"/>
              <w:rPr>
                <w:sz w:val="18"/>
              </w:rPr>
            </w:pPr>
            <w:r w:rsidRPr="007A1282">
              <w:rPr>
                <w:sz w:val="18"/>
              </w:rPr>
              <w:t>Commons- Codec</w:t>
            </w:r>
          </w:p>
        </w:tc>
        <w:tc>
          <w:tcPr>
            <w:tcW w:w="1593" w:type="dxa"/>
            <w:tcBorders>
              <w:top w:val="single" w:sz="2" w:space="0" w:color="auto"/>
              <w:left w:val="single" w:sz="2" w:space="0" w:color="auto"/>
              <w:bottom w:val="single" w:sz="2" w:space="0" w:color="auto"/>
              <w:right w:val="single" w:sz="2" w:space="0" w:color="auto"/>
            </w:tcBorders>
            <w:hideMark/>
          </w:tcPr>
          <w:p w:rsidR="00BD4C8E" w:rsidRPr="007A1282" w:rsidRDefault="00BD4C8E" w:rsidP="00C86B85">
            <w:pPr>
              <w:pStyle w:val="TableParagraph"/>
              <w:ind w:left="100"/>
              <w:jc w:val="left"/>
              <w:rPr>
                <w:sz w:val="18"/>
              </w:rPr>
            </w:pPr>
            <w:r w:rsidRPr="007A1282">
              <w:rPr>
                <w:sz w:val="18"/>
              </w:rPr>
              <w:t>-0.5</w:t>
            </w:r>
          </w:p>
        </w:tc>
      </w:tr>
      <w:tr w:rsidR="00BD4C8E" w:rsidRPr="007A1282" w:rsidTr="005C7122">
        <w:trPr>
          <w:trHeight w:val="214"/>
          <w:jc w:val="center"/>
        </w:trPr>
        <w:tc>
          <w:tcPr>
            <w:tcW w:w="2814" w:type="dxa"/>
            <w:tcBorders>
              <w:top w:val="single" w:sz="2" w:space="0" w:color="auto"/>
              <w:left w:val="single" w:sz="2" w:space="0" w:color="auto"/>
              <w:bottom w:val="single" w:sz="2" w:space="0" w:color="auto"/>
              <w:right w:val="single" w:sz="2" w:space="0" w:color="auto"/>
            </w:tcBorders>
            <w:hideMark/>
          </w:tcPr>
          <w:p w:rsidR="00BD4C8E" w:rsidRPr="007A1282" w:rsidRDefault="00BD4C8E" w:rsidP="00C86B85">
            <w:pPr>
              <w:pStyle w:val="TableParagraph"/>
              <w:ind w:left="100"/>
              <w:jc w:val="left"/>
              <w:rPr>
                <w:sz w:val="18"/>
              </w:rPr>
            </w:pPr>
            <w:r w:rsidRPr="007A1282">
              <w:rPr>
                <w:sz w:val="18"/>
              </w:rPr>
              <w:t>Commons - Collections</w:t>
            </w:r>
          </w:p>
        </w:tc>
        <w:tc>
          <w:tcPr>
            <w:tcW w:w="1593" w:type="dxa"/>
            <w:tcBorders>
              <w:top w:val="single" w:sz="2" w:space="0" w:color="auto"/>
              <w:left w:val="single" w:sz="2" w:space="0" w:color="auto"/>
              <w:bottom w:val="single" w:sz="2" w:space="0" w:color="auto"/>
              <w:right w:val="single" w:sz="2" w:space="0" w:color="auto"/>
            </w:tcBorders>
            <w:hideMark/>
          </w:tcPr>
          <w:p w:rsidR="00BD4C8E" w:rsidRPr="007A1282" w:rsidRDefault="00BD4C8E" w:rsidP="00C86B85">
            <w:pPr>
              <w:pStyle w:val="TableParagraph"/>
              <w:ind w:left="100"/>
              <w:jc w:val="left"/>
              <w:rPr>
                <w:sz w:val="18"/>
              </w:rPr>
            </w:pPr>
            <w:r w:rsidRPr="007A1282">
              <w:rPr>
                <w:sz w:val="18"/>
              </w:rPr>
              <w:t>1.0</w:t>
            </w:r>
          </w:p>
        </w:tc>
      </w:tr>
      <w:tr w:rsidR="00BD4C8E" w:rsidRPr="007A1282" w:rsidTr="005C7122">
        <w:trPr>
          <w:trHeight w:val="277"/>
          <w:jc w:val="center"/>
        </w:trPr>
        <w:tc>
          <w:tcPr>
            <w:tcW w:w="2814" w:type="dxa"/>
            <w:tcBorders>
              <w:top w:val="single" w:sz="2" w:space="0" w:color="auto"/>
              <w:left w:val="single" w:sz="2" w:space="0" w:color="auto"/>
              <w:bottom w:val="single" w:sz="2" w:space="0" w:color="auto"/>
              <w:right w:val="single" w:sz="2" w:space="0" w:color="auto"/>
            </w:tcBorders>
            <w:hideMark/>
          </w:tcPr>
          <w:p w:rsidR="00BD4C8E" w:rsidRPr="007A1282" w:rsidRDefault="00BD4C8E" w:rsidP="00C86B85">
            <w:pPr>
              <w:pStyle w:val="TableParagraph"/>
              <w:ind w:left="100"/>
              <w:jc w:val="left"/>
              <w:rPr>
                <w:sz w:val="18"/>
              </w:rPr>
            </w:pPr>
            <w:r w:rsidRPr="007A1282">
              <w:rPr>
                <w:sz w:val="18"/>
              </w:rPr>
              <w:t>Commons - Math</w:t>
            </w:r>
          </w:p>
        </w:tc>
        <w:tc>
          <w:tcPr>
            <w:tcW w:w="1593" w:type="dxa"/>
            <w:tcBorders>
              <w:top w:val="single" w:sz="2" w:space="0" w:color="auto"/>
              <w:left w:val="single" w:sz="2" w:space="0" w:color="auto"/>
              <w:bottom w:val="single" w:sz="2" w:space="0" w:color="auto"/>
              <w:right w:val="single" w:sz="2" w:space="0" w:color="auto"/>
            </w:tcBorders>
            <w:hideMark/>
          </w:tcPr>
          <w:p w:rsidR="00BD4C8E" w:rsidRPr="007A1282" w:rsidRDefault="00BD4C8E" w:rsidP="00C86B85">
            <w:pPr>
              <w:pStyle w:val="TableParagraph"/>
              <w:ind w:left="100"/>
              <w:jc w:val="left"/>
              <w:rPr>
                <w:sz w:val="18"/>
              </w:rPr>
            </w:pPr>
            <w:r w:rsidRPr="007A1282">
              <w:rPr>
                <w:sz w:val="18"/>
              </w:rPr>
              <w:t>-0.1</w:t>
            </w:r>
          </w:p>
        </w:tc>
      </w:tr>
      <w:tr w:rsidR="00BD4C8E" w:rsidRPr="007A1282" w:rsidTr="005C7122">
        <w:trPr>
          <w:trHeight w:val="196"/>
          <w:jc w:val="center"/>
        </w:trPr>
        <w:tc>
          <w:tcPr>
            <w:tcW w:w="2814" w:type="dxa"/>
            <w:tcBorders>
              <w:top w:val="single" w:sz="2" w:space="0" w:color="auto"/>
              <w:left w:val="single" w:sz="2" w:space="0" w:color="auto"/>
              <w:bottom w:val="single" w:sz="2" w:space="0" w:color="auto"/>
              <w:right w:val="single" w:sz="2" w:space="0" w:color="auto"/>
            </w:tcBorders>
            <w:hideMark/>
          </w:tcPr>
          <w:p w:rsidR="00BD4C8E" w:rsidRPr="007A1282" w:rsidRDefault="00BD4C8E" w:rsidP="00C86B85">
            <w:pPr>
              <w:pStyle w:val="TableParagraph"/>
              <w:ind w:left="100"/>
              <w:jc w:val="left"/>
              <w:rPr>
                <w:sz w:val="18"/>
              </w:rPr>
            </w:pPr>
            <w:r w:rsidRPr="007A1282">
              <w:rPr>
                <w:sz w:val="18"/>
              </w:rPr>
              <w:t>Commons - Pool</w:t>
            </w:r>
          </w:p>
        </w:tc>
        <w:tc>
          <w:tcPr>
            <w:tcW w:w="1593" w:type="dxa"/>
            <w:tcBorders>
              <w:top w:val="single" w:sz="2" w:space="0" w:color="auto"/>
              <w:left w:val="single" w:sz="2" w:space="0" w:color="auto"/>
              <w:bottom w:val="single" w:sz="2" w:space="0" w:color="auto"/>
              <w:right w:val="single" w:sz="2" w:space="0" w:color="auto"/>
            </w:tcBorders>
            <w:hideMark/>
          </w:tcPr>
          <w:p w:rsidR="00BD4C8E" w:rsidRPr="007A1282" w:rsidRDefault="00BD4C8E" w:rsidP="00C86B85">
            <w:pPr>
              <w:pStyle w:val="TableParagraph"/>
              <w:ind w:left="100"/>
              <w:jc w:val="left"/>
              <w:rPr>
                <w:sz w:val="18"/>
              </w:rPr>
            </w:pPr>
            <w:r w:rsidRPr="007A1282">
              <w:rPr>
                <w:sz w:val="18"/>
              </w:rPr>
              <w:t>-0.5</w:t>
            </w:r>
          </w:p>
        </w:tc>
      </w:tr>
    </w:tbl>
    <w:p w:rsidR="00BD4C8E" w:rsidRPr="007A1282" w:rsidRDefault="00C86B85" w:rsidP="00C86B85">
      <w:pPr>
        <w:pStyle w:val="Caption"/>
        <w:jc w:val="center"/>
        <w:rPr>
          <w:rFonts w:ascii="Times New Roman" w:hAnsi="Times New Roman" w:cs="Times New Roman"/>
          <w:b/>
          <w:bCs/>
          <w:color w:val="000000" w:themeColor="text1"/>
          <w:sz w:val="16"/>
          <w:szCs w:val="16"/>
          <w:shd w:val="clear" w:color="auto" w:fill="FFFFFF"/>
        </w:rPr>
      </w:pPr>
      <w:r w:rsidRPr="007A1282">
        <w:rPr>
          <w:rFonts w:ascii="Times New Roman" w:hAnsi="Times New Roman" w:cs="Times New Roman"/>
          <w:color w:val="000000" w:themeColor="text1"/>
          <w:sz w:val="16"/>
          <w:szCs w:val="16"/>
        </w:rPr>
        <w:t xml:space="preserve">Table </w:t>
      </w:r>
      <w:r w:rsidRPr="007A1282">
        <w:rPr>
          <w:rFonts w:ascii="Times New Roman" w:hAnsi="Times New Roman" w:cs="Times New Roman"/>
          <w:color w:val="000000" w:themeColor="text1"/>
          <w:sz w:val="16"/>
          <w:szCs w:val="16"/>
        </w:rPr>
        <w:fldChar w:fldCharType="begin"/>
      </w:r>
      <w:r w:rsidRPr="007A1282">
        <w:rPr>
          <w:rFonts w:ascii="Times New Roman" w:hAnsi="Times New Roman" w:cs="Times New Roman"/>
          <w:color w:val="000000" w:themeColor="text1"/>
          <w:sz w:val="16"/>
          <w:szCs w:val="16"/>
        </w:rPr>
        <w:instrText xml:space="preserve"> SEQ Table \* ARABIC </w:instrText>
      </w:r>
      <w:r w:rsidRPr="007A1282">
        <w:rPr>
          <w:rFonts w:ascii="Times New Roman" w:hAnsi="Times New Roman" w:cs="Times New Roman"/>
          <w:color w:val="000000" w:themeColor="text1"/>
          <w:sz w:val="16"/>
          <w:szCs w:val="16"/>
        </w:rPr>
        <w:fldChar w:fldCharType="separate"/>
      </w:r>
      <w:r w:rsidRPr="007A1282">
        <w:rPr>
          <w:rFonts w:ascii="Times New Roman" w:hAnsi="Times New Roman" w:cs="Times New Roman"/>
          <w:noProof/>
          <w:color w:val="000000" w:themeColor="text1"/>
          <w:sz w:val="16"/>
          <w:szCs w:val="16"/>
        </w:rPr>
        <w:t>6</w:t>
      </w:r>
      <w:r w:rsidRPr="007A1282">
        <w:rPr>
          <w:rFonts w:ascii="Times New Roman" w:hAnsi="Times New Roman" w:cs="Times New Roman"/>
          <w:color w:val="000000" w:themeColor="text1"/>
          <w:sz w:val="16"/>
          <w:szCs w:val="16"/>
        </w:rPr>
        <w:fldChar w:fldCharType="end"/>
      </w:r>
      <w:r w:rsidRPr="007A1282">
        <w:rPr>
          <w:rFonts w:ascii="Times New Roman" w:hAnsi="Times New Roman" w:cs="Times New Roman"/>
          <w:color w:val="000000" w:themeColor="text1"/>
          <w:sz w:val="16"/>
          <w:szCs w:val="16"/>
        </w:rPr>
        <w:t>: Spearman Ranking</w:t>
      </w:r>
    </w:p>
    <w:p w:rsidR="00BD4C8E" w:rsidRPr="007A1282" w:rsidRDefault="00BD4C8E" w:rsidP="00102C44">
      <w:pPr>
        <w:widowControl w:val="0"/>
        <w:autoSpaceDE w:val="0"/>
        <w:autoSpaceDN w:val="0"/>
        <w:spacing w:before="33" w:line="240" w:lineRule="auto"/>
        <w:ind w:right="41"/>
        <w:jc w:val="both"/>
        <w:rPr>
          <w:rFonts w:ascii="Times New Roman" w:eastAsia="Times New Roman" w:hAnsi="Times New Roman" w:cs="Times New Roman"/>
          <w:color w:val="auto"/>
          <w:sz w:val="20"/>
          <w:szCs w:val="20"/>
          <w:lang w:val="en-US" w:eastAsia="en-US" w:bidi="en-US"/>
        </w:rPr>
      </w:pPr>
      <w:r w:rsidRPr="007A1282">
        <w:rPr>
          <w:rFonts w:ascii="Times New Roman" w:eastAsia="Times New Roman" w:hAnsi="Times New Roman" w:cs="Times New Roman"/>
          <w:color w:val="auto"/>
          <w:sz w:val="20"/>
          <w:szCs w:val="20"/>
          <w:lang w:val="en-US" w:eastAsia="en-US" w:bidi="en-US"/>
        </w:rPr>
        <w:t>The values seem to range between positive and mostly negative. (Collections).</w:t>
      </w:r>
    </w:p>
    <w:p w:rsidR="00BD4C8E" w:rsidRPr="007A1282" w:rsidRDefault="00BD4C8E" w:rsidP="00102C44">
      <w:pPr>
        <w:widowControl w:val="0"/>
        <w:autoSpaceDE w:val="0"/>
        <w:autoSpaceDN w:val="0"/>
        <w:spacing w:before="33" w:line="240" w:lineRule="auto"/>
        <w:ind w:right="41"/>
        <w:jc w:val="both"/>
        <w:rPr>
          <w:rFonts w:ascii="Times New Roman" w:eastAsia="Times New Roman" w:hAnsi="Times New Roman" w:cs="Times New Roman"/>
          <w:color w:val="auto"/>
          <w:sz w:val="20"/>
          <w:szCs w:val="20"/>
          <w:lang w:val="en-US" w:eastAsia="en-US" w:bidi="en-US"/>
        </w:rPr>
      </w:pPr>
      <w:r w:rsidRPr="007A1282">
        <w:rPr>
          <w:rFonts w:ascii="Times New Roman" w:eastAsia="Times New Roman" w:hAnsi="Times New Roman" w:cs="Times New Roman"/>
          <w:color w:val="auto"/>
          <w:sz w:val="20"/>
          <w:szCs w:val="20"/>
          <w:lang w:val="en-US" w:eastAsia="en-US" w:bidi="en-US"/>
        </w:rPr>
        <w:t xml:space="preserve">The values also are between the -1.0 to +1.0 mark for the spearman ranking coefficient. </w:t>
      </w:r>
    </w:p>
    <w:p w:rsidR="00BD4C8E" w:rsidRPr="007A1282" w:rsidRDefault="00BD4C8E" w:rsidP="00102C44">
      <w:pPr>
        <w:widowControl w:val="0"/>
        <w:autoSpaceDE w:val="0"/>
        <w:autoSpaceDN w:val="0"/>
        <w:spacing w:before="33" w:line="240" w:lineRule="auto"/>
        <w:ind w:right="41"/>
        <w:jc w:val="both"/>
        <w:rPr>
          <w:rFonts w:ascii="Times New Roman" w:eastAsia="Times New Roman" w:hAnsi="Times New Roman" w:cs="Times New Roman"/>
          <w:color w:val="auto"/>
          <w:sz w:val="20"/>
          <w:szCs w:val="20"/>
          <w:lang w:val="en-US" w:eastAsia="en-US" w:bidi="en-US"/>
        </w:rPr>
      </w:pPr>
      <w:r w:rsidRPr="007A1282">
        <w:rPr>
          <w:rFonts w:ascii="Times New Roman" w:eastAsia="Times New Roman" w:hAnsi="Times New Roman" w:cs="Times New Roman"/>
          <w:color w:val="auto"/>
          <w:sz w:val="20"/>
          <w:szCs w:val="20"/>
          <w:lang w:val="en-US" w:eastAsia="en-US" w:bidi="en-US"/>
        </w:rPr>
        <w:t>As per our hypothesis, it is evident from the tabulated values that the Defect Density Metric and Code Churn Metric</w:t>
      </w:r>
      <w:r w:rsidRPr="007A1282">
        <w:rPr>
          <w:rFonts w:ascii="Times New Roman" w:eastAsia="Times New Roman" w:hAnsi="Times New Roman" w:cs="Times New Roman"/>
          <w:b/>
          <w:color w:val="auto"/>
          <w:sz w:val="20"/>
          <w:szCs w:val="20"/>
          <w:lang w:val="en-US" w:eastAsia="en-US" w:bidi="en-US"/>
        </w:rPr>
        <w:t xml:space="preserve"> do not have much in common. (or correlated).</w:t>
      </w:r>
    </w:p>
    <w:p w:rsidR="00016D37" w:rsidRPr="007A1282" w:rsidRDefault="00016D37" w:rsidP="00F208BC">
      <w:pPr>
        <w:widowControl w:val="0"/>
        <w:autoSpaceDE w:val="0"/>
        <w:autoSpaceDN w:val="0"/>
        <w:spacing w:before="33" w:line="240" w:lineRule="auto"/>
        <w:ind w:left="120" w:right="41"/>
        <w:jc w:val="both"/>
        <w:rPr>
          <w:rFonts w:ascii="Times New Roman" w:hAnsi="Times New Roman" w:cs="Times New Roman"/>
          <w:b/>
          <w:bCs/>
          <w:color w:val="333333"/>
          <w:sz w:val="20"/>
          <w:szCs w:val="20"/>
          <w:shd w:val="clear" w:color="auto" w:fill="FFFFFF"/>
        </w:rPr>
      </w:pPr>
    </w:p>
    <w:p w:rsidR="00016D37" w:rsidRPr="007A1282" w:rsidRDefault="00016D37" w:rsidP="00016D37">
      <w:pPr>
        <w:pStyle w:val="ListParagraph"/>
        <w:widowControl w:val="0"/>
        <w:numPr>
          <w:ilvl w:val="0"/>
          <w:numId w:val="11"/>
        </w:numPr>
        <w:autoSpaceDE w:val="0"/>
        <w:autoSpaceDN w:val="0"/>
        <w:spacing w:before="33" w:line="240" w:lineRule="auto"/>
        <w:ind w:right="41"/>
        <w:jc w:val="center"/>
        <w:rPr>
          <w:rFonts w:ascii="Times New Roman" w:hAnsi="Times New Roman" w:cs="Times New Roman"/>
          <w:b/>
          <w:bCs/>
          <w:color w:val="333333"/>
          <w:sz w:val="20"/>
          <w:szCs w:val="20"/>
          <w:shd w:val="clear" w:color="auto" w:fill="FFFFFF"/>
        </w:rPr>
      </w:pPr>
      <w:r w:rsidRPr="007A1282">
        <w:rPr>
          <w:rFonts w:ascii="Times New Roman" w:hAnsi="Times New Roman" w:cs="Times New Roman"/>
          <w:b/>
          <w:bCs/>
          <w:color w:val="333333"/>
          <w:sz w:val="20"/>
          <w:szCs w:val="20"/>
          <w:shd w:val="clear" w:color="auto" w:fill="FFFFFF"/>
        </w:rPr>
        <w:t>Related Work</w:t>
      </w:r>
    </w:p>
    <w:p w:rsidR="00016D37" w:rsidRPr="007A1282" w:rsidRDefault="00016D37" w:rsidP="00016D37">
      <w:pPr>
        <w:widowControl w:val="0"/>
        <w:autoSpaceDE w:val="0"/>
        <w:autoSpaceDN w:val="0"/>
        <w:spacing w:before="33" w:line="240" w:lineRule="auto"/>
        <w:ind w:left="120" w:right="41"/>
        <w:jc w:val="both"/>
        <w:rPr>
          <w:rFonts w:ascii="Times New Roman" w:hAnsi="Times New Roman" w:cs="Times New Roman"/>
          <w:b/>
          <w:bCs/>
          <w:color w:val="333333"/>
          <w:sz w:val="20"/>
          <w:szCs w:val="20"/>
          <w:shd w:val="clear" w:color="auto" w:fill="FFFFFF"/>
        </w:rPr>
      </w:pPr>
      <w:r w:rsidRPr="007A1282">
        <w:rPr>
          <w:rFonts w:ascii="Times New Roman" w:hAnsi="Times New Roman" w:cs="Times New Roman"/>
          <w:b/>
          <w:bCs/>
          <w:color w:val="333333"/>
          <w:sz w:val="20"/>
          <w:szCs w:val="20"/>
          <w:shd w:val="clear" w:color="auto" w:fill="FFFFFF"/>
        </w:rPr>
        <w:t>A. Coverage Metrics &amp; Test Suite Effectiveness:</w:t>
      </w:r>
    </w:p>
    <w:p w:rsidR="00016D37" w:rsidRPr="007A1282" w:rsidRDefault="00016D37" w:rsidP="00016D37">
      <w:pPr>
        <w:widowControl w:val="0"/>
        <w:autoSpaceDE w:val="0"/>
        <w:autoSpaceDN w:val="0"/>
        <w:spacing w:before="33" w:line="240" w:lineRule="auto"/>
        <w:ind w:left="120" w:right="41"/>
        <w:jc w:val="both"/>
        <w:rPr>
          <w:rFonts w:ascii="Times New Roman" w:hAnsi="Times New Roman" w:cs="Times New Roman"/>
          <w:bCs/>
          <w:i/>
          <w:color w:val="333333"/>
          <w:sz w:val="20"/>
          <w:szCs w:val="20"/>
          <w:shd w:val="clear" w:color="auto" w:fill="FFFFFF"/>
        </w:rPr>
      </w:pPr>
      <w:r w:rsidRPr="007A1282">
        <w:rPr>
          <w:rFonts w:ascii="Times New Roman" w:hAnsi="Times New Roman" w:cs="Times New Roman"/>
          <w:bCs/>
          <w:i/>
          <w:color w:val="333333"/>
          <w:sz w:val="20"/>
          <w:szCs w:val="20"/>
          <w:shd w:val="clear" w:color="auto" w:fill="FFFFFF"/>
        </w:rPr>
        <w:t>The Influence of Size and Coverage on Test Suite</w:t>
      </w:r>
    </w:p>
    <w:p w:rsidR="00016D37" w:rsidRPr="007A1282" w:rsidRDefault="00016D37" w:rsidP="00016D37">
      <w:pPr>
        <w:widowControl w:val="0"/>
        <w:autoSpaceDE w:val="0"/>
        <w:autoSpaceDN w:val="0"/>
        <w:spacing w:before="33" w:line="240" w:lineRule="auto"/>
        <w:ind w:left="120" w:right="41"/>
        <w:jc w:val="both"/>
        <w:rPr>
          <w:rFonts w:ascii="Times New Roman" w:hAnsi="Times New Roman" w:cs="Times New Roman"/>
          <w:bCs/>
          <w:i/>
          <w:color w:val="333333"/>
          <w:sz w:val="20"/>
          <w:szCs w:val="20"/>
          <w:shd w:val="clear" w:color="auto" w:fill="FFFFFF"/>
        </w:rPr>
      </w:pPr>
      <w:r w:rsidRPr="007A1282">
        <w:rPr>
          <w:rFonts w:ascii="Times New Roman" w:hAnsi="Times New Roman" w:cs="Times New Roman"/>
          <w:bCs/>
          <w:i/>
          <w:color w:val="333333"/>
          <w:sz w:val="20"/>
          <w:szCs w:val="20"/>
          <w:shd w:val="clear" w:color="auto" w:fill="FFFFFF"/>
        </w:rPr>
        <w:t>Effectiveness and Coverage Is Not Strongly Correlated</w:t>
      </w:r>
      <w:r w:rsidR="002B5717" w:rsidRPr="007A1282">
        <w:rPr>
          <w:rFonts w:ascii="Times New Roman" w:hAnsi="Times New Roman" w:cs="Times New Roman"/>
          <w:bCs/>
          <w:i/>
          <w:color w:val="333333"/>
          <w:sz w:val="20"/>
          <w:szCs w:val="20"/>
          <w:shd w:val="clear" w:color="auto" w:fill="FFFFFF"/>
        </w:rPr>
        <w:t xml:space="preserve"> </w:t>
      </w:r>
      <w:r w:rsidRPr="007A1282">
        <w:rPr>
          <w:rFonts w:ascii="Times New Roman" w:hAnsi="Times New Roman" w:cs="Times New Roman"/>
          <w:bCs/>
          <w:i/>
          <w:color w:val="333333"/>
          <w:sz w:val="20"/>
          <w:szCs w:val="20"/>
          <w:shd w:val="clear" w:color="auto" w:fill="FFFFFF"/>
        </w:rPr>
        <w:t>with Test Suite Effectiveness</w:t>
      </w:r>
    </w:p>
    <w:p w:rsidR="00016D37" w:rsidRPr="007A1282" w:rsidRDefault="00016D37" w:rsidP="00016D37">
      <w:pPr>
        <w:pStyle w:val="BodyText"/>
        <w:spacing w:before="34" w:line="276" w:lineRule="auto"/>
        <w:ind w:left="120" w:right="38"/>
        <w:jc w:val="both"/>
      </w:pPr>
      <w:r w:rsidRPr="007A1282">
        <w:t>The papers mentioned above concluded that there exists no linear relationship between size, coverage and effectiveness but a nonlinear relationship does exist. The same has been supported by two other papers [1][2]. All these papers states that coverage is correlated with test suite effectiveness when size is controlled. There exists a moderate to high correlation when the suite size is ignored and low to moderate when size is controlled. These suggest that coverage is not alone a good predictor of test suite effectiveness.</w:t>
      </w:r>
    </w:p>
    <w:p w:rsidR="00805850" w:rsidRPr="007A1282" w:rsidRDefault="00805850" w:rsidP="00016D37">
      <w:pPr>
        <w:pStyle w:val="BodyText"/>
        <w:spacing w:before="34" w:line="276" w:lineRule="auto"/>
        <w:ind w:left="120" w:right="38"/>
        <w:jc w:val="both"/>
      </w:pPr>
    </w:p>
    <w:p w:rsidR="00016D37" w:rsidRPr="007A1282" w:rsidRDefault="00016D37" w:rsidP="00016D37">
      <w:pPr>
        <w:widowControl w:val="0"/>
        <w:autoSpaceDE w:val="0"/>
        <w:autoSpaceDN w:val="0"/>
        <w:spacing w:before="33" w:line="240" w:lineRule="auto"/>
        <w:ind w:left="120" w:right="41"/>
        <w:jc w:val="both"/>
        <w:rPr>
          <w:rFonts w:ascii="Times New Roman" w:hAnsi="Times New Roman" w:cs="Times New Roman"/>
          <w:b/>
          <w:bCs/>
          <w:color w:val="333333"/>
          <w:sz w:val="20"/>
          <w:szCs w:val="20"/>
          <w:shd w:val="clear" w:color="auto" w:fill="FFFFFF"/>
        </w:rPr>
      </w:pPr>
      <w:r w:rsidRPr="007A1282">
        <w:rPr>
          <w:rFonts w:ascii="Times New Roman" w:hAnsi="Times New Roman" w:cs="Times New Roman"/>
          <w:b/>
          <w:bCs/>
          <w:color w:val="333333"/>
          <w:sz w:val="20"/>
          <w:szCs w:val="20"/>
          <w:shd w:val="clear" w:color="auto" w:fill="FFFFFF"/>
        </w:rPr>
        <w:t>B. Complexity &amp; Code Coverage Metrics:</w:t>
      </w:r>
    </w:p>
    <w:p w:rsidR="00016D37" w:rsidRPr="007A1282" w:rsidRDefault="00016D37" w:rsidP="00016D37">
      <w:pPr>
        <w:widowControl w:val="0"/>
        <w:autoSpaceDE w:val="0"/>
        <w:autoSpaceDN w:val="0"/>
        <w:spacing w:before="33" w:line="240" w:lineRule="auto"/>
        <w:ind w:left="120" w:right="41"/>
        <w:jc w:val="both"/>
        <w:rPr>
          <w:rFonts w:ascii="Times New Roman" w:hAnsi="Times New Roman" w:cs="Times New Roman"/>
          <w:bCs/>
          <w:i/>
          <w:color w:val="333333"/>
          <w:sz w:val="20"/>
          <w:szCs w:val="20"/>
          <w:shd w:val="clear" w:color="auto" w:fill="FFFFFF"/>
        </w:rPr>
      </w:pPr>
      <w:r w:rsidRPr="007A1282">
        <w:rPr>
          <w:rFonts w:ascii="Times New Roman" w:hAnsi="Times New Roman" w:cs="Times New Roman"/>
          <w:bCs/>
          <w:i/>
          <w:color w:val="333333"/>
          <w:sz w:val="20"/>
          <w:szCs w:val="20"/>
          <w:shd w:val="clear" w:color="auto" w:fill="FFFFFF"/>
        </w:rPr>
        <w:t>Structured Testing: A Testing Methodology Using the Cyclomatic Complexity Metric</w:t>
      </w:r>
    </w:p>
    <w:p w:rsidR="00BA45A0" w:rsidRPr="007A1282" w:rsidRDefault="00BA45A0" w:rsidP="00BA45A0">
      <w:pPr>
        <w:pStyle w:val="BodyText"/>
        <w:spacing w:before="34" w:line="276" w:lineRule="auto"/>
        <w:ind w:left="120" w:right="38"/>
        <w:jc w:val="both"/>
      </w:pPr>
      <w:r w:rsidRPr="007A1282">
        <w:t xml:space="preserve">The papers mentioned above concluded that there exists a linear relationship between cyclomatic complexity and code coverage. Cyclomatic complexity achieves higher code coverage by uncovering maximum number of bugs with minimum number of test cases. Path coverage helps achieving 100% code coverage than branch and statement coverage. Cyclomatic complexity indicates complexity based on independent paths. </w:t>
      </w:r>
      <w:r w:rsidR="00910E50" w:rsidRPr="007A1282">
        <w:t>Hence,</w:t>
      </w:r>
      <w:r w:rsidRPr="007A1282">
        <w:t xml:space="preserve"> we conclude that complexity is strongly correlated with code coverage.</w:t>
      </w:r>
    </w:p>
    <w:p w:rsidR="00805850" w:rsidRPr="007A1282" w:rsidRDefault="00805850" w:rsidP="00016D37">
      <w:pPr>
        <w:widowControl w:val="0"/>
        <w:autoSpaceDE w:val="0"/>
        <w:autoSpaceDN w:val="0"/>
        <w:spacing w:before="33" w:line="240" w:lineRule="auto"/>
        <w:ind w:left="120" w:right="41"/>
        <w:jc w:val="both"/>
        <w:rPr>
          <w:rFonts w:ascii="Times New Roman" w:hAnsi="Times New Roman" w:cs="Times New Roman"/>
          <w:b/>
          <w:bCs/>
          <w:color w:val="333333"/>
          <w:sz w:val="20"/>
          <w:szCs w:val="20"/>
          <w:shd w:val="clear" w:color="auto" w:fill="FFFFFF"/>
        </w:rPr>
      </w:pPr>
    </w:p>
    <w:p w:rsidR="00016D37" w:rsidRPr="007A1282" w:rsidRDefault="00016D37" w:rsidP="00016D37">
      <w:pPr>
        <w:widowControl w:val="0"/>
        <w:autoSpaceDE w:val="0"/>
        <w:autoSpaceDN w:val="0"/>
        <w:spacing w:before="33" w:line="240" w:lineRule="auto"/>
        <w:ind w:left="120" w:right="41"/>
        <w:jc w:val="both"/>
        <w:rPr>
          <w:rFonts w:ascii="Times New Roman" w:hAnsi="Times New Roman" w:cs="Times New Roman"/>
          <w:b/>
          <w:bCs/>
          <w:color w:val="333333"/>
          <w:sz w:val="20"/>
          <w:szCs w:val="20"/>
          <w:shd w:val="clear" w:color="auto" w:fill="FFFFFF"/>
        </w:rPr>
      </w:pPr>
      <w:r w:rsidRPr="007A1282">
        <w:rPr>
          <w:rFonts w:ascii="Times New Roman" w:hAnsi="Times New Roman" w:cs="Times New Roman"/>
          <w:b/>
          <w:bCs/>
          <w:color w:val="333333"/>
          <w:sz w:val="20"/>
          <w:szCs w:val="20"/>
          <w:shd w:val="clear" w:color="auto" w:fill="FFFFFF"/>
        </w:rPr>
        <w:t>C. Coverage &amp; Software Quality:</w:t>
      </w:r>
    </w:p>
    <w:p w:rsidR="00016D37" w:rsidRPr="007A1282" w:rsidRDefault="00016D37" w:rsidP="00016D37">
      <w:pPr>
        <w:widowControl w:val="0"/>
        <w:autoSpaceDE w:val="0"/>
        <w:autoSpaceDN w:val="0"/>
        <w:spacing w:before="33" w:line="240" w:lineRule="auto"/>
        <w:ind w:left="120" w:right="41"/>
        <w:jc w:val="both"/>
        <w:rPr>
          <w:rFonts w:ascii="Times New Roman" w:hAnsi="Times New Roman" w:cs="Times New Roman"/>
          <w:bCs/>
          <w:i/>
          <w:color w:val="333333"/>
          <w:sz w:val="20"/>
          <w:szCs w:val="20"/>
          <w:shd w:val="clear" w:color="auto" w:fill="FFFFFF"/>
        </w:rPr>
      </w:pPr>
      <w:r w:rsidRPr="007A1282">
        <w:rPr>
          <w:rFonts w:ascii="Times New Roman" w:hAnsi="Times New Roman" w:cs="Times New Roman"/>
          <w:bCs/>
          <w:i/>
          <w:color w:val="333333"/>
          <w:sz w:val="20"/>
          <w:szCs w:val="20"/>
          <w:shd w:val="clear" w:color="auto" w:fill="FFFFFF"/>
        </w:rPr>
        <w:t>Estimating Defect Density Using Test Coverage</w:t>
      </w:r>
    </w:p>
    <w:p w:rsidR="00016D37" w:rsidRPr="007A1282" w:rsidRDefault="00BA45A0" w:rsidP="00016D37">
      <w:pPr>
        <w:widowControl w:val="0"/>
        <w:autoSpaceDE w:val="0"/>
        <w:autoSpaceDN w:val="0"/>
        <w:spacing w:before="33" w:line="240" w:lineRule="auto"/>
        <w:ind w:left="120" w:right="41"/>
        <w:jc w:val="both"/>
        <w:rPr>
          <w:rFonts w:ascii="Times New Roman" w:hAnsi="Times New Roman" w:cs="Times New Roman"/>
          <w:bCs/>
          <w:color w:val="333333"/>
          <w:sz w:val="20"/>
          <w:szCs w:val="20"/>
          <w:shd w:val="clear" w:color="auto" w:fill="FFFFFF"/>
        </w:rPr>
      </w:pPr>
      <w:r w:rsidRPr="007A1282">
        <w:rPr>
          <w:rFonts w:ascii="Times New Roman" w:eastAsia="Times New Roman" w:hAnsi="Times New Roman" w:cs="Times New Roman"/>
          <w:color w:val="auto"/>
          <w:sz w:val="20"/>
          <w:szCs w:val="20"/>
          <w:lang w:val="en-US" w:eastAsia="en-US" w:bidi="en-US"/>
        </w:rPr>
        <w:t>The results show that the increase in software quality is accompanied by increase in at least one the coverage measure. It was also observed that decrease in reliability is accompanied by a decrease in at least one code coverage measure. Hence, we conclude that there is a strong correlation between coverage and software quality.</w:t>
      </w:r>
    </w:p>
    <w:p w:rsidR="00357B64" w:rsidRPr="007A1282" w:rsidRDefault="00357B64" w:rsidP="00016D37">
      <w:pPr>
        <w:widowControl w:val="0"/>
        <w:autoSpaceDE w:val="0"/>
        <w:autoSpaceDN w:val="0"/>
        <w:spacing w:before="33" w:line="240" w:lineRule="auto"/>
        <w:ind w:left="120" w:right="41"/>
        <w:jc w:val="both"/>
        <w:rPr>
          <w:rFonts w:ascii="Times New Roman" w:hAnsi="Times New Roman" w:cs="Times New Roman"/>
          <w:b/>
          <w:bCs/>
          <w:color w:val="333333"/>
          <w:sz w:val="20"/>
          <w:szCs w:val="20"/>
          <w:shd w:val="clear" w:color="auto" w:fill="FFFFFF"/>
        </w:rPr>
      </w:pPr>
    </w:p>
    <w:p w:rsidR="00016D37" w:rsidRPr="007A1282" w:rsidRDefault="00016D37" w:rsidP="00016D37">
      <w:pPr>
        <w:widowControl w:val="0"/>
        <w:autoSpaceDE w:val="0"/>
        <w:autoSpaceDN w:val="0"/>
        <w:spacing w:before="33" w:line="240" w:lineRule="auto"/>
        <w:ind w:left="120" w:right="41"/>
        <w:jc w:val="both"/>
        <w:rPr>
          <w:rFonts w:ascii="Times New Roman" w:hAnsi="Times New Roman" w:cs="Times New Roman"/>
          <w:b/>
          <w:bCs/>
          <w:color w:val="333333"/>
          <w:sz w:val="20"/>
          <w:szCs w:val="20"/>
          <w:shd w:val="clear" w:color="auto" w:fill="FFFFFF"/>
        </w:rPr>
      </w:pPr>
      <w:r w:rsidRPr="007A1282">
        <w:rPr>
          <w:rFonts w:ascii="Times New Roman" w:hAnsi="Times New Roman" w:cs="Times New Roman"/>
          <w:b/>
          <w:bCs/>
          <w:color w:val="333333"/>
          <w:sz w:val="20"/>
          <w:szCs w:val="20"/>
          <w:shd w:val="clear" w:color="auto" w:fill="FFFFFF"/>
        </w:rPr>
        <w:t>D. Software Maintenance &amp; Software Quality:</w:t>
      </w:r>
    </w:p>
    <w:p w:rsidR="00016D37" w:rsidRPr="007A1282" w:rsidRDefault="00016D37" w:rsidP="00016D37">
      <w:pPr>
        <w:widowControl w:val="0"/>
        <w:autoSpaceDE w:val="0"/>
        <w:autoSpaceDN w:val="0"/>
        <w:spacing w:before="33" w:line="240" w:lineRule="auto"/>
        <w:ind w:left="120" w:right="41"/>
        <w:jc w:val="both"/>
        <w:rPr>
          <w:rFonts w:ascii="Times New Roman" w:hAnsi="Times New Roman" w:cs="Times New Roman"/>
          <w:bCs/>
          <w:i/>
          <w:color w:val="333333"/>
          <w:sz w:val="20"/>
          <w:szCs w:val="20"/>
          <w:shd w:val="clear" w:color="auto" w:fill="FFFFFF"/>
        </w:rPr>
      </w:pPr>
      <w:r w:rsidRPr="007A1282">
        <w:rPr>
          <w:rFonts w:ascii="Times New Roman" w:hAnsi="Times New Roman" w:cs="Times New Roman"/>
          <w:bCs/>
          <w:i/>
          <w:color w:val="333333"/>
          <w:sz w:val="20"/>
          <w:szCs w:val="20"/>
          <w:shd w:val="clear" w:color="auto" w:fill="FFFFFF"/>
        </w:rPr>
        <w:t>Use of Relative Code Churn Measures to Predict System Defect Density</w:t>
      </w:r>
    </w:p>
    <w:p w:rsidR="00805850" w:rsidRPr="007A1282" w:rsidRDefault="00805850" w:rsidP="00016D37">
      <w:pPr>
        <w:widowControl w:val="0"/>
        <w:autoSpaceDE w:val="0"/>
        <w:autoSpaceDN w:val="0"/>
        <w:spacing w:before="33" w:line="240" w:lineRule="auto"/>
        <w:ind w:left="120" w:right="41"/>
        <w:jc w:val="both"/>
        <w:rPr>
          <w:rFonts w:ascii="Times New Roman" w:hAnsi="Times New Roman" w:cs="Times New Roman"/>
          <w:bCs/>
          <w:color w:val="333333"/>
          <w:sz w:val="20"/>
          <w:szCs w:val="20"/>
          <w:shd w:val="clear" w:color="auto" w:fill="FFFFFF"/>
        </w:rPr>
      </w:pPr>
      <w:r w:rsidRPr="007A1282">
        <w:rPr>
          <w:rFonts w:ascii="Times New Roman" w:hAnsi="Times New Roman" w:cs="Times New Roman"/>
          <w:bCs/>
          <w:color w:val="333333"/>
          <w:sz w:val="20"/>
          <w:szCs w:val="20"/>
          <w:shd w:val="clear" w:color="auto" w:fill="FFFFFF"/>
        </w:rPr>
        <w:t>The paper states that relative measures of code churn can be used as an excellent predictor for system defect density. A case study is performed on Windows Server 2003 using 8 relative code churn measures. The correlation is performed using Spearman rank Correlation. This paper concludes that increase in relative code churn measures results in an increase in system defect density, and relative code churn measures can be used as effective predictors of system defect density and to discriminate between fault and non-fault binaries.</w:t>
      </w:r>
    </w:p>
    <w:p w:rsidR="00F208BC" w:rsidRPr="007A1282" w:rsidRDefault="00F208BC" w:rsidP="00F208BC">
      <w:pPr>
        <w:widowControl w:val="0"/>
        <w:autoSpaceDE w:val="0"/>
        <w:autoSpaceDN w:val="0"/>
        <w:spacing w:before="33" w:line="240" w:lineRule="auto"/>
        <w:ind w:left="120" w:right="41"/>
        <w:jc w:val="both"/>
        <w:rPr>
          <w:rFonts w:ascii="Times New Roman" w:hAnsi="Times New Roman" w:cs="Times New Roman"/>
        </w:rPr>
      </w:pPr>
    </w:p>
    <w:p w:rsidR="00E9733C" w:rsidRPr="007A1282" w:rsidRDefault="00F208BC" w:rsidP="00E9733C">
      <w:pPr>
        <w:pStyle w:val="ListParagraph"/>
        <w:widowControl w:val="0"/>
        <w:numPr>
          <w:ilvl w:val="0"/>
          <w:numId w:val="11"/>
        </w:numPr>
        <w:autoSpaceDE w:val="0"/>
        <w:autoSpaceDN w:val="0"/>
        <w:spacing w:before="33" w:line="240" w:lineRule="auto"/>
        <w:ind w:right="41"/>
        <w:jc w:val="center"/>
        <w:rPr>
          <w:rFonts w:ascii="Times New Roman" w:hAnsi="Times New Roman" w:cs="Times New Roman"/>
          <w:b/>
          <w:color w:val="000000" w:themeColor="text1"/>
          <w:sz w:val="20"/>
          <w:szCs w:val="20"/>
        </w:rPr>
      </w:pPr>
      <w:r w:rsidRPr="007A1282">
        <w:rPr>
          <w:rFonts w:ascii="Times New Roman" w:hAnsi="Times New Roman" w:cs="Times New Roman"/>
          <w:b/>
          <w:color w:val="000000" w:themeColor="text1"/>
          <w:sz w:val="20"/>
          <w:szCs w:val="20"/>
        </w:rPr>
        <w:t>Conclusion</w:t>
      </w:r>
    </w:p>
    <w:p w:rsidR="00E9733C" w:rsidRPr="007A1282" w:rsidRDefault="00E9733C" w:rsidP="00BB7C1E">
      <w:pPr>
        <w:pStyle w:val="BodyText"/>
        <w:spacing w:before="34" w:line="276" w:lineRule="auto"/>
        <w:ind w:left="120" w:right="38"/>
        <w:jc w:val="both"/>
      </w:pPr>
      <w:r w:rsidRPr="007A1282">
        <w:t xml:space="preserve">We were able to compute and correlate </w:t>
      </w:r>
      <w:r w:rsidR="00910E50" w:rsidRPr="007A1282">
        <w:t>all</w:t>
      </w:r>
      <w:r w:rsidRPr="007A1282">
        <w:t xml:space="preserve"> the metrics with one another allowing us to come to few assumptions and conclusions:</w:t>
      </w:r>
    </w:p>
    <w:p w:rsidR="00E9733C" w:rsidRPr="007A1282" w:rsidRDefault="00E9733C" w:rsidP="00BB7C1E">
      <w:pPr>
        <w:pStyle w:val="BodyText"/>
        <w:numPr>
          <w:ilvl w:val="0"/>
          <w:numId w:val="27"/>
        </w:numPr>
        <w:spacing w:before="34" w:line="276" w:lineRule="auto"/>
        <w:ind w:right="38"/>
        <w:jc w:val="both"/>
      </w:pPr>
      <w:r w:rsidRPr="007A1282">
        <w:t>Moderate positive correlation for Coverage vs Mutation Score.</w:t>
      </w:r>
    </w:p>
    <w:p w:rsidR="00E9733C" w:rsidRPr="007A1282" w:rsidRDefault="00E9733C" w:rsidP="00BB7C1E">
      <w:pPr>
        <w:pStyle w:val="BodyText"/>
        <w:numPr>
          <w:ilvl w:val="0"/>
          <w:numId w:val="27"/>
        </w:numPr>
        <w:spacing w:before="34" w:line="276" w:lineRule="auto"/>
        <w:ind w:right="38"/>
        <w:jc w:val="both"/>
      </w:pPr>
      <w:r w:rsidRPr="007A1282">
        <w:t>Small negative correlation for Coverage vs McCabe Complexity.</w:t>
      </w:r>
    </w:p>
    <w:p w:rsidR="00E9733C" w:rsidRPr="007A1282" w:rsidRDefault="00E9733C" w:rsidP="00BB7C1E">
      <w:pPr>
        <w:pStyle w:val="BodyText"/>
        <w:numPr>
          <w:ilvl w:val="0"/>
          <w:numId w:val="27"/>
        </w:numPr>
        <w:spacing w:before="34" w:line="276" w:lineRule="auto"/>
        <w:ind w:right="38"/>
        <w:jc w:val="both"/>
      </w:pPr>
      <w:r w:rsidRPr="007A1282">
        <w:t>Moderate to High negative correlation for Coverage vs Defect Density.</w:t>
      </w:r>
    </w:p>
    <w:p w:rsidR="00E9733C" w:rsidRPr="007A1282" w:rsidRDefault="00E9733C" w:rsidP="00BB7C1E">
      <w:pPr>
        <w:pStyle w:val="BodyText"/>
        <w:numPr>
          <w:ilvl w:val="0"/>
          <w:numId w:val="27"/>
        </w:numPr>
        <w:spacing w:before="34" w:line="276" w:lineRule="auto"/>
        <w:ind w:right="38"/>
        <w:jc w:val="both"/>
      </w:pPr>
      <w:r w:rsidRPr="007A1282">
        <w:t xml:space="preserve">No correlation between Defect density and Code Churn. This statement was concluded </w:t>
      </w:r>
      <w:r w:rsidR="006665D7" w:rsidRPr="007A1282">
        <w:t>since</w:t>
      </w:r>
      <w:r w:rsidRPr="007A1282">
        <w:t xml:space="preserve"> the values seemed to fluctuate when correlated, between positive to negative. This may attribute to the fact that the definitions of Code Churn may defer from project to project. (Addition + Modified) can have adverse results for chosen open-source projects. </w:t>
      </w:r>
    </w:p>
    <w:p w:rsidR="00E9733C" w:rsidRPr="007A1282" w:rsidRDefault="00E9733C" w:rsidP="00E9733C">
      <w:pPr>
        <w:pStyle w:val="ListParagraph"/>
        <w:widowControl w:val="0"/>
        <w:autoSpaceDE w:val="0"/>
        <w:autoSpaceDN w:val="0"/>
        <w:spacing w:before="33" w:line="240" w:lineRule="auto"/>
        <w:ind w:left="1080" w:right="41"/>
        <w:jc w:val="center"/>
        <w:rPr>
          <w:rFonts w:ascii="Times New Roman" w:hAnsi="Times New Roman" w:cs="Times New Roman"/>
          <w:b/>
          <w:color w:val="000000" w:themeColor="text1"/>
          <w:sz w:val="20"/>
          <w:szCs w:val="20"/>
        </w:rPr>
      </w:pPr>
    </w:p>
    <w:p w:rsidR="007E5FD4" w:rsidRPr="007A1282" w:rsidRDefault="00F208BC" w:rsidP="005F7B4E">
      <w:pPr>
        <w:pStyle w:val="ListParagraph"/>
        <w:widowControl w:val="0"/>
        <w:numPr>
          <w:ilvl w:val="0"/>
          <w:numId w:val="11"/>
        </w:numPr>
        <w:autoSpaceDE w:val="0"/>
        <w:autoSpaceDN w:val="0"/>
        <w:spacing w:before="33" w:line="240" w:lineRule="auto"/>
        <w:ind w:right="41"/>
        <w:jc w:val="center"/>
        <w:rPr>
          <w:rFonts w:ascii="Times New Roman" w:hAnsi="Times New Roman" w:cs="Times New Roman"/>
          <w:b/>
          <w:color w:val="000000" w:themeColor="text1"/>
          <w:sz w:val="20"/>
          <w:szCs w:val="20"/>
        </w:rPr>
      </w:pPr>
      <w:r w:rsidRPr="007A1282">
        <w:rPr>
          <w:rFonts w:ascii="Times New Roman" w:hAnsi="Times New Roman" w:cs="Times New Roman"/>
          <w:b/>
          <w:color w:val="000000" w:themeColor="text1"/>
          <w:sz w:val="20"/>
          <w:szCs w:val="20"/>
        </w:rPr>
        <w:t>Reference</w:t>
      </w:r>
      <w:r w:rsidR="001D5604" w:rsidRPr="007A1282">
        <w:rPr>
          <w:rFonts w:ascii="Times New Roman" w:hAnsi="Times New Roman" w:cs="Times New Roman"/>
          <w:b/>
          <w:color w:val="000000" w:themeColor="text1"/>
          <w:sz w:val="20"/>
          <w:szCs w:val="20"/>
        </w:rPr>
        <w:t>s</w:t>
      </w:r>
    </w:p>
    <w:p w:rsidR="00B74347" w:rsidRPr="007A1282" w:rsidRDefault="007E5FD4" w:rsidP="00B74347">
      <w:pPr>
        <w:pStyle w:val="ListParagraph"/>
        <w:widowControl w:val="0"/>
        <w:numPr>
          <w:ilvl w:val="0"/>
          <w:numId w:val="20"/>
        </w:numPr>
        <w:tabs>
          <w:tab w:val="left" w:pos="349"/>
          <w:tab w:val="left" w:pos="1396"/>
          <w:tab w:val="left" w:pos="3000"/>
          <w:tab w:val="left" w:pos="4017"/>
        </w:tabs>
        <w:autoSpaceDE w:val="0"/>
        <w:autoSpaceDN w:val="0"/>
        <w:spacing w:before="61" w:line="276" w:lineRule="auto"/>
        <w:ind w:right="41"/>
        <w:contextualSpacing w:val="0"/>
        <w:jc w:val="both"/>
        <w:rPr>
          <w:rFonts w:ascii="Times New Roman" w:eastAsia="Times New Roman" w:hAnsi="Times New Roman" w:cs="Times New Roman"/>
          <w:color w:val="auto"/>
          <w:sz w:val="20"/>
          <w:lang w:val="en-US" w:eastAsia="en-US" w:bidi="en-US"/>
        </w:rPr>
      </w:pPr>
      <w:r w:rsidRPr="007A1282">
        <w:rPr>
          <w:rFonts w:ascii="Times New Roman" w:eastAsia="Times New Roman" w:hAnsi="Times New Roman" w:cs="Times New Roman"/>
          <w:color w:val="auto"/>
          <w:sz w:val="20"/>
          <w:lang w:val="en-US" w:eastAsia="en-US" w:bidi="en-US"/>
        </w:rPr>
        <w:t>PAVNEET SINGH KOCHHAR, FERDIAN THUNG, and David LO. Code Coverage and Test Suite Effectiveness: Empirical Study with Real Bugs in Large Systems. (2015). 22nd IEEE International Conference on Software Analysis, Evolution, and Reengineering (SANER). 560-564. Research Collection School Of Information Systems.</w:t>
      </w:r>
      <w:r w:rsidR="002A25B0" w:rsidRPr="007A1282">
        <w:rPr>
          <w:rFonts w:ascii="Times New Roman" w:eastAsia="Times New Roman" w:hAnsi="Times New Roman" w:cs="Times New Roman"/>
          <w:color w:val="auto"/>
          <w:sz w:val="20"/>
          <w:lang w:val="en-US" w:eastAsia="en-US" w:bidi="en-US"/>
        </w:rPr>
        <w:t xml:space="preserve"> </w:t>
      </w:r>
      <w:r w:rsidRPr="007A1282">
        <w:rPr>
          <w:rFonts w:ascii="Times New Roman" w:eastAsia="Times New Roman" w:hAnsi="Times New Roman" w:cs="Times New Roman"/>
          <w:color w:val="auto"/>
          <w:sz w:val="20"/>
          <w:lang w:val="en-US" w:eastAsia="en-US" w:bidi="en-US"/>
        </w:rPr>
        <w:t>Available</w:t>
      </w:r>
      <w:r w:rsidR="00B74347" w:rsidRPr="007A1282">
        <w:rPr>
          <w:rFonts w:ascii="Times New Roman" w:eastAsia="Times New Roman" w:hAnsi="Times New Roman" w:cs="Times New Roman"/>
          <w:color w:val="auto"/>
          <w:sz w:val="20"/>
          <w:lang w:val="en-US" w:eastAsia="en-US" w:bidi="en-US"/>
        </w:rPr>
        <w:t xml:space="preserve"> </w:t>
      </w:r>
      <w:r w:rsidR="002A25B0" w:rsidRPr="007A1282">
        <w:rPr>
          <w:rFonts w:ascii="Times New Roman" w:eastAsia="Times New Roman" w:hAnsi="Times New Roman" w:cs="Times New Roman"/>
          <w:color w:val="auto"/>
          <w:sz w:val="20"/>
          <w:lang w:val="en-US" w:eastAsia="en-US" w:bidi="en-US"/>
        </w:rPr>
        <w:t>at:</w:t>
      </w:r>
    </w:p>
    <w:p w:rsidR="007E5FD4" w:rsidRPr="007A1282" w:rsidRDefault="007E5FD4" w:rsidP="00B74347">
      <w:pPr>
        <w:pStyle w:val="ListParagraph"/>
        <w:widowControl w:val="0"/>
        <w:tabs>
          <w:tab w:val="left" w:pos="349"/>
          <w:tab w:val="left" w:pos="1396"/>
          <w:tab w:val="left" w:pos="3000"/>
          <w:tab w:val="left" w:pos="4017"/>
        </w:tabs>
        <w:autoSpaceDE w:val="0"/>
        <w:autoSpaceDN w:val="0"/>
        <w:spacing w:before="61" w:line="276" w:lineRule="auto"/>
        <w:ind w:right="41"/>
        <w:contextualSpacing w:val="0"/>
        <w:jc w:val="both"/>
        <w:rPr>
          <w:rFonts w:ascii="Times New Roman" w:eastAsia="Times New Roman" w:hAnsi="Times New Roman" w:cs="Times New Roman"/>
          <w:color w:val="auto"/>
          <w:sz w:val="20"/>
          <w:lang w:val="en-US" w:eastAsia="en-US" w:bidi="en-US"/>
        </w:rPr>
      </w:pPr>
      <w:r w:rsidRPr="007A1282">
        <w:rPr>
          <w:rFonts w:ascii="Times New Roman" w:eastAsia="Times New Roman" w:hAnsi="Times New Roman" w:cs="Times New Roman"/>
          <w:color w:val="auto"/>
          <w:sz w:val="20"/>
          <w:lang w:val="en-US" w:eastAsia="en-US" w:bidi="en-US"/>
        </w:rPr>
        <w:lastRenderedPageBreak/>
        <w:t>https://ink.library.smu.edu.sg/sis_research/2974</w:t>
      </w:r>
    </w:p>
    <w:p w:rsidR="007E5FD4" w:rsidRPr="007A1282" w:rsidRDefault="007E5FD4" w:rsidP="00CD16A9">
      <w:pPr>
        <w:pStyle w:val="ListParagraph"/>
        <w:widowControl w:val="0"/>
        <w:numPr>
          <w:ilvl w:val="0"/>
          <w:numId w:val="20"/>
        </w:numPr>
        <w:tabs>
          <w:tab w:val="left" w:pos="349"/>
          <w:tab w:val="left" w:pos="1396"/>
          <w:tab w:val="left" w:pos="3000"/>
          <w:tab w:val="left" w:pos="4017"/>
        </w:tabs>
        <w:autoSpaceDE w:val="0"/>
        <w:autoSpaceDN w:val="0"/>
        <w:spacing w:before="61" w:line="276" w:lineRule="auto"/>
        <w:ind w:right="41"/>
        <w:contextualSpacing w:val="0"/>
        <w:jc w:val="both"/>
        <w:rPr>
          <w:rFonts w:ascii="Times New Roman" w:eastAsia="Times New Roman" w:hAnsi="Times New Roman" w:cs="Times New Roman"/>
          <w:color w:val="auto"/>
          <w:sz w:val="20"/>
          <w:lang w:val="en-US" w:eastAsia="en-US" w:bidi="en-US"/>
        </w:rPr>
      </w:pPr>
      <w:r w:rsidRPr="007A1282">
        <w:rPr>
          <w:rFonts w:ascii="Times New Roman" w:eastAsia="Times New Roman" w:hAnsi="Times New Roman" w:cs="Times New Roman"/>
          <w:color w:val="auto"/>
          <w:sz w:val="20"/>
          <w:lang w:val="en-US" w:eastAsia="en-US" w:bidi="en-US"/>
        </w:rPr>
        <w:t xml:space="preserve">https://www.theserverside.com/feature/How-to-calculate-McCabe-cyclomatic-complexity-in-Java </w:t>
      </w:r>
    </w:p>
    <w:p w:rsidR="007E5FD4" w:rsidRPr="007A1282" w:rsidRDefault="007E5FD4" w:rsidP="00CD16A9">
      <w:pPr>
        <w:pStyle w:val="ListParagraph"/>
        <w:widowControl w:val="0"/>
        <w:numPr>
          <w:ilvl w:val="0"/>
          <w:numId w:val="20"/>
        </w:numPr>
        <w:tabs>
          <w:tab w:val="left" w:pos="349"/>
          <w:tab w:val="left" w:pos="1396"/>
          <w:tab w:val="left" w:pos="3000"/>
          <w:tab w:val="left" w:pos="4017"/>
        </w:tabs>
        <w:autoSpaceDE w:val="0"/>
        <w:autoSpaceDN w:val="0"/>
        <w:spacing w:before="61" w:line="276" w:lineRule="auto"/>
        <w:ind w:right="41"/>
        <w:contextualSpacing w:val="0"/>
        <w:jc w:val="both"/>
        <w:rPr>
          <w:rFonts w:ascii="Times New Roman" w:eastAsia="Times New Roman" w:hAnsi="Times New Roman" w:cs="Times New Roman"/>
          <w:color w:val="auto"/>
          <w:sz w:val="20"/>
          <w:lang w:val="en-US" w:eastAsia="en-US" w:bidi="en-US"/>
        </w:rPr>
      </w:pPr>
      <w:r w:rsidRPr="007A1282">
        <w:rPr>
          <w:rFonts w:ascii="Times New Roman" w:eastAsia="Times New Roman" w:hAnsi="Times New Roman" w:cs="Times New Roman"/>
          <w:color w:val="auto"/>
          <w:sz w:val="20"/>
          <w:lang w:val="en-US" w:eastAsia="en-US" w:bidi="en-US"/>
        </w:rPr>
        <w:t>Eclemma.org. (2019). JaCoCo - Coverage Counter</w:t>
      </w:r>
      <w:r w:rsidR="002A25B0" w:rsidRPr="007A1282">
        <w:rPr>
          <w:rFonts w:ascii="Times New Roman" w:eastAsia="Times New Roman" w:hAnsi="Times New Roman" w:cs="Times New Roman"/>
          <w:color w:val="auto"/>
          <w:sz w:val="20"/>
          <w:lang w:val="en-US" w:eastAsia="en-US" w:bidi="en-US"/>
        </w:rPr>
        <w:t xml:space="preserve">. </w:t>
      </w:r>
      <w:r w:rsidRPr="007A1282">
        <w:rPr>
          <w:rFonts w:ascii="Times New Roman" w:eastAsia="Times New Roman" w:hAnsi="Times New Roman" w:cs="Times New Roman"/>
          <w:color w:val="auto"/>
          <w:sz w:val="20"/>
          <w:lang w:val="en-US" w:eastAsia="en-US" w:bidi="en-US"/>
        </w:rPr>
        <w:t>Available at:</w:t>
      </w:r>
      <w:r w:rsidR="002A25B0" w:rsidRPr="007A1282">
        <w:rPr>
          <w:rFonts w:ascii="Times New Roman" w:eastAsia="Times New Roman" w:hAnsi="Times New Roman" w:cs="Times New Roman"/>
          <w:color w:val="auto"/>
          <w:sz w:val="20"/>
          <w:lang w:val="en-US" w:eastAsia="en-US" w:bidi="en-US"/>
        </w:rPr>
        <w:t xml:space="preserve"> </w:t>
      </w:r>
    </w:p>
    <w:p w:rsidR="002A25B0" w:rsidRPr="007A1282" w:rsidRDefault="002A25B0" w:rsidP="002A25B0">
      <w:pPr>
        <w:pStyle w:val="ListParagraph"/>
        <w:widowControl w:val="0"/>
        <w:tabs>
          <w:tab w:val="left" w:pos="349"/>
          <w:tab w:val="left" w:pos="1396"/>
          <w:tab w:val="left" w:pos="3000"/>
          <w:tab w:val="left" w:pos="4017"/>
        </w:tabs>
        <w:autoSpaceDE w:val="0"/>
        <w:autoSpaceDN w:val="0"/>
        <w:spacing w:before="61" w:line="276" w:lineRule="auto"/>
        <w:ind w:right="41"/>
        <w:contextualSpacing w:val="0"/>
        <w:jc w:val="both"/>
        <w:rPr>
          <w:rFonts w:ascii="Times New Roman" w:eastAsia="Times New Roman" w:hAnsi="Times New Roman" w:cs="Times New Roman"/>
          <w:color w:val="auto"/>
          <w:sz w:val="20"/>
          <w:lang w:val="en-US" w:eastAsia="en-US" w:bidi="en-US"/>
        </w:rPr>
      </w:pPr>
      <w:r w:rsidRPr="007A1282">
        <w:rPr>
          <w:rFonts w:ascii="Times New Roman" w:eastAsia="Times New Roman" w:hAnsi="Times New Roman" w:cs="Times New Roman"/>
          <w:color w:val="auto"/>
          <w:sz w:val="20"/>
          <w:lang w:val="en-US" w:eastAsia="en-US" w:bidi="en-US"/>
        </w:rPr>
        <w:t>https://www.eclemma.org/jacoco/trunk/doc/counters.html. Accessed on: 7 February 2019</w:t>
      </w:r>
    </w:p>
    <w:p w:rsidR="007E5FD4" w:rsidRPr="007A1282" w:rsidRDefault="007E5FD4" w:rsidP="00CD16A9">
      <w:pPr>
        <w:pStyle w:val="ListParagraph"/>
        <w:widowControl w:val="0"/>
        <w:numPr>
          <w:ilvl w:val="0"/>
          <w:numId w:val="20"/>
        </w:numPr>
        <w:tabs>
          <w:tab w:val="left" w:pos="349"/>
          <w:tab w:val="left" w:pos="1396"/>
          <w:tab w:val="left" w:pos="3000"/>
          <w:tab w:val="left" w:pos="4017"/>
        </w:tabs>
        <w:autoSpaceDE w:val="0"/>
        <w:autoSpaceDN w:val="0"/>
        <w:spacing w:before="61" w:line="276" w:lineRule="auto"/>
        <w:ind w:right="41"/>
        <w:contextualSpacing w:val="0"/>
        <w:jc w:val="both"/>
        <w:rPr>
          <w:rFonts w:ascii="Times New Roman" w:eastAsia="Times New Roman" w:hAnsi="Times New Roman" w:cs="Times New Roman"/>
          <w:color w:val="auto"/>
          <w:sz w:val="20"/>
          <w:lang w:val="en-US" w:eastAsia="en-US" w:bidi="en-US"/>
        </w:rPr>
      </w:pPr>
      <w:r w:rsidRPr="007A1282">
        <w:rPr>
          <w:rFonts w:ascii="Times New Roman" w:eastAsia="Times New Roman" w:hAnsi="Times New Roman" w:cs="Times New Roman"/>
          <w:color w:val="auto"/>
          <w:sz w:val="20"/>
          <w:lang w:val="en-US" w:eastAsia="en-US" w:bidi="en-US"/>
        </w:rPr>
        <w:t>Watson, A. &amp; McCabe, T., (NIST 500-235), Structured Testing: a testing methodology using the cyclomatic complexity metric, Special Publication 500-235, National Institute of Standards and Technology, Sept. 1996</w:t>
      </w:r>
    </w:p>
    <w:p w:rsidR="007E5FD4" w:rsidRPr="007A1282" w:rsidRDefault="007E5FD4" w:rsidP="00CD16A9">
      <w:pPr>
        <w:pStyle w:val="ListParagraph"/>
        <w:widowControl w:val="0"/>
        <w:numPr>
          <w:ilvl w:val="0"/>
          <w:numId w:val="20"/>
        </w:numPr>
        <w:tabs>
          <w:tab w:val="left" w:pos="349"/>
          <w:tab w:val="left" w:pos="1396"/>
          <w:tab w:val="left" w:pos="3000"/>
          <w:tab w:val="left" w:pos="4017"/>
        </w:tabs>
        <w:autoSpaceDE w:val="0"/>
        <w:autoSpaceDN w:val="0"/>
        <w:spacing w:before="61" w:line="276" w:lineRule="auto"/>
        <w:ind w:right="41"/>
        <w:contextualSpacing w:val="0"/>
        <w:jc w:val="both"/>
        <w:rPr>
          <w:rFonts w:ascii="Times New Roman" w:eastAsia="Times New Roman" w:hAnsi="Times New Roman" w:cs="Times New Roman"/>
          <w:color w:val="auto"/>
          <w:sz w:val="20"/>
          <w:lang w:val="en-US" w:eastAsia="en-US" w:bidi="en-US"/>
        </w:rPr>
      </w:pPr>
      <w:r w:rsidRPr="007A1282">
        <w:rPr>
          <w:rFonts w:ascii="Times New Roman" w:eastAsia="Times New Roman" w:hAnsi="Times New Roman" w:cs="Times New Roman"/>
          <w:color w:val="auto"/>
          <w:sz w:val="20"/>
          <w:lang w:val="en-US" w:eastAsia="en-US" w:bidi="en-US"/>
        </w:rPr>
        <w:t>Shepperd, Martin. (1988). A Critique of Cyclomatic Complexity as a Software Metric. Software Engineering Journal.</w:t>
      </w:r>
    </w:p>
    <w:p w:rsidR="007E5FD4" w:rsidRPr="007A1282" w:rsidRDefault="007E5FD4" w:rsidP="00CD16A9">
      <w:pPr>
        <w:pStyle w:val="ListParagraph"/>
        <w:widowControl w:val="0"/>
        <w:numPr>
          <w:ilvl w:val="0"/>
          <w:numId w:val="20"/>
        </w:numPr>
        <w:tabs>
          <w:tab w:val="left" w:pos="349"/>
          <w:tab w:val="left" w:pos="1396"/>
          <w:tab w:val="left" w:pos="3000"/>
          <w:tab w:val="left" w:pos="4017"/>
        </w:tabs>
        <w:autoSpaceDE w:val="0"/>
        <w:autoSpaceDN w:val="0"/>
        <w:spacing w:before="61" w:line="276" w:lineRule="auto"/>
        <w:ind w:right="41"/>
        <w:contextualSpacing w:val="0"/>
        <w:jc w:val="both"/>
        <w:rPr>
          <w:rFonts w:ascii="Times New Roman" w:eastAsia="Times New Roman" w:hAnsi="Times New Roman" w:cs="Times New Roman"/>
          <w:color w:val="auto"/>
          <w:sz w:val="20"/>
          <w:lang w:val="en-US" w:eastAsia="en-US" w:bidi="en-US"/>
        </w:rPr>
      </w:pPr>
      <w:r w:rsidRPr="007A1282">
        <w:rPr>
          <w:rFonts w:ascii="Times New Roman" w:eastAsia="Times New Roman" w:hAnsi="Times New Roman" w:cs="Times New Roman"/>
          <w:color w:val="auto"/>
          <w:sz w:val="20"/>
          <w:lang w:val="en-US" w:eastAsia="en-US" w:bidi="en-US"/>
        </w:rPr>
        <w:t>Calculating Mccabe's Cyclomatic Complexity Metric And Its Effect On The Quality Aspects Of Software, International Journal of Innovative Research and Creative Technology (www.ijirct.org), ISSN:2454-5988, Volume-3 Issue-5 page no.10-22, March-2018,</w:t>
      </w:r>
    </w:p>
    <w:p w:rsidR="007E5FD4" w:rsidRPr="007A1282" w:rsidRDefault="007E5FD4" w:rsidP="00CD16A9">
      <w:pPr>
        <w:pStyle w:val="ListParagraph"/>
        <w:widowControl w:val="0"/>
        <w:numPr>
          <w:ilvl w:val="0"/>
          <w:numId w:val="20"/>
        </w:numPr>
        <w:tabs>
          <w:tab w:val="left" w:pos="349"/>
          <w:tab w:val="left" w:pos="1396"/>
          <w:tab w:val="left" w:pos="3000"/>
          <w:tab w:val="left" w:pos="4017"/>
        </w:tabs>
        <w:autoSpaceDE w:val="0"/>
        <w:autoSpaceDN w:val="0"/>
        <w:spacing w:before="61" w:line="276" w:lineRule="auto"/>
        <w:ind w:right="41"/>
        <w:contextualSpacing w:val="0"/>
        <w:jc w:val="both"/>
        <w:rPr>
          <w:rFonts w:ascii="Times New Roman" w:eastAsia="Times New Roman" w:hAnsi="Times New Roman" w:cs="Times New Roman"/>
          <w:color w:val="auto"/>
          <w:sz w:val="20"/>
          <w:lang w:val="en-US" w:eastAsia="en-US" w:bidi="en-US"/>
        </w:rPr>
      </w:pPr>
      <w:r w:rsidRPr="007A1282">
        <w:rPr>
          <w:rFonts w:ascii="Times New Roman" w:eastAsia="Times New Roman" w:hAnsi="Times New Roman" w:cs="Times New Roman"/>
          <w:color w:val="auto"/>
          <w:sz w:val="20"/>
          <w:lang w:val="en-US" w:eastAsia="en-US" w:bidi="en-US"/>
        </w:rPr>
        <w:t>A Large-Scale Study of Test Coverage Evolution Michael Hilton Carnegie Mellon University, Jonathan Bell George Mason University , Darko Marinov University of Illinois</w:t>
      </w:r>
    </w:p>
    <w:p w:rsidR="007E5FD4" w:rsidRPr="007A1282" w:rsidRDefault="007E5FD4" w:rsidP="00CD16A9">
      <w:pPr>
        <w:pStyle w:val="ListParagraph"/>
        <w:widowControl w:val="0"/>
        <w:numPr>
          <w:ilvl w:val="0"/>
          <w:numId w:val="20"/>
        </w:numPr>
        <w:tabs>
          <w:tab w:val="left" w:pos="349"/>
          <w:tab w:val="left" w:pos="1396"/>
          <w:tab w:val="left" w:pos="3000"/>
          <w:tab w:val="left" w:pos="4017"/>
        </w:tabs>
        <w:autoSpaceDE w:val="0"/>
        <w:autoSpaceDN w:val="0"/>
        <w:spacing w:before="61" w:line="276" w:lineRule="auto"/>
        <w:ind w:right="41"/>
        <w:contextualSpacing w:val="0"/>
        <w:jc w:val="both"/>
        <w:rPr>
          <w:rFonts w:ascii="Times New Roman" w:eastAsia="Times New Roman" w:hAnsi="Times New Roman" w:cs="Times New Roman"/>
          <w:color w:val="auto"/>
          <w:sz w:val="20"/>
          <w:lang w:val="en-US" w:eastAsia="en-US" w:bidi="en-US"/>
        </w:rPr>
      </w:pPr>
      <w:r w:rsidRPr="007A1282">
        <w:rPr>
          <w:rFonts w:ascii="Times New Roman" w:eastAsia="Times New Roman" w:hAnsi="Times New Roman" w:cs="Times New Roman"/>
          <w:color w:val="auto"/>
          <w:sz w:val="20"/>
          <w:lang w:val="en-US" w:eastAsia="en-US" w:bidi="en-US"/>
        </w:rPr>
        <w:t>Examining the Effectiveness of Testing Coverage Tools: An Empirical Study - Khalid Alemerien &amp; Kenneth Mage Computer Science Department, North Dakota State University Fargo, North Dakota, USA</w:t>
      </w:r>
    </w:p>
    <w:p w:rsidR="007E5FD4" w:rsidRPr="007A1282" w:rsidRDefault="007E5FD4" w:rsidP="00CD16A9">
      <w:pPr>
        <w:pStyle w:val="ListParagraph"/>
        <w:widowControl w:val="0"/>
        <w:numPr>
          <w:ilvl w:val="0"/>
          <w:numId w:val="20"/>
        </w:numPr>
        <w:tabs>
          <w:tab w:val="left" w:pos="349"/>
          <w:tab w:val="left" w:pos="1396"/>
          <w:tab w:val="left" w:pos="3000"/>
          <w:tab w:val="left" w:pos="4017"/>
        </w:tabs>
        <w:autoSpaceDE w:val="0"/>
        <w:autoSpaceDN w:val="0"/>
        <w:spacing w:before="61" w:line="276" w:lineRule="auto"/>
        <w:ind w:right="41"/>
        <w:contextualSpacing w:val="0"/>
        <w:jc w:val="both"/>
        <w:rPr>
          <w:rFonts w:ascii="Times New Roman" w:eastAsia="Times New Roman" w:hAnsi="Times New Roman" w:cs="Times New Roman"/>
          <w:color w:val="auto"/>
          <w:sz w:val="20"/>
          <w:lang w:val="en-US" w:eastAsia="en-US" w:bidi="en-US"/>
        </w:rPr>
      </w:pPr>
      <w:r w:rsidRPr="007A1282">
        <w:rPr>
          <w:rFonts w:ascii="Times New Roman" w:eastAsia="Times New Roman" w:hAnsi="Times New Roman" w:cs="Times New Roman"/>
          <w:color w:val="auto"/>
          <w:sz w:val="20"/>
          <w:lang w:val="en-US" w:eastAsia="en-US" w:bidi="en-US"/>
        </w:rPr>
        <w:t>A. S. Namin and J. H. Andrews. The influence of size and coverage on test suite effectiveness. In Proc. of the Int’l Symposium on Software Testing and Analysis, 2009.</w:t>
      </w:r>
    </w:p>
    <w:p w:rsidR="007E5FD4" w:rsidRPr="007A1282" w:rsidRDefault="007E5FD4" w:rsidP="00745637">
      <w:pPr>
        <w:pStyle w:val="ListParagraph"/>
        <w:widowControl w:val="0"/>
        <w:numPr>
          <w:ilvl w:val="0"/>
          <w:numId w:val="20"/>
        </w:numPr>
        <w:tabs>
          <w:tab w:val="left" w:pos="349"/>
          <w:tab w:val="left" w:pos="1396"/>
          <w:tab w:val="left" w:pos="3000"/>
          <w:tab w:val="left" w:pos="4017"/>
        </w:tabs>
        <w:autoSpaceDE w:val="0"/>
        <w:autoSpaceDN w:val="0"/>
        <w:spacing w:before="61" w:line="276" w:lineRule="auto"/>
        <w:ind w:right="41"/>
        <w:contextualSpacing w:val="0"/>
        <w:jc w:val="both"/>
        <w:rPr>
          <w:rFonts w:ascii="Times New Roman" w:eastAsia="Times New Roman" w:hAnsi="Times New Roman" w:cs="Times New Roman"/>
          <w:color w:val="auto"/>
          <w:sz w:val="20"/>
          <w:lang w:val="en-US" w:eastAsia="en-US" w:bidi="en-US"/>
        </w:rPr>
      </w:pPr>
      <w:r w:rsidRPr="007A1282">
        <w:rPr>
          <w:rFonts w:ascii="Times New Roman" w:eastAsia="Times New Roman" w:hAnsi="Times New Roman" w:cs="Times New Roman"/>
          <w:color w:val="auto"/>
          <w:sz w:val="20"/>
          <w:lang w:val="en-US" w:eastAsia="en-US" w:bidi="en-US"/>
        </w:rPr>
        <w:t>Laura Inozemtseva and Reid Holmes. 2014. Coverage is not strongly correlated with test suite effectiveness. In Proceedings of the 36th International Conference on Software Engineering</w:t>
      </w:r>
      <w:r w:rsidR="00FE0188" w:rsidRPr="007A1282">
        <w:rPr>
          <w:rFonts w:ascii="Times New Roman" w:eastAsia="Times New Roman" w:hAnsi="Times New Roman" w:cs="Times New Roman"/>
          <w:color w:val="auto"/>
          <w:sz w:val="20"/>
          <w:lang w:val="en-US" w:eastAsia="en-US" w:bidi="en-US"/>
        </w:rPr>
        <w:t xml:space="preserve"> </w:t>
      </w:r>
      <w:r w:rsidRPr="007A1282">
        <w:rPr>
          <w:rFonts w:ascii="Times New Roman" w:eastAsia="Times New Roman" w:hAnsi="Times New Roman" w:cs="Times New Roman"/>
          <w:color w:val="auto"/>
          <w:sz w:val="20"/>
          <w:lang w:val="en-US" w:eastAsia="en-US" w:bidi="en-US"/>
        </w:rPr>
        <w:t>(ICSE</w:t>
      </w:r>
      <w:r w:rsidR="00FE0188" w:rsidRPr="007A1282">
        <w:rPr>
          <w:rFonts w:ascii="Times New Roman" w:eastAsia="Times New Roman" w:hAnsi="Times New Roman" w:cs="Times New Roman"/>
          <w:color w:val="auto"/>
          <w:sz w:val="20"/>
          <w:lang w:val="en-US" w:eastAsia="en-US" w:bidi="en-US"/>
        </w:rPr>
        <w:t xml:space="preserve"> </w:t>
      </w:r>
      <w:r w:rsidRPr="007A1282">
        <w:rPr>
          <w:rFonts w:ascii="Times New Roman" w:eastAsia="Times New Roman" w:hAnsi="Times New Roman" w:cs="Times New Roman"/>
          <w:color w:val="auto"/>
          <w:sz w:val="20"/>
          <w:lang w:val="en-US" w:eastAsia="en-US" w:bidi="en-US"/>
        </w:rPr>
        <w:t xml:space="preserve">2014).ACM,New York,NY,USA,435-445.DOI: </w:t>
      </w:r>
      <w:hyperlink r:id="rId17" w:history="1">
        <w:r w:rsidRPr="007A1282">
          <w:rPr>
            <w:rFonts w:ascii="Times New Roman" w:eastAsia="Times New Roman" w:hAnsi="Times New Roman" w:cs="Times New Roman"/>
            <w:color w:val="auto"/>
            <w:sz w:val="20"/>
            <w:lang w:val="en-US" w:eastAsia="en-US" w:bidi="en-US"/>
          </w:rPr>
          <w:t>https://doi.org/10.1145/2568225.2568271</w:t>
        </w:r>
      </w:hyperlink>
    </w:p>
    <w:p w:rsidR="007E5FD4" w:rsidRPr="007A1282" w:rsidRDefault="007E5FD4" w:rsidP="00CD16A9">
      <w:pPr>
        <w:pStyle w:val="ListParagraph"/>
        <w:widowControl w:val="0"/>
        <w:numPr>
          <w:ilvl w:val="0"/>
          <w:numId w:val="20"/>
        </w:numPr>
        <w:tabs>
          <w:tab w:val="left" w:pos="349"/>
          <w:tab w:val="left" w:pos="1396"/>
          <w:tab w:val="left" w:pos="3000"/>
          <w:tab w:val="left" w:pos="4017"/>
        </w:tabs>
        <w:autoSpaceDE w:val="0"/>
        <w:autoSpaceDN w:val="0"/>
        <w:spacing w:before="61" w:line="276" w:lineRule="auto"/>
        <w:ind w:right="41"/>
        <w:contextualSpacing w:val="0"/>
        <w:jc w:val="both"/>
        <w:rPr>
          <w:rFonts w:ascii="Times New Roman" w:eastAsia="Times New Roman" w:hAnsi="Times New Roman" w:cs="Times New Roman"/>
          <w:color w:val="auto"/>
          <w:sz w:val="20"/>
          <w:lang w:val="en-US" w:eastAsia="en-US" w:bidi="en-US"/>
        </w:rPr>
      </w:pPr>
      <w:r w:rsidRPr="007A1282">
        <w:rPr>
          <w:rFonts w:ascii="Times New Roman" w:eastAsia="Times New Roman" w:hAnsi="Times New Roman" w:cs="Times New Roman"/>
          <w:color w:val="auto"/>
          <w:sz w:val="20"/>
          <w:lang w:val="en-US" w:eastAsia="en-US" w:bidi="en-US"/>
        </w:rPr>
        <w:t xml:space="preserve">Estimating Defect Density Using Test Coverage Yashwant. K. Malaiya and Jason Denton: </w:t>
      </w:r>
      <w:r w:rsidR="00992074" w:rsidRPr="007A1282">
        <w:rPr>
          <w:rFonts w:ascii="Times New Roman" w:eastAsia="Times New Roman" w:hAnsi="Times New Roman" w:cs="Times New Roman"/>
          <w:color w:val="auto"/>
          <w:sz w:val="20"/>
          <w:lang w:val="en-US" w:eastAsia="en-US" w:bidi="en-US"/>
        </w:rPr>
        <w:t>https://www.researchgate.net/publication/2460146_Estimating_Defect_Density_Using_Test_Coverage</w:t>
      </w:r>
    </w:p>
    <w:p w:rsidR="007E5FD4" w:rsidRPr="007A1282" w:rsidRDefault="007E5FD4" w:rsidP="00CD16A9">
      <w:pPr>
        <w:pStyle w:val="ListParagraph"/>
        <w:widowControl w:val="0"/>
        <w:numPr>
          <w:ilvl w:val="0"/>
          <w:numId w:val="20"/>
        </w:numPr>
        <w:tabs>
          <w:tab w:val="left" w:pos="349"/>
          <w:tab w:val="left" w:pos="1396"/>
          <w:tab w:val="left" w:pos="3000"/>
          <w:tab w:val="left" w:pos="4017"/>
        </w:tabs>
        <w:autoSpaceDE w:val="0"/>
        <w:autoSpaceDN w:val="0"/>
        <w:spacing w:before="61" w:line="276" w:lineRule="auto"/>
        <w:ind w:right="41"/>
        <w:contextualSpacing w:val="0"/>
        <w:jc w:val="both"/>
        <w:rPr>
          <w:rFonts w:ascii="Times New Roman" w:eastAsia="Times New Roman" w:hAnsi="Times New Roman" w:cs="Times New Roman"/>
          <w:color w:val="auto"/>
          <w:sz w:val="20"/>
          <w:lang w:val="en-US" w:eastAsia="en-US" w:bidi="en-US"/>
        </w:rPr>
      </w:pPr>
      <w:r w:rsidRPr="007A1282">
        <w:rPr>
          <w:rFonts w:ascii="Times New Roman" w:eastAsia="Times New Roman" w:hAnsi="Times New Roman" w:cs="Times New Roman"/>
          <w:color w:val="auto"/>
          <w:sz w:val="20"/>
          <w:lang w:val="en-US" w:eastAsia="en-US" w:bidi="en-US"/>
        </w:rPr>
        <w:t>Marek Leszak, Dewayne E. Perry and Dieter Stoll, “A Case Study in Root Cause Defect Analysis,” in Proceedings of the 22nd international conference on Software engineering, June 2000, pp. 428-437.</w:t>
      </w:r>
    </w:p>
    <w:p w:rsidR="007E5FD4" w:rsidRPr="007A1282" w:rsidRDefault="007E5FD4" w:rsidP="00CD16A9">
      <w:pPr>
        <w:pStyle w:val="ListParagraph"/>
        <w:widowControl w:val="0"/>
        <w:numPr>
          <w:ilvl w:val="0"/>
          <w:numId w:val="20"/>
        </w:numPr>
        <w:tabs>
          <w:tab w:val="left" w:pos="349"/>
          <w:tab w:val="left" w:pos="1396"/>
          <w:tab w:val="left" w:pos="3000"/>
          <w:tab w:val="left" w:pos="4017"/>
        </w:tabs>
        <w:autoSpaceDE w:val="0"/>
        <w:autoSpaceDN w:val="0"/>
        <w:spacing w:before="61" w:line="276" w:lineRule="auto"/>
        <w:ind w:right="41"/>
        <w:contextualSpacing w:val="0"/>
        <w:jc w:val="both"/>
        <w:rPr>
          <w:rFonts w:ascii="Times New Roman" w:eastAsia="Times New Roman" w:hAnsi="Times New Roman" w:cs="Times New Roman"/>
          <w:color w:val="auto"/>
          <w:sz w:val="20"/>
          <w:lang w:val="en-US" w:eastAsia="en-US" w:bidi="en-US"/>
        </w:rPr>
      </w:pPr>
      <w:r w:rsidRPr="007A1282">
        <w:rPr>
          <w:rFonts w:ascii="Times New Roman" w:eastAsia="Times New Roman" w:hAnsi="Times New Roman" w:cs="Times New Roman"/>
          <w:color w:val="auto"/>
          <w:sz w:val="20"/>
          <w:lang w:val="en-US" w:eastAsia="en-US" w:bidi="en-US"/>
        </w:rPr>
        <w:t>T.W.Williams, M.R.Mercer, J.P.Mucha, and R.Kapur, “Code Coverage, What Does It Mean in Terms of Quality?” in 2001 IEEE Proceedings Annual Reliability and Maintainability Symposium, 22-25 January 2001, pp. 420-424 :</w:t>
      </w:r>
    </w:p>
    <w:p w:rsidR="007E5FD4" w:rsidRPr="007A1282" w:rsidRDefault="005C7122" w:rsidP="00CD16A9">
      <w:pPr>
        <w:pStyle w:val="ListParagraph"/>
        <w:widowControl w:val="0"/>
        <w:tabs>
          <w:tab w:val="left" w:pos="349"/>
          <w:tab w:val="left" w:pos="1396"/>
          <w:tab w:val="left" w:pos="3000"/>
          <w:tab w:val="left" w:pos="4017"/>
        </w:tabs>
        <w:autoSpaceDE w:val="0"/>
        <w:autoSpaceDN w:val="0"/>
        <w:spacing w:before="61" w:line="276" w:lineRule="auto"/>
        <w:ind w:right="41"/>
        <w:contextualSpacing w:val="0"/>
        <w:jc w:val="both"/>
        <w:rPr>
          <w:rFonts w:ascii="Times New Roman" w:eastAsia="Times New Roman" w:hAnsi="Times New Roman" w:cs="Times New Roman"/>
          <w:color w:val="auto"/>
          <w:sz w:val="20"/>
          <w:lang w:val="en-US" w:eastAsia="en-US" w:bidi="en-US"/>
        </w:rPr>
      </w:pPr>
      <w:hyperlink r:id="rId18" w:history="1">
        <w:r w:rsidR="007E5FD4" w:rsidRPr="007A1282">
          <w:rPr>
            <w:rFonts w:ascii="Times New Roman" w:eastAsia="Times New Roman" w:hAnsi="Times New Roman" w:cs="Times New Roman"/>
            <w:color w:val="auto"/>
            <w:sz w:val="20"/>
            <w:lang w:val="en-US" w:eastAsia="en-US" w:bidi="en-US"/>
          </w:rPr>
          <w:t>https://digital.library.ryerson.ca/islandora/object/RULA%3A2214/datastream/OBJ/view</w:t>
        </w:r>
      </w:hyperlink>
    </w:p>
    <w:p w:rsidR="007E5FD4" w:rsidRPr="007A1282" w:rsidRDefault="007E5FD4" w:rsidP="00CD16A9">
      <w:pPr>
        <w:pStyle w:val="ListParagraph"/>
        <w:widowControl w:val="0"/>
        <w:numPr>
          <w:ilvl w:val="0"/>
          <w:numId w:val="20"/>
        </w:numPr>
        <w:tabs>
          <w:tab w:val="left" w:pos="349"/>
          <w:tab w:val="left" w:pos="1396"/>
          <w:tab w:val="left" w:pos="3000"/>
          <w:tab w:val="left" w:pos="4017"/>
        </w:tabs>
        <w:autoSpaceDE w:val="0"/>
        <w:autoSpaceDN w:val="0"/>
        <w:spacing w:before="61" w:line="276" w:lineRule="auto"/>
        <w:ind w:right="41"/>
        <w:contextualSpacing w:val="0"/>
        <w:jc w:val="both"/>
        <w:rPr>
          <w:rFonts w:ascii="Times New Roman" w:eastAsia="Times New Roman" w:hAnsi="Times New Roman" w:cs="Times New Roman"/>
          <w:color w:val="auto"/>
          <w:sz w:val="20"/>
          <w:lang w:val="en-US" w:eastAsia="en-US" w:bidi="en-US"/>
        </w:rPr>
      </w:pPr>
      <w:r w:rsidRPr="007A1282">
        <w:rPr>
          <w:rFonts w:ascii="Times New Roman" w:eastAsia="Times New Roman" w:hAnsi="Times New Roman" w:cs="Times New Roman"/>
          <w:color w:val="auto"/>
          <w:sz w:val="20"/>
          <w:lang w:val="en-US" w:eastAsia="en-US" w:bidi="en-US"/>
        </w:rPr>
        <w:t>Sebastian G. Elbaum and John C. Munson, “Code Churn: A Measure for Estimating the Impact of Code Change”, Computer Science Department University of Idaho Moscow, ID 83844-1010</w:t>
      </w:r>
    </w:p>
    <w:p w:rsidR="007E5FD4" w:rsidRPr="007A1282" w:rsidRDefault="005C7122" w:rsidP="00CD16A9">
      <w:pPr>
        <w:pStyle w:val="ListParagraph"/>
        <w:widowControl w:val="0"/>
        <w:tabs>
          <w:tab w:val="left" w:pos="349"/>
          <w:tab w:val="left" w:pos="1396"/>
          <w:tab w:val="left" w:pos="3000"/>
          <w:tab w:val="left" w:pos="4017"/>
        </w:tabs>
        <w:autoSpaceDE w:val="0"/>
        <w:autoSpaceDN w:val="0"/>
        <w:spacing w:before="61" w:line="276" w:lineRule="auto"/>
        <w:ind w:right="41"/>
        <w:contextualSpacing w:val="0"/>
        <w:jc w:val="both"/>
        <w:rPr>
          <w:rFonts w:ascii="Times New Roman" w:eastAsia="Times New Roman" w:hAnsi="Times New Roman" w:cs="Times New Roman"/>
          <w:color w:val="auto"/>
          <w:sz w:val="20"/>
          <w:lang w:val="en-US" w:eastAsia="en-US" w:bidi="en-US"/>
        </w:rPr>
      </w:pPr>
      <w:hyperlink r:id="rId19" w:history="1">
        <w:r w:rsidR="007E5FD4" w:rsidRPr="007A1282">
          <w:rPr>
            <w:rFonts w:ascii="Times New Roman" w:eastAsia="Times New Roman" w:hAnsi="Times New Roman" w:cs="Times New Roman"/>
            <w:color w:val="auto"/>
            <w:sz w:val="20"/>
            <w:lang w:val="en-US" w:eastAsia="en-US" w:bidi="en-US"/>
          </w:rPr>
          <w:t>https://pdfs.semanticscholar.org/c31c/a6c0230b4d902e1fa8741fa82c171a149955.pdf</w:t>
        </w:r>
      </w:hyperlink>
    </w:p>
    <w:p w:rsidR="007E5FD4" w:rsidRPr="007A1282" w:rsidRDefault="007E5FD4" w:rsidP="00CD16A9">
      <w:pPr>
        <w:pStyle w:val="ListParagraph"/>
        <w:widowControl w:val="0"/>
        <w:numPr>
          <w:ilvl w:val="0"/>
          <w:numId w:val="20"/>
        </w:numPr>
        <w:tabs>
          <w:tab w:val="left" w:pos="349"/>
          <w:tab w:val="left" w:pos="1396"/>
          <w:tab w:val="left" w:pos="3000"/>
          <w:tab w:val="left" w:pos="4017"/>
        </w:tabs>
        <w:autoSpaceDE w:val="0"/>
        <w:autoSpaceDN w:val="0"/>
        <w:spacing w:before="61" w:line="276" w:lineRule="auto"/>
        <w:ind w:right="41"/>
        <w:contextualSpacing w:val="0"/>
        <w:jc w:val="both"/>
        <w:rPr>
          <w:rFonts w:ascii="Times New Roman" w:eastAsia="Times New Roman" w:hAnsi="Times New Roman" w:cs="Times New Roman"/>
          <w:color w:val="auto"/>
          <w:sz w:val="20"/>
          <w:lang w:val="en-US" w:eastAsia="en-US" w:bidi="en-US"/>
        </w:rPr>
      </w:pPr>
      <w:r w:rsidRPr="007A1282">
        <w:rPr>
          <w:rFonts w:ascii="Times New Roman" w:eastAsia="Times New Roman" w:hAnsi="Times New Roman" w:cs="Times New Roman"/>
          <w:color w:val="auto"/>
          <w:sz w:val="20"/>
          <w:lang w:val="en-US" w:eastAsia="en-US" w:bidi="en-US"/>
        </w:rPr>
        <w:t>Nachiappan Nagappan (Department of Computer Science North Carolina State University) and Thomas Ball (Microsoft Research), “Use of Relative Code Churn Measures to Predict System Defect Density”</w:t>
      </w:r>
    </w:p>
    <w:p w:rsidR="007E5FD4" w:rsidRPr="007A1282" w:rsidRDefault="007E5FD4" w:rsidP="00CD16A9">
      <w:pPr>
        <w:pStyle w:val="ListParagraph"/>
        <w:widowControl w:val="0"/>
        <w:numPr>
          <w:ilvl w:val="0"/>
          <w:numId w:val="20"/>
        </w:numPr>
        <w:tabs>
          <w:tab w:val="left" w:pos="349"/>
          <w:tab w:val="left" w:pos="1396"/>
          <w:tab w:val="left" w:pos="3000"/>
          <w:tab w:val="left" w:pos="4017"/>
        </w:tabs>
        <w:autoSpaceDE w:val="0"/>
        <w:autoSpaceDN w:val="0"/>
        <w:spacing w:before="61" w:line="276" w:lineRule="auto"/>
        <w:ind w:right="41"/>
        <w:contextualSpacing w:val="0"/>
        <w:jc w:val="both"/>
        <w:rPr>
          <w:rFonts w:ascii="Times New Roman" w:eastAsia="Times New Roman" w:hAnsi="Times New Roman" w:cs="Times New Roman"/>
          <w:color w:val="auto"/>
          <w:sz w:val="20"/>
          <w:lang w:val="en-US" w:eastAsia="en-US" w:bidi="en-US"/>
        </w:rPr>
      </w:pPr>
      <w:r w:rsidRPr="007A1282">
        <w:rPr>
          <w:rFonts w:ascii="Times New Roman" w:eastAsia="Times New Roman" w:hAnsi="Times New Roman" w:cs="Times New Roman"/>
          <w:color w:val="auto"/>
          <w:sz w:val="20"/>
          <w:lang w:val="en-US" w:eastAsia="en-US" w:bidi="en-US"/>
        </w:rPr>
        <w:t>Spearman Correlation Coefficient</w:t>
      </w:r>
      <w:r w:rsidR="00745637" w:rsidRPr="007A1282">
        <w:rPr>
          <w:rFonts w:ascii="Times New Roman" w:eastAsia="Times New Roman" w:hAnsi="Times New Roman" w:cs="Times New Roman"/>
          <w:color w:val="auto"/>
          <w:sz w:val="20"/>
          <w:lang w:val="en-US" w:eastAsia="en-US" w:bidi="en-US"/>
        </w:rPr>
        <w:t xml:space="preserve">: </w:t>
      </w:r>
    </w:p>
    <w:p w:rsidR="007E5FD4" w:rsidRPr="007A1282" w:rsidRDefault="005C7122" w:rsidP="00690B98">
      <w:pPr>
        <w:pStyle w:val="ListParagraph"/>
        <w:widowControl w:val="0"/>
        <w:tabs>
          <w:tab w:val="left" w:pos="349"/>
          <w:tab w:val="left" w:pos="1396"/>
          <w:tab w:val="left" w:pos="3000"/>
          <w:tab w:val="left" w:pos="4017"/>
        </w:tabs>
        <w:autoSpaceDE w:val="0"/>
        <w:autoSpaceDN w:val="0"/>
        <w:spacing w:before="61" w:line="276" w:lineRule="auto"/>
        <w:ind w:right="41"/>
        <w:contextualSpacing w:val="0"/>
        <w:jc w:val="both"/>
        <w:rPr>
          <w:rFonts w:ascii="Times New Roman" w:eastAsia="Times New Roman" w:hAnsi="Times New Roman" w:cs="Times New Roman"/>
          <w:color w:val="auto"/>
          <w:sz w:val="20"/>
          <w:lang w:val="en-US" w:eastAsia="en-US" w:bidi="en-US"/>
        </w:rPr>
      </w:pPr>
      <w:hyperlink r:id="rId20" w:history="1">
        <w:r w:rsidR="007E5FD4" w:rsidRPr="007A1282">
          <w:rPr>
            <w:rFonts w:ascii="Times New Roman" w:eastAsia="Times New Roman" w:hAnsi="Times New Roman" w:cs="Times New Roman"/>
            <w:color w:val="auto"/>
            <w:sz w:val="20"/>
            <w:lang w:val="en-US" w:eastAsia="en-US" w:bidi="en-US"/>
          </w:rPr>
          <w:t>https://en.wikipedia.org/wiki/Spearman%27s_rank_correlation_coefficient</w:t>
        </w:r>
      </w:hyperlink>
      <w:r w:rsidR="007E5FD4" w:rsidRPr="007A1282">
        <w:rPr>
          <w:rFonts w:ascii="Times New Roman" w:eastAsia="Times New Roman" w:hAnsi="Times New Roman" w:cs="Times New Roman"/>
          <w:color w:val="auto"/>
          <w:sz w:val="20"/>
          <w:lang w:val="en-US" w:eastAsia="en-US" w:bidi="en-US"/>
        </w:rPr>
        <w:t>.</w:t>
      </w:r>
    </w:p>
    <w:p w:rsidR="003053B2" w:rsidRPr="007A1282" w:rsidRDefault="003053B2" w:rsidP="003053B2">
      <w:pPr>
        <w:pStyle w:val="ListParagraph"/>
        <w:widowControl w:val="0"/>
        <w:numPr>
          <w:ilvl w:val="0"/>
          <w:numId w:val="20"/>
        </w:numPr>
        <w:tabs>
          <w:tab w:val="left" w:pos="349"/>
          <w:tab w:val="left" w:pos="1396"/>
          <w:tab w:val="left" w:pos="3000"/>
          <w:tab w:val="left" w:pos="4017"/>
        </w:tabs>
        <w:autoSpaceDE w:val="0"/>
        <w:autoSpaceDN w:val="0"/>
        <w:spacing w:before="61" w:line="276" w:lineRule="auto"/>
        <w:ind w:right="41"/>
        <w:contextualSpacing w:val="0"/>
        <w:jc w:val="both"/>
        <w:rPr>
          <w:rFonts w:ascii="Times New Roman" w:eastAsia="Times New Roman" w:hAnsi="Times New Roman" w:cs="Times New Roman"/>
          <w:color w:val="auto"/>
          <w:sz w:val="20"/>
          <w:lang w:val="en-US" w:eastAsia="en-US" w:bidi="en-US"/>
        </w:rPr>
      </w:pPr>
      <w:hyperlink r:id="rId21" w:history="1">
        <w:r w:rsidRPr="007A1282">
          <w:rPr>
            <w:rFonts w:ascii="Times New Roman" w:eastAsia="Times New Roman" w:hAnsi="Times New Roman" w:cs="Times New Roman"/>
            <w:color w:val="auto"/>
            <w:sz w:val="20"/>
            <w:lang w:val="en-US" w:eastAsia="en-US" w:bidi="en-US"/>
          </w:rPr>
          <w:t>https://www.guru99.com</w:t>
        </w:r>
      </w:hyperlink>
    </w:p>
    <w:p w:rsidR="005F7B4E" w:rsidRPr="007A1282" w:rsidRDefault="005F7B4E" w:rsidP="005F7B4E">
      <w:pPr>
        <w:pStyle w:val="ListParagraph"/>
        <w:widowControl w:val="0"/>
        <w:numPr>
          <w:ilvl w:val="0"/>
          <w:numId w:val="20"/>
        </w:numPr>
        <w:tabs>
          <w:tab w:val="left" w:pos="349"/>
          <w:tab w:val="left" w:pos="1396"/>
          <w:tab w:val="left" w:pos="3000"/>
          <w:tab w:val="left" w:pos="4017"/>
        </w:tabs>
        <w:autoSpaceDE w:val="0"/>
        <w:autoSpaceDN w:val="0"/>
        <w:spacing w:before="61" w:line="276" w:lineRule="auto"/>
        <w:ind w:right="41"/>
        <w:contextualSpacing w:val="0"/>
        <w:jc w:val="both"/>
        <w:rPr>
          <w:rFonts w:ascii="Times New Roman" w:eastAsia="Times New Roman" w:hAnsi="Times New Roman" w:cs="Times New Roman"/>
          <w:color w:val="auto"/>
          <w:sz w:val="20"/>
          <w:lang w:val="en-US" w:eastAsia="en-US" w:bidi="en-US"/>
        </w:rPr>
      </w:pPr>
      <w:r w:rsidRPr="007A1282">
        <w:rPr>
          <w:rFonts w:ascii="Times New Roman" w:eastAsia="Times New Roman" w:hAnsi="Times New Roman" w:cs="Times New Roman"/>
          <w:color w:val="auto"/>
          <w:sz w:val="20"/>
          <w:lang w:val="en-US" w:eastAsia="en-US" w:bidi="en-US"/>
        </w:rPr>
        <w:t>http://www.bullseye.com/coverage.html</w:t>
      </w:r>
    </w:p>
    <w:p w:rsidR="005F7B4E" w:rsidRPr="007A1282" w:rsidRDefault="005F7B4E" w:rsidP="005F7B4E">
      <w:pPr>
        <w:pStyle w:val="ListParagraph"/>
        <w:widowControl w:val="0"/>
        <w:numPr>
          <w:ilvl w:val="0"/>
          <w:numId w:val="20"/>
        </w:numPr>
        <w:tabs>
          <w:tab w:val="left" w:pos="349"/>
          <w:tab w:val="left" w:pos="1396"/>
          <w:tab w:val="left" w:pos="3000"/>
          <w:tab w:val="left" w:pos="4017"/>
        </w:tabs>
        <w:autoSpaceDE w:val="0"/>
        <w:autoSpaceDN w:val="0"/>
        <w:spacing w:before="61" w:line="276" w:lineRule="auto"/>
        <w:ind w:right="41"/>
        <w:contextualSpacing w:val="0"/>
        <w:jc w:val="both"/>
        <w:rPr>
          <w:rFonts w:ascii="Times New Roman" w:eastAsia="Times New Roman" w:hAnsi="Times New Roman" w:cs="Times New Roman"/>
          <w:color w:val="auto"/>
          <w:sz w:val="20"/>
          <w:lang w:val="en-US" w:eastAsia="en-US" w:bidi="en-US"/>
        </w:rPr>
      </w:pPr>
      <w:hyperlink r:id="rId22" w:history="1">
        <w:r w:rsidRPr="007A1282">
          <w:rPr>
            <w:rFonts w:ascii="Times New Roman" w:eastAsia="Times New Roman" w:hAnsi="Times New Roman" w:cs="Times New Roman"/>
            <w:color w:val="auto"/>
            <w:sz w:val="20"/>
            <w:lang w:val="en-US" w:eastAsia="en-US" w:bidi="en-US"/>
          </w:rPr>
          <w:t>https://pjcj.net/testing_and_code_coverage/paper.html</w:t>
        </w:r>
      </w:hyperlink>
    </w:p>
    <w:p w:rsidR="001D5604" w:rsidRPr="007A1282" w:rsidRDefault="001D5604" w:rsidP="001D5604">
      <w:pPr>
        <w:widowControl w:val="0"/>
        <w:autoSpaceDE w:val="0"/>
        <w:autoSpaceDN w:val="0"/>
        <w:spacing w:before="33" w:line="240" w:lineRule="auto"/>
        <w:ind w:right="41"/>
        <w:rPr>
          <w:rFonts w:ascii="Times New Roman" w:hAnsi="Times New Roman" w:cs="Times New Roman"/>
          <w:b/>
          <w:color w:val="000000" w:themeColor="text1"/>
          <w:sz w:val="20"/>
          <w:szCs w:val="20"/>
        </w:rPr>
      </w:pPr>
    </w:p>
    <w:sectPr w:rsidR="001D5604" w:rsidRPr="007A1282" w:rsidSect="002C31BA">
      <w:type w:val="continuous"/>
      <w:pgSz w:w="11906" w:h="16838"/>
      <w:pgMar w:top="447" w:right="890" w:bottom="1440" w:left="890" w:header="425" w:footer="958"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2D61" w:rsidRDefault="00F12D61">
      <w:pPr>
        <w:spacing w:before="0" w:line="240" w:lineRule="auto"/>
      </w:pPr>
      <w:r>
        <w:separator/>
      </w:r>
    </w:p>
  </w:endnote>
  <w:endnote w:type="continuationSeparator" w:id="0">
    <w:p w:rsidR="00F12D61" w:rsidRDefault="00F12D6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PT Sans Narrow">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7122" w:rsidRDefault="005C7122">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2D61" w:rsidRDefault="00F12D61">
      <w:pPr>
        <w:spacing w:before="0" w:line="240" w:lineRule="auto"/>
      </w:pPr>
      <w:r>
        <w:separator/>
      </w:r>
    </w:p>
  </w:footnote>
  <w:footnote w:type="continuationSeparator" w:id="0">
    <w:p w:rsidR="00F12D61" w:rsidRDefault="00F12D6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7122" w:rsidRDefault="005C7122">
    <w:pPr>
      <w:pStyle w:val="Subtitle"/>
      <w:pBdr>
        <w:top w:val="nil"/>
        <w:left w:val="nil"/>
        <w:bottom w:val="nil"/>
        <w:right w:val="nil"/>
        <w:between w:val="nil"/>
      </w:pBdr>
      <w:spacing w:before="600"/>
      <w:jc w:val="right"/>
    </w:pPr>
    <w:bookmarkStart w:id="1" w:name="_9nvcibv3gama" w:colFirst="0" w:colLast="0"/>
    <w:bookmarkEnd w:id="1"/>
    <w:r>
      <w:rPr>
        <w:color w:val="000000"/>
      </w:rPr>
      <w:t xml:space="preserve">  </w:t>
    </w:r>
  </w:p>
  <w:p w:rsidR="005C7122" w:rsidRDefault="005C7122">
    <w:pPr>
      <w:pBdr>
        <w:top w:val="nil"/>
        <w:left w:val="nil"/>
        <w:bottom w:val="nil"/>
        <w:right w:val="nil"/>
        <w:between w:val="nil"/>
      </w:pBdr>
      <w:spacing w:after="2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7122" w:rsidRDefault="005C7122">
    <w:pPr>
      <w:pBdr>
        <w:top w:val="nil"/>
        <w:left w:val="nil"/>
        <w:bottom w:val="nil"/>
        <w:right w:val="nil"/>
        <w:between w:val="nil"/>
      </w:pBdr>
      <w:spacing w:before="600" w:line="240" w:lineRule="auto"/>
      <w:rPr>
        <w:rFonts w:ascii="Times New Roman" w:eastAsia="Times New Roman" w:hAnsi="Times New Roman" w:cs="Times New Roman"/>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483A"/>
    <w:multiLevelType w:val="hybridMultilevel"/>
    <w:tmpl w:val="52504080"/>
    <w:lvl w:ilvl="0" w:tplc="1009000F">
      <w:start w:val="1"/>
      <w:numFmt w:val="decimal"/>
      <w:lvlText w:val="%1."/>
      <w:lvlJc w:val="left"/>
      <w:pPr>
        <w:ind w:left="840" w:hanging="360"/>
      </w:pPr>
    </w:lvl>
    <w:lvl w:ilvl="1" w:tplc="10090019" w:tentative="1">
      <w:start w:val="1"/>
      <w:numFmt w:val="lowerLetter"/>
      <w:lvlText w:val="%2."/>
      <w:lvlJc w:val="left"/>
      <w:pPr>
        <w:ind w:left="1560" w:hanging="360"/>
      </w:pPr>
    </w:lvl>
    <w:lvl w:ilvl="2" w:tplc="1009001B" w:tentative="1">
      <w:start w:val="1"/>
      <w:numFmt w:val="lowerRoman"/>
      <w:lvlText w:val="%3."/>
      <w:lvlJc w:val="right"/>
      <w:pPr>
        <w:ind w:left="2280" w:hanging="180"/>
      </w:pPr>
    </w:lvl>
    <w:lvl w:ilvl="3" w:tplc="1009000F" w:tentative="1">
      <w:start w:val="1"/>
      <w:numFmt w:val="decimal"/>
      <w:lvlText w:val="%4."/>
      <w:lvlJc w:val="left"/>
      <w:pPr>
        <w:ind w:left="3000" w:hanging="360"/>
      </w:pPr>
    </w:lvl>
    <w:lvl w:ilvl="4" w:tplc="10090019" w:tentative="1">
      <w:start w:val="1"/>
      <w:numFmt w:val="lowerLetter"/>
      <w:lvlText w:val="%5."/>
      <w:lvlJc w:val="left"/>
      <w:pPr>
        <w:ind w:left="3720" w:hanging="360"/>
      </w:pPr>
    </w:lvl>
    <w:lvl w:ilvl="5" w:tplc="1009001B" w:tentative="1">
      <w:start w:val="1"/>
      <w:numFmt w:val="lowerRoman"/>
      <w:lvlText w:val="%6."/>
      <w:lvlJc w:val="right"/>
      <w:pPr>
        <w:ind w:left="4440" w:hanging="180"/>
      </w:pPr>
    </w:lvl>
    <w:lvl w:ilvl="6" w:tplc="1009000F" w:tentative="1">
      <w:start w:val="1"/>
      <w:numFmt w:val="decimal"/>
      <w:lvlText w:val="%7."/>
      <w:lvlJc w:val="left"/>
      <w:pPr>
        <w:ind w:left="5160" w:hanging="360"/>
      </w:pPr>
    </w:lvl>
    <w:lvl w:ilvl="7" w:tplc="10090019" w:tentative="1">
      <w:start w:val="1"/>
      <w:numFmt w:val="lowerLetter"/>
      <w:lvlText w:val="%8."/>
      <w:lvlJc w:val="left"/>
      <w:pPr>
        <w:ind w:left="5880" w:hanging="360"/>
      </w:pPr>
    </w:lvl>
    <w:lvl w:ilvl="8" w:tplc="1009001B" w:tentative="1">
      <w:start w:val="1"/>
      <w:numFmt w:val="lowerRoman"/>
      <w:lvlText w:val="%9."/>
      <w:lvlJc w:val="right"/>
      <w:pPr>
        <w:ind w:left="6600" w:hanging="180"/>
      </w:pPr>
    </w:lvl>
  </w:abstractNum>
  <w:abstractNum w:abstractNumId="1" w15:restartNumberingAfterBreak="0">
    <w:nsid w:val="01874CAF"/>
    <w:multiLevelType w:val="hybridMultilevel"/>
    <w:tmpl w:val="EB4A3AC2"/>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5FC4188"/>
    <w:multiLevelType w:val="hybridMultilevel"/>
    <w:tmpl w:val="7B46AAAE"/>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6DF3AC4"/>
    <w:multiLevelType w:val="hybridMultilevel"/>
    <w:tmpl w:val="3EFC97C2"/>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9A523A5"/>
    <w:multiLevelType w:val="hybridMultilevel"/>
    <w:tmpl w:val="B122154A"/>
    <w:lvl w:ilvl="0" w:tplc="10090015">
      <w:start w:val="1"/>
      <w:numFmt w:val="upperLetter"/>
      <w:lvlText w:val="%1."/>
      <w:lvlJc w:val="left"/>
      <w:pPr>
        <w:ind w:left="570" w:hanging="450"/>
      </w:pPr>
      <w:rPr>
        <w:rFonts w:hint="default"/>
        <w:color w:val="333333"/>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5" w15:restartNumberingAfterBreak="0">
    <w:nsid w:val="09A65BB9"/>
    <w:multiLevelType w:val="hybridMultilevel"/>
    <w:tmpl w:val="08E81F76"/>
    <w:lvl w:ilvl="0" w:tplc="10090001">
      <w:start w:val="1"/>
      <w:numFmt w:val="bullet"/>
      <w:lvlText w:val=""/>
      <w:lvlJc w:val="left"/>
      <w:pPr>
        <w:ind w:left="840" w:hanging="360"/>
      </w:pPr>
      <w:rPr>
        <w:rFonts w:ascii="Symbol" w:hAnsi="Symbol" w:hint="default"/>
      </w:rPr>
    </w:lvl>
    <w:lvl w:ilvl="1" w:tplc="10090003" w:tentative="1">
      <w:start w:val="1"/>
      <w:numFmt w:val="bullet"/>
      <w:lvlText w:val="o"/>
      <w:lvlJc w:val="left"/>
      <w:pPr>
        <w:ind w:left="1560" w:hanging="360"/>
      </w:pPr>
      <w:rPr>
        <w:rFonts w:ascii="Courier New" w:hAnsi="Courier New" w:cs="Courier New" w:hint="default"/>
      </w:rPr>
    </w:lvl>
    <w:lvl w:ilvl="2" w:tplc="10090005" w:tentative="1">
      <w:start w:val="1"/>
      <w:numFmt w:val="bullet"/>
      <w:lvlText w:val=""/>
      <w:lvlJc w:val="left"/>
      <w:pPr>
        <w:ind w:left="2280" w:hanging="360"/>
      </w:pPr>
      <w:rPr>
        <w:rFonts w:ascii="Wingdings" w:hAnsi="Wingdings" w:hint="default"/>
      </w:rPr>
    </w:lvl>
    <w:lvl w:ilvl="3" w:tplc="10090001" w:tentative="1">
      <w:start w:val="1"/>
      <w:numFmt w:val="bullet"/>
      <w:lvlText w:val=""/>
      <w:lvlJc w:val="left"/>
      <w:pPr>
        <w:ind w:left="3000" w:hanging="360"/>
      </w:pPr>
      <w:rPr>
        <w:rFonts w:ascii="Symbol" w:hAnsi="Symbol" w:hint="default"/>
      </w:rPr>
    </w:lvl>
    <w:lvl w:ilvl="4" w:tplc="10090003" w:tentative="1">
      <w:start w:val="1"/>
      <w:numFmt w:val="bullet"/>
      <w:lvlText w:val="o"/>
      <w:lvlJc w:val="left"/>
      <w:pPr>
        <w:ind w:left="3720" w:hanging="360"/>
      </w:pPr>
      <w:rPr>
        <w:rFonts w:ascii="Courier New" w:hAnsi="Courier New" w:cs="Courier New" w:hint="default"/>
      </w:rPr>
    </w:lvl>
    <w:lvl w:ilvl="5" w:tplc="10090005" w:tentative="1">
      <w:start w:val="1"/>
      <w:numFmt w:val="bullet"/>
      <w:lvlText w:val=""/>
      <w:lvlJc w:val="left"/>
      <w:pPr>
        <w:ind w:left="4440" w:hanging="360"/>
      </w:pPr>
      <w:rPr>
        <w:rFonts w:ascii="Wingdings" w:hAnsi="Wingdings" w:hint="default"/>
      </w:rPr>
    </w:lvl>
    <w:lvl w:ilvl="6" w:tplc="10090001" w:tentative="1">
      <w:start w:val="1"/>
      <w:numFmt w:val="bullet"/>
      <w:lvlText w:val=""/>
      <w:lvlJc w:val="left"/>
      <w:pPr>
        <w:ind w:left="5160" w:hanging="360"/>
      </w:pPr>
      <w:rPr>
        <w:rFonts w:ascii="Symbol" w:hAnsi="Symbol" w:hint="default"/>
      </w:rPr>
    </w:lvl>
    <w:lvl w:ilvl="7" w:tplc="10090003" w:tentative="1">
      <w:start w:val="1"/>
      <w:numFmt w:val="bullet"/>
      <w:lvlText w:val="o"/>
      <w:lvlJc w:val="left"/>
      <w:pPr>
        <w:ind w:left="5880" w:hanging="360"/>
      </w:pPr>
      <w:rPr>
        <w:rFonts w:ascii="Courier New" w:hAnsi="Courier New" w:cs="Courier New" w:hint="default"/>
      </w:rPr>
    </w:lvl>
    <w:lvl w:ilvl="8" w:tplc="10090005" w:tentative="1">
      <w:start w:val="1"/>
      <w:numFmt w:val="bullet"/>
      <w:lvlText w:val=""/>
      <w:lvlJc w:val="left"/>
      <w:pPr>
        <w:ind w:left="6600" w:hanging="360"/>
      </w:pPr>
      <w:rPr>
        <w:rFonts w:ascii="Wingdings" w:hAnsi="Wingdings" w:hint="default"/>
      </w:rPr>
    </w:lvl>
  </w:abstractNum>
  <w:abstractNum w:abstractNumId="6" w15:restartNumberingAfterBreak="0">
    <w:nsid w:val="0D022E56"/>
    <w:multiLevelType w:val="multilevel"/>
    <w:tmpl w:val="A1D25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E050C0"/>
    <w:multiLevelType w:val="hybridMultilevel"/>
    <w:tmpl w:val="50D44F14"/>
    <w:lvl w:ilvl="0" w:tplc="E568433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0F39262D"/>
    <w:multiLevelType w:val="hybridMultilevel"/>
    <w:tmpl w:val="90A480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537127B"/>
    <w:multiLevelType w:val="hybridMultilevel"/>
    <w:tmpl w:val="3A8EBA2A"/>
    <w:lvl w:ilvl="0" w:tplc="1009000F">
      <w:start w:val="1"/>
      <w:numFmt w:val="decimal"/>
      <w:lvlText w:val="%1."/>
      <w:lvlJc w:val="left"/>
      <w:pPr>
        <w:ind w:left="840" w:hanging="360"/>
      </w:pPr>
    </w:lvl>
    <w:lvl w:ilvl="1" w:tplc="10090019" w:tentative="1">
      <w:start w:val="1"/>
      <w:numFmt w:val="lowerLetter"/>
      <w:lvlText w:val="%2."/>
      <w:lvlJc w:val="left"/>
      <w:pPr>
        <w:ind w:left="1560" w:hanging="360"/>
      </w:pPr>
    </w:lvl>
    <w:lvl w:ilvl="2" w:tplc="1009001B" w:tentative="1">
      <w:start w:val="1"/>
      <w:numFmt w:val="lowerRoman"/>
      <w:lvlText w:val="%3."/>
      <w:lvlJc w:val="right"/>
      <w:pPr>
        <w:ind w:left="2280" w:hanging="180"/>
      </w:pPr>
    </w:lvl>
    <w:lvl w:ilvl="3" w:tplc="1009000F" w:tentative="1">
      <w:start w:val="1"/>
      <w:numFmt w:val="decimal"/>
      <w:lvlText w:val="%4."/>
      <w:lvlJc w:val="left"/>
      <w:pPr>
        <w:ind w:left="3000" w:hanging="360"/>
      </w:pPr>
    </w:lvl>
    <w:lvl w:ilvl="4" w:tplc="10090019" w:tentative="1">
      <w:start w:val="1"/>
      <w:numFmt w:val="lowerLetter"/>
      <w:lvlText w:val="%5."/>
      <w:lvlJc w:val="left"/>
      <w:pPr>
        <w:ind w:left="3720" w:hanging="360"/>
      </w:pPr>
    </w:lvl>
    <w:lvl w:ilvl="5" w:tplc="1009001B" w:tentative="1">
      <w:start w:val="1"/>
      <w:numFmt w:val="lowerRoman"/>
      <w:lvlText w:val="%6."/>
      <w:lvlJc w:val="right"/>
      <w:pPr>
        <w:ind w:left="4440" w:hanging="180"/>
      </w:pPr>
    </w:lvl>
    <w:lvl w:ilvl="6" w:tplc="1009000F" w:tentative="1">
      <w:start w:val="1"/>
      <w:numFmt w:val="decimal"/>
      <w:lvlText w:val="%7."/>
      <w:lvlJc w:val="left"/>
      <w:pPr>
        <w:ind w:left="5160" w:hanging="360"/>
      </w:pPr>
    </w:lvl>
    <w:lvl w:ilvl="7" w:tplc="10090019" w:tentative="1">
      <w:start w:val="1"/>
      <w:numFmt w:val="lowerLetter"/>
      <w:lvlText w:val="%8."/>
      <w:lvlJc w:val="left"/>
      <w:pPr>
        <w:ind w:left="5880" w:hanging="360"/>
      </w:pPr>
    </w:lvl>
    <w:lvl w:ilvl="8" w:tplc="1009001B" w:tentative="1">
      <w:start w:val="1"/>
      <w:numFmt w:val="lowerRoman"/>
      <w:lvlText w:val="%9."/>
      <w:lvlJc w:val="right"/>
      <w:pPr>
        <w:ind w:left="6600" w:hanging="180"/>
      </w:pPr>
    </w:lvl>
  </w:abstractNum>
  <w:abstractNum w:abstractNumId="10" w15:restartNumberingAfterBreak="0">
    <w:nsid w:val="174E42C9"/>
    <w:multiLevelType w:val="multilevel"/>
    <w:tmpl w:val="ACD4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500D5D"/>
    <w:multiLevelType w:val="hybridMultilevel"/>
    <w:tmpl w:val="D58AA662"/>
    <w:lvl w:ilvl="0" w:tplc="10090015">
      <w:start w:val="1"/>
      <w:numFmt w:val="upperLetter"/>
      <w:lvlText w:val="%1."/>
      <w:lvlJc w:val="left"/>
      <w:pPr>
        <w:ind w:left="552" w:hanging="432"/>
      </w:pPr>
      <w:rPr>
        <w:rFonts w:hint="default"/>
        <w:color w:val="333333"/>
      </w:rPr>
    </w:lvl>
    <w:lvl w:ilvl="1" w:tplc="10090019" w:tentative="1">
      <w:start w:val="1"/>
      <w:numFmt w:val="lowerLetter"/>
      <w:lvlText w:val="%2."/>
      <w:lvlJc w:val="left"/>
      <w:pPr>
        <w:ind w:left="1200" w:hanging="360"/>
      </w:pPr>
    </w:lvl>
    <w:lvl w:ilvl="2" w:tplc="1009001B" w:tentative="1">
      <w:start w:val="1"/>
      <w:numFmt w:val="lowerRoman"/>
      <w:lvlText w:val="%3."/>
      <w:lvlJc w:val="right"/>
      <w:pPr>
        <w:ind w:left="1920" w:hanging="180"/>
      </w:pPr>
    </w:lvl>
    <w:lvl w:ilvl="3" w:tplc="1009000F" w:tentative="1">
      <w:start w:val="1"/>
      <w:numFmt w:val="decimal"/>
      <w:lvlText w:val="%4."/>
      <w:lvlJc w:val="left"/>
      <w:pPr>
        <w:ind w:left="2640" w:hanging="360"/>
      </w:pPr>
    </w:lvl>
    <w:lvl w:ilvl="4" w:tplc="10090019" w:tentative="1">
      <w:start w:val="1"/>
      <w:numFmt w:val="lowerLetter"/>
      <w:lvlText w:val="%5."/>
      <w:lvlJc w:val="left"/>
      <w:pPr>
        <w:ind w:left="3360" w:hanging="360"/>
      </w:pPr>
    </w:lvl>
    <w:lvl w:ilvl="5" w:tplc="1009001B" w:tentative="1">
      <w:start w:val="1"/>
      <w:numFmt w:val="lowerRoman"/>
      <w:lvlText w:val="%6."/>
      <w:lvlJc w:val="right"/>
      <w:pPr>
        <w:ind w:left="4080" w:hanging="180"/>
      </w:pPr>
    </w:lvl>
    <w:lvl w:ilvl="6" w:tplc="1009000F" w:tentative="1">
      <w:start w:val="1"/>
      <w:numFmt w:val="decimal"/>
      <w:lvlText w:val="%7."/>
      <w:lvlJc w:val="left"/>
      <w:pPr>
        <w:ind w:left="4800" w:hanging="360"/>
      </w:pPr>
    </w:lvl>
    <w:lvl w:ilvl="7" w:tplc="10090019" w:tentative="1">
      <w:start w:val="1"/>
      <w:numFmt w:val="lowerLetter"/>
      <w:lvlText w:val="%8."/>
      <w:lvlJc w:val="left"/>
      <w:pPr>
        <w:ind w:left="5520" w:hanging="360"/>
      </w:pPr>
    </w:lvl>
    <w:lvl w:ilvl="8" w:tplc="1009001B" w:tentative="1">
      <w:start w:val="1"/>
      <w:numFmt w:val="lowerRoman"/>
      <w:lvlText w:val="%9."/>
      <w:lvlJc w:val="right"/>
      <w:pPr>
        <w:ind w:left="6240" w:hanging="180"/>
      </w:pPr>
    </w:lvl>
  </w:abstractNum>
  <w:abstractNum w:abstractNumId="12" w15:restartNumberingAfterBreak="0">
    <w:nsid w:val="1C255FFB"/>
    <w:multiLevelType w:val="hybridMultilevel"/>
    <w:tmpl w:val="DBEA20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D602E83"/>
    <w:multiLevelType w:val="hybridMultilevel"/>
    <w:tmpl w:val="31B698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4741DC8"/>
    <w:multiLevelType w:val="hybridMultilevel"/>
    <w:tmpl w:val="69D23A90"/>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B7B3A1F"/>
    <w:multiLevelType w:val="hybridMultilevel"/>
    <w:tmpl w:val="8800CCCC"/>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4CA700B"/>
    <w:multiLevelType w:val="hybridMultilevel"/>
    <w:tmpl w:val="612E9A56"/>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C7353A8"/>
    <w:multiLevelType w:val="hybridMultilevel"/>
    <w:tmpl w:val="BDC0DF2E"/>
    <w:lvl w:ilvl="0" w:tplc="32FEAC20">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4617237"/>
    <w:multiLevelType w:val="hybridMultilevel"/>
    <w:tmpl w:val="2C2AA60A"/>
    <w:lvl w:ilvl="0" w:tplc="32FEAC20">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5F877EB"/>
    <w:multiLevelType w:val="hybridMultilevel"/>
    <w:tmpl w:val="7082C94A"/>
    <w:lvl w:ilvl="0" w:tplc="10090001">
      <w:start w:val="1"/>
      <w:numFmt w:val="bullet"/>
      <w:lvlText w:val=""/>
      <w:lvlJc w:val="left"/>
      <w:pPr>
        <w:ind w:left="840" w:hanging="360"/>
      </w:pPr>
      <w:rPr>
        <w:rFonts w:ascii="Symbol" w:hAnsi="Symbol" w:hint="default"/>
      </w:rPr>
    </w:lvl>
    <w:lvl w:ilvl="1" w:tplc="10090003" w:tentative="1">
      <w:start w:val="1"/>
      <w:numFmt w:val="bullet"/>
      <w:lvlText w:val="o"/>
      <w:lvlJc w:val="left"/>
      <w:pPr>
        <w:ind w:left="1560" w:hanging="360"/>
      </w:pPr>
      <w:rPr>
        <w:rFonts w:ascii="Courier New" w:hAnsi="Courier New" w:cs="Courier New" w:hint="default"/>
      </w:rPr>
    </w:lvl>
    <w:lvl w:ilvl="2" w:tplc="10090005" w:tentative="1">
      <w:start w:val="1"/>
      <w:numFmt w:val="bullet"/>
      <w:lvlText w:val=""/>
      <w:lvlJc w:val="left"/>
      <w:pPr>
        <w:ind w:left="2280" w:hanging="360"/>
      </w:pPr>
      <w:rPr>
        <w:rFonts w:ascii="Wingdings" w:hAnsi="Wingdings" w:hint="default"/>
      </w:rPr>
    </w:lvl>
    <w:lvl w:ilvl="3" w:tplc="10090001" w:tentative="1">
      <w:start w:val="1"/>
      <w:numFmt w:val="bullet"/>
      <w:lvlText w:val=""/>
      <w:lvlJc w:val="left"/>
      <w:pPr>
        <w:ind w:left="3000" w:hanging="360"/>
      </w:pPr>
      <w:rPr>
        <w:rFonts w:ascii="Symbol" w:hAnsi="Symbol" w:hint="default"/>
      </w:rPr>
    </w:lvl>
    <w:lvl w:ilvl="4" w:tplc="10090003" w:tentative="1">
      <w:start w:val="1"/>
      <w:numFmt w:val="bullet"/>
      <w:lvlText w:val="o"/>
      <w:lvlJc w:val="left"/>
      <w:pPr>
        <w:ind w:left="3720" w:hanging="360"/>
      </w:pPr>
      <w:rPr>
        <w:rFonts w:ascii="Courier New" w:hAnsi="Courier New" w:cs="Courier New" w:hint="default"/>
      </w:rPr>
    </w:lvl>
    <w:lvl w:ilvl="5" w:tplc="10090005" w:tentative="1">
      <w:start w:val="1"/>
      <w:numFmt w:val="bullet"/>
      <w:lvlText w:val=""/>
      <w:lvlJc w:val="left"/>
      <w:pPr>
        <w:ind w:left="4440" w:hanging="360"/>
      </w:pPr>
      <w:rPr>
        <w:rFonts w:ascii="Wingdings" w:hAnsi="Wingdings" w:hint="default"/>
      </w:rPr>
    </w:lvl>
    <w:lvl w:ilvl="6" w:tplc="10090001" w:tentative="1">
      <w:start w:val="1"/>
      <w:numFmt w:val="bullet"/>
      <w:lvlText w:val=""/>
      <w:lvlJc w:val="left"/>
      <w:pPr>
        <w:ind w:left="5160" w:hanging="360"/>
      </w:pPr>
      <w:rPr>
        <w:rFonts w:ascii="Symbol" w:hAnsi="Symbol" w:hint="default"/>
      </w:rPr>
    </w:lvl>
    <w:lvl w:ilvl="7" w:tplc="10090003" w:tentative="1">
      <w:start w:val="1"/>
      <w:numFmt w:val="bullet"/>
      <w:lvlText w:val="o"/>
      <w:lvlJc w:val="left"/>
      <w:pPr>
        <w:ind w:left="5880" w:hanging="360"/>
      </w:pPr>
      <w:rPr>
        <w:rFonts w:ascii="Courier New" w:hAnsi="Courier New" w:cs="Courier New" w:hint="default"/>
      </w:rPr>
    </w:lvl>
    <w:lvl w:ilvl="8" w:tplc="10090005" w:tentative="1">
      <w:start w:val="1"/>
      <w:numFmt w:val="bullet"/>
      <w:lvlText w:val=""/>
      <w:lvlJc w:val="left"/>
      <w:pPr>
        <w:ind w:left="6600" w:hanging="360"/>
      </w:pPr>
      <w:rPr>
        <w:rFonts w:ascii="Wingdings" w:hAnsi="Wingdings" w:hint="default"/>
      </w:rPr>
    </w:lvl>
  </w:abstractNum>
  <w:abstractNum w:abstractNumId="20" w15:restartNumberingAfterBreak="0">
    <w:nsid w:val="53E94697"/>
    <w:multiLevelType w:val="hybridMultilevel"/>
    <w:tmpl w:val="CCDA52D0"/>
    <w:lvl w:ilvl="0" w:tplc="10090013">
      <w:start w:val="1"/>
      <w:numFmt w:val="upperRoman"/>
      <w:lvlText w:val="%1."/>
      <w:lvlJc w:val="righ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D606323"/>
    <w:multiLevelType w:val="hybridMultilevel"/>
    <w:tmpl w:val="FC4473F4"/>
    <w:lvl w:ilvl="0" w:tplc="10090013">
      <w:start w:val="1"/>
      <w:numFmt w:val="upperRoman"/>
      <w:lvlText w:val="%1."/>
      <w:lvlJc w:val="right"/>
      <w:pPr>
        <w:ind w:left="840" w:hanging="360"/>
      </w:pPr>
    </w:lvl>
    <w:lvl w:ilvl="1" w:tplc="10090019" w:tentative="1">
      <w:start w:val="1"/>
      <w:numFmt w:val="lowerLetter"/>
      <w:lvlText w:val="%2."/>
      <w:lvlJc w:val="left"/>
      <w:pPr>
        <w:ind w:left="1560" w:hanging="360"/>
      </w:pPr>
    </w:lvl>
    <w:lvl w:ilvl="2" w:tplc="1009001B" w:tentative="1">
      <w:start w:val="1"/>
      <w:numFmt w:val="lowerRoman"/>
      <w:lvlText w:val="%3."/>
      <w:lvlJc w:val="right"/>
      <w:pPr>
        <w:ind w:left="2280" w:hanging="180"/>
      </w:pPr>
    </w:lvl>
    <w:lvl w:ilvl="3" w:tplc="1009000F" w:tentative="1">
      <w:start w:val="1"/>
      <w:numFmt w:val="decimal"/>
      <w:lvlText w:val="%4."/>
      <w:lvlJc w:val="left"/>
      <w:pPr>
        <w:ind w:left="3000" w:hanging="360"/>
      </w:pPr>
    </w:lvl>
    <w:lvl w:ilvl="4" w:tplc="10090019" w:tentative="1">
      <w:start w:val="1"/>
      <w:numFmt w:val="lowerLetter"/>
      <w:lvlText w:val="%5."/>
      <w:lvlJc w:val="left"/>
      <w:pPr>
        <w:ind w:left="3720" w:hanging="360"/>
      </w:pPr>
    </w:lvl>
    <w:lvl w:ilvl="5" w:tplc="1009001B" w:tentative="1">
      <w:start w:val="1"/>
      <w:numFmt w:val="lowerRoman"/>
      <w:lvlText w:val="%6."/>
      <w:lvlJc w:val="right"/>
      <w:pPr>
        <w:ind w:left="4440" w:hanging="180"/>
      </w:pPr>
    </w:lvl>
    <w:lvl w:ilvl="6" w:tplc="1009000F" w:tentative="1">
      <w:start w:val="1"/>
      <w:numFmt w:val="decimal"/>
      <w:lvlText w:val="%7."/>
      <w:lvlJc w:val="left"/>
      <w:pPr>
        <w:ind w:left="5160" w:hanging="360"/>
      </w:pPr>
    </w:lvl>
    <w:lvl w:ilvl="7" w:tplc="10090019" w:tentative="1">
      <w:start w:val="1"/>
      <w:numFmt w:val="lowerLetter"/>
      <w:lvlText w:val="%8."/>
      <w:lvlJc w:val="left"/>
      <w:pPr>
        <w:ind w:left="5880" w:hanging="360"/>
      </w:pPr>
    </w:lvl>
    <w:lvl w:ilvl="8" w:tplc="1009001B" w:tentative="1">
      <w:start w:val="1"/>
      <w:numFmt w:val="lowerRoman"/>
      <w:lvlText w:val="%9."/>
      <w:lvlJc w:val="right"/>
      <w:pPr>
        <w:ind w:left="6600" w:hanging="180"/>
      </w:pPr>
    </w:lvl>
  </w:abstractNum>
  <w:abstractNum w:abstractNumId="22" w15:restartNumberingAfterBreak="0">
    <w:nsid w:val="605202C3"/>
    <w:multiLevelType w:val="hybridMultilevel"/>
    <w:tmpl w:val="36AE0F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7BC918B8"/>
    <w:multiLevelType w:val="hybridMultilevel"/>
    <w:tmpl w:val="8040796C"/>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C5819E5"/>
    <w:multiLevelType w:val="hybridMultilevel"/>
    <w:tmpl w:val="B122154A"/>
    <w:lvl w:ilvl="0" w:tplc="10090015">
      <w:start w:val="1"/>
      <w:numFmt w:val="upperLetter"/>
      <w:lvlText w:val="%1."/>
      <w:lvlJc w:val="left"/>
      <w:pPr>
        <w:ind w:left="570" w:hanging="450"/>
      </w:pPr>
      <w:rPr>
        <w:rFonts w:hint="default"/>
        <w:color w:val="333333"/>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6" w15:restartNumberingAfterBreak="0">
    <w:nsid w:val="7DB135A5"/>
    <w:multiLevelType w:val="hybridMultilevel"/>
    <w:tmpl w:val="37DA10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24"/>
  </w:num>
  <w:num w:numId="3">
    <w:abstractNumId w:val="20"/>
  </w:num>
  <w:num w:numId="4">
    <w:abstractNumId w:val="15"/>
  </w:num>
  <w:num w:numId="5">
    <w:abstractNumId w:val="16"/>
  </w:num>
  <w:num w:numId="6">
    <w:abstractNumId w:val="21"/>
  </w:num>
  <w:num w:numId="7">
    <w:abstractNumId w:val="2"/>
  </w:num>
  <w:num w:numId="8">
    <w:abstractNumId w:val="1"/>
  </w:num>
  <w:num w:numId="9">
    <w:abstractNumId w:val="8"/>
  </w:num>
  <w:num w:numId="10">
    <w:abstractNumId w:val="17"/>
  </w:num>
  <w:num w:numId="11">
    <w:abstractNumId w:val="18"/>
  </w:num>
  <w:num w:numId="12">
    <w:abstractNumId w:val="13"/>
  </w:num>
  <w:num w:numId="13">
    <w:abstractNumId w:val="12"/>
  </w:num>
  <w:num w:numId="14">
    <w:abstractNumId w:val="22"/>
  </w:num>
  <w:num w:numId="15">
    <w:abstractNumId w:val="3"/>
  </w:num>
  <w:num w:numId="16">
    <w:abstractNumId w:val="10"/>
  </w:num>
  <w:num w:numId="17">
    <w:abstractNumId w:val="5"/>
  </w:num>
  <w:num w:numId="18">
    <w:abstractNumId w:val="6"/>
  </w:num>
  <w:num w:numId="19">
    <w:abstractNumId w:val="19"/>
  </w:num>
  <w:num w:numId="20">
    <w:abstractNumId w:val="7"/>
  </w:num>
  <w:num w:numId="21">
    <w:abstractNumId w:val="11"/>
  </w:num>
  <w:num w:numId="22">
    <w:abstractNumId w:val="25"/>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26"/>
  </w:num>
  <w:num w:numId="26">
    <w:abstractNumId w:val="9"/>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B18"/>
    <w:rsid w:val="000019DA"/>
    <w:rsid w:val="000036E9"/>
    <w:rsid w:val="00016D37"/>
    <w:rsid w:val="00024C50"/>
    <w:rsid w:val="00040D9D"/>
    <w:rsid w:val="00042FE2"/>
    <w:rsid w:val="000454A0"/>
    <w:rsid w:val="00052547"/>
    <w:rsid w:val="00053ADB"/>
    <w:rsid w:val="00062FC8"/>
    <w:rsid w:val="000653A4"/>
    <w:rsid w:val="00066FDE"/>
    <w:rsid w:val="00087D2E"/>
    <w:rsid w:val="0009475B"/>
    <w:rsid w:val="000A7FD1"/>
    <w:rsid w:val="000B7A74"/>
    <w:rsid w:val="000C05A6"/>
    <w:rsid w:val="000F6145"/>
    <w:rsid w:val="00102C44"/>
    <w:rsid w:val="00111830"/>
    <w:rsid w:val="001429E8"/>
    <w:rsid w:val="001948EF"/>
    <w:rsid w:val="00197C6F"/>
    <w:rsid w:val="001C24C6"/>
    <w:rsid w:val="001C4336"/>
    <w:rsid w:val="001D5463"/>
    <w:rsid w:val="001D5604"/>
    <w:rsid w:val="001D662E"/>
    <w:rsid w:val="001E3348"/>
    <w:rsid w:val="00210F52"/>
    <w:rsid w:val="00225F0C"/>
    <w:rsid w:val="00237E88"/>
    <w:rsid w:val="00253E12"/>
    <w:rsid w:val="00280E13"/>
    <w:rsid w:val="002849D3"/>
    <w:rsid w:val="00296B34"/>
    <w:rsid w:val="002A25B0"/>
    <w:rsid w:val="002A2ADA"/>
    <w:rsid w:val="002A4B0D"/>
    <w:rsid w:val="002B10F3"/>
    <w:rsid w:val="002B5717"/>
    <w:rsid w:val="002C31BA"/>
    <w:rsid w:val="002D3FE2"/>
    <w:rsid w:val="00301329"/>
    <w:rsid w:val="003053B2"/>
    <w:rsid w:val="00311C12"/>
    <w:rsid w:val="003175E7"/>
    <w:rsid w:val="003252A3"/>
    <w:rsid w:val="0033496A"/>
    <w:rsid w:val="00345CA4"/>
    <w:rsid w:val="003576FA"/>
    <w:rsid w:val="00357B64"/>
    <w:rsid w:val="0036603B"/>
    <w:rsid w:val="0037751E"/>
    <w:rsid w:val="00382915"/>
    <w:rsid w:val="003B2431"/>
    <w:rsid w:val="003D49FA"/>
    <w:rsid w:val="004426C3"/>
    <w:rsid w:val="00452BE5"/>
    <w:rsid w:val="004564E8"/>
    <w:rsid w:val="00463439"/>
    <w:rsid w:val="00484E84"/>
    <w:rsid w:val="004931D7"/>
    <w:rsid w:val="00493921"/>
    <w:rsid w:val="004A3043"/>
    <w:rsid w:val="004C4EC6"/>
    <w:rsid w:val="004D0A96"/>
    <w:rsid w:val="004E71CB"/>
    <w:rsid w:val="0053655C"/>
    <w:rsid w:val="00557148"/>
    <w:rsid w:val="00577436"/>
    <w:rsid w:val="00577693"/>
    <w:rsid w:val="005A53D7"/>
    <w:rsid w:val="005A749A"/>
    <w:rsid w:val="005B4AE1"/>
    <w:rsid w:val="005C7122"/>
    <w:rsid w:val="005D366E"/>
    <w:rsid w:val="005F182E"/>
    <w:rsid w:val="005F6267"/>
    <w:rsid w:val="005F7B4E"/>
    <w:rsid w:val="00617A01"/>
    <w:rsid w:val="0062573E"/>
    <w:rsid w:val="00630E36"/>
    <w:rsid w:val="00663788"/>
    <w:rsid w:val="006665D7"/>
    <w:rsid w:val="00671C24"/>
    <w:rsid w:val="006775A9"/>
    <w:rsid w:val="00687D3B"/>
    <w:rsid w:val="00690B98"/>
    <w:rsid w:val="006934FB"/>
    <w:rsid w:val="00693CFF"/>
    <w:rsid w:val="006B78E7"/>
    <w:rsid w:val="006E4A36"/>
    <w:rsid w:val="0070212F"/>
    <w:rsid w:val="00716414"/>
    <w:rsid w:val="00720741"/>
    <w:rsid w:val="0072455E"/>
    <w:rsid w:val="007343BC"/>
    <w:rsid w:val="00745637"/>
    <w:rsid w:val="0075229C"/>
    <w:rsid w:val="007701EE"/>
    <w:rsid w:val="00777003"/>
    <w:rsid w:val="007A1282"/>
    <w:rsid w:val="007A4718"/>
    <w:rsid w:val="007B00E6"/>
    <w:rsid w:val="007E5FD4"/>
    <w:rsid w:val="007F76B1"/>
    <w:rsid w:val="0080190D"/>
    <w:rsid w:val="00801D80"/>
    <w:rsid w:val="008027B3"/>
    <w:rsid w:val="00802DB6"/>
    <w:rsid w:val="00805850"/>
    <w:rsid w:val="00855B2B"/>
    <w:rsid w:val="00857E9C"/>
    <w:rsid w:val="008625FE"/>
    <w:rsid w:val="00880E2D"/>
    <w:rsid w:val="008846E4"/>
    <w:rsid w:val="008867DA"/>
    <w:rsid w:val="00891F03"/>
    <w:rsid w:val="008B164C"/>
    <w:rsid w:val="008C4056"/>
    <w:rsid w:val="00910E50"/>
    <w:rsid w:val="009148D1"/>
    <w:rsid w:val="00932AA8"/>
    <w:rsid w:val="00935E39"/>
    <w:rsid w:val="00946642"/>
    <w:rsid w:val="009564B1"/>
    <w:rsid w:val="00962A29"/>
    <w:rsid w:val="00980FB9"/>
    <w:rsid w:val="00986028"/>
    <w:rsid w:val="00992074"/>
    <w:rsid w:val="0099529B"/>
    <w:rsid w:val="009B57A1"/>
    <w:rsid w:val="009C6431"/>
    <w:rsid w:val="009F033F"/>
    <w:rsid w:val="00A0107B"/>
    <w:rsid w:val="00A2342C"/>
    <w:rsid w:val="00A335FD"/>
    <w:rsid w:val="00A343FC"/>
    <w:rsid w:val="00A51221"/>
    <w:rsid w:val="00A55B2E"/>
    <w:rsid w:val="00A743B3"/>
    <w:rsid w:val="00A955DF"/>
    <w:rsid w:val="00AA498C"/>
    <w:rsid w:val="00AC5B18"/>
    <w:rsid w:val="00B14FA8"/>
    <w:rsid w:val="00B17F10"/>
    <w:rsid w:val="00B421DC"/>
    <w:rsid w:val="00B46E82"/>
    <w:rsid w:val="00B5052F"/>
    <w:rsid w:val="00B505B9"/>
    <w:rsid w:val="00B72A0E"/>
    <w:rsid w:val="00B74347"/>
    <w:rsid w:val="00B85F48"/>
    <w:rsid w:val="00BA45A0"/>
    <w:rsid w:val="00BA4DCC"/>
    <w:rsid w:val="00BA6D7F"/>
    <w:rsid w:val="00BB096F"/>
    <w:rsid w:val="00BB7C1E"/>
    <w:rsid w:val="00BD2312"/>
    <w:rsid w:val="00BD4C8E"/>
    <w:rsid w:val="00BD5558"/>
    <w:rsid w:val="00BD563A"/>
    <w:rsid w:val="00BD750B"/>
    <w:rsid w:val="00BF0398"/>
    <w:rsid w:val="00BF045D"/>
    <w:rsid w:val="00C04BAF"/>
    <w:rsid w:val="00C448D8"/>
    <w:rsid w:val="00C666E6"/>
    <w:rsid w:val="00C8678C"/>
    <w:rsid w:val="00C86B85"/>
    <w:rsid w:val="00C92777"/>
    <w:rsid w:val="00CA3335"/>
    <w:rsid w:val="00CA69CF"/>
    <w:rsid w:val="00CC6503"/>
    <w:rsid w:val="00CD16A9"/>
    <w:rsid w:val="00CD5615"/>
    <w:rsid w:val="00D00BDA"/>
    <w:rsid w:val="00D104B9"/>
    <w:rsid w:val="00D32C8E"/>
    <w:rsid w:val="00D4049F"/>
    <w:rsid w:val="00D42735"/>
    <w:rsid w:val="00D56ACA"/>
    <w:rsid w:val="00D63FE9"/>
    <w:rsid w:val="00D70B44"/>
    <w:rsid w:val="00DA1576"/>
    <w:rsid w:val="00DC1B29"/>
    <w:rsid w:val="00DC4CFD"/>
    <w:rsid w:val="00DD448E"/>
    <w:rsid w:val="00DF4B5C"/>
    <w:rsid w:val="00E25319"/>
    <w:rsid w:val="00E436F9"/>
    <w:rsid w:val="00E45050"/>
    <w:rsid w:val="00E54944"/>
    <w:rsid w:val="00E84071"/>
    <w:rsid w:val="00E91FD1"/>
    <w:rsid w:val="00E932A5"/>
    <w:rsid w:val="00E9733C"/>
    <w:rsid w:val="00EA1562"/>
    <w:rsid w:val="00EA7C90"/>
    <w:rsid w:val="00EB01B4"/>
    <w:rsid w:val="00ED31D9"/>
    <w:rsid w:val="00EF2B16"/>
    <w:rsid w:val="00F07724"/>
    <w:rsid w:val="00F10B4C"/>
    <w:rsid w:val="00F1164F"/>
    <w:rsid w:val="00F12D61"/>
    <w:rsid w:val="00F208BC"/>
    <w:rsid w:val="00F34A27"/>
    <w:rsid w:val="00F46064"/>
    <w:rsid w:val="00F564F4"/>
    <w:rsid w:val="00FB268C"/>
    <w:rsid w:val="00FE0188"/>
    <w:rsid w:val="00FE0D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8642F"/>
  <w15:docId w15:val="{A2EBC203-1C65-4E13-AFE4-1143C9B3B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color w:val="695D46"/>
        <w:sz w:val="22"/>
        <w:szCs w:val="22"/>
        <w:lang w:val="en" w:eastAsia="en-CA" w:bidi="ar-SA"/>
      </w:rPr>
    </w:rPrDefault>
    <w:pPrDefault>
      <w:pPr>
        <w:spacing w:before="12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semiHidden/>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paragraph" w:styleId="ListParagraph">
    <w:name w:val="List Paragraph"/>
    <w:basedOn w:val="Normal"/>
    <w:uiPriority w:val="1"/>
    <w:qFormat/>
    <w:rsid w:val="00493921"/>
    <w:pPr>
      <w:ind w:left="720"/>
      <w:contextualSpacing/>
    </w:pPr>
  </w:style>
  <w:style w:type="table" w:styleId="TableGrid">
    <w:name w:val="Table Grid"/>
    <w:basedOn w:val="TableNormal"/>
    <w:rsid w:val="00F564F4"/>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00E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7B00E6"/>
  </w:style>
  <w:style w:type="paragraph" w:styleId="Footer">
    <w:name w:val="footer"/>
    <w:basedOn w:val="Normal"/>
    <w:link w:val="FooterChar"/>
    <w:uiPriority w:val="99"/>
    <w:unhideWhenUsed/>
    <w:rsid w:val="007B00E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7B00E6"/>
  </w:style>
  <w:style w:type="paragraph" w:customStyle="1" w:styleId="Default">
    <w:name w:val="Default"/>
    <w:rsid w:val="001C24C6"/>
    <w:pPr>
      <w:autoSpaceDE w:val="0"/>
      <w:autoSpaceDN w:val="0"/>
      <w:adjustRightInd w:val="0"/>
      <w:spacing w:before="0" w:line="240" w:lineRule="auto"/>
    </w:pPr>
    <w:rPr>
      <w:rFonts w:ascii="Times New Roman" w:hAnsi="Times New Roman" w:cs="Times New Roman"/>
      <w:color w:val="000000"/>
      <w:sz w:val="24"/>
      <w:szCs w:val="24"/>
      <w:lang w:val="en-CA"/>
    </w:rPr>
  </w:style>
  <w:style w:type="paragraph" w:styleId="NormalWeb">
    <w:name w:val="Normal (Web)"/>
    <w:basedOn w:val="Normal"/>
    <w:uiPriority w:val="99"/>
    <w:unhideWhenUsed/>
    <w:rsid w:val="00891F03"/>
    <w:pPr>
      <w:spacing w:before="100" w:beforeAutospacing="1" w:after="100" w:afterAutospacing="1" w:line="240" w:lineRule="auto"/>
    </w:pPr>
    <w:rPr>
      <w:rFonts w:ascii="Times New Roman" w:eastAsia="Times New Roman" w:hAnsi="Times New Roman" w:cs="Times New Roman"/>
      <w:color w:val="auto"/>
      <w:sz w:val="24"/>
      <w:szCs w:val="24"/>
      <w:lang w:val="en-CA"/>
    </w:rPr>
  </w:style>
  <w:style w:type="character" w:customStyle="1" w:styleId="apple-tab-span">
    <w:name w:val="apple-tab-span"/>
    <w:basedOn w:val="DefaultParagraphFont"/>
    <w:rsid w:val="00382915"/>
  </w:style>
  <w:style w:type="paragraph" w:customStyle="1" w:styleId="TableParagraph">
    <w:name w:val="Table Paragraph"/>
    <w:basedOn w:val="Normal"/>
    <w:uiPriority w:val="1"/>
    <w:qFormat/>
    <w:rsid w:val="00B14FA8"/>
    <w:pPr>
      <w:widowControl w:val="0"/>
      <w:autoSpaceDE w:val="0"/>
      <w:autoSpaceDN w:val="0"/>
      <w:spacing w:before="100" w:line="240" w:lineRule="auto"/>
      <w:jc w:val="center"/>
    </w:pPr>
    <w:rPr>
      <w:rFonts w:ascii="Times New Roman" w:eastAsia="Times New Roman" w:hAnsi="Times New Roman" w:cs="Times New Roman"/>
      <w:color w:val="auto"/>
      <w:lang w:val="en-US" w:eastAsia="en-US" w:bidi="en-US"/>
    </w:rPr>
  </w:style>
  <w:style w:type="paragraph" w:styleId="BodyText">
    <w:name w:val="Body Text"/>
    <w:basedOn w:val="Normal"/>
    <w:link w:val="BodyTextChar"/>
    <w:uiPriority w:val="1"/>
    <w:qFormat/>
    <w:rsid w:val="007F76B1"/>
    <w:pPr>
      <w:widowControl w:val="0"/>
      <w:autoSpaceDE w:val="0"/>
      <w:autoSpaceDN w:val="0"/>
      <w:spacing w:before="0" w:line="240" w:lineRule="auto"/>
    </w:pPr>
    <w:rPr>
      <w:rFonts w:ascii="Times New Roman" w:eastAsia="Times New Roman" w:hAnsi="Times New Roman" w:cs="Times New Roman"/>
      <w:color w:val="auto"/>
      <w:sz w:val="20"/>
      <w:szCs w:val="20"/>
      <w:lang w:val="en-US" w:eastAsia="en-US" w:bidi="en-US"/>
    </w:rPr>
  </w:style>
  <w:style w:type="character" w:customStyle="1" w:styleId="BodyTextChar">
    <w:name w:val="Body Text Char"/>
    <w:basedOn w:val="DefaultParagraphFont"/>
    <w:link w:val="BodyText"/>
    <w:uiPriority w:val="1"/>
    <w:rsid w:val="007F76B1"/>
    <w:rPr>
      <w:rFonts w:ascii="Times New Roman" w:eastAsia="Times New Roman" w:hAnsi="Times New Roman" w:cs="Times New Roman"/>
      <w:color w:val="auto"/>
      <w:sz w:val="20"/>
      <w:szCs w:val="20"/>
      <w:lang w:val="en-US" w:eastAsia="en-US" w:bidi="en-US"/>
    </w:rPr>
  </w:style>
  <w:style w:type="character" w:styleId="Hyperlink">
    <w:name w:val="Hyperlink"/>
    <w:basedOn w:val="DefaultParagraphFont"/>
    <w:uiPriority w:val="99"/>
    <w:unhideWhenUsed/>
    <w:rsid w:val="001E3348"/>
    <w:rPr>
      <w:color w:val="0000FF"/>
      <w:u w:val="single"/>
    </w:rPr>
  </w:style>
  <w:style w:type="character" w:styleId="HTMLCode">
    <w:name w:val="HTML Code"/>
    <w:basedOn w:val="DefaultParagraphFont"/>
    <w:uiPriority w:val="99"/>
    <w:semiHidden/>
    <w:unhideWhenUsed/>
    <w:rsid w:val="001E334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F0398"/>
    <w:rPr>
      <w:color w:val="605E5C"/>
      <w:shd w:val="clear" w:color="auto" w:fill="E1DFDD"/>
    </w:rPr>
  </w:style>
  <w:style w:type="paragraph" w:customStyle="1" w:styleId="figurecaption">
    <w:name w:val="figure caption"/>
    <w:rsid w:val="00BD4C8E"/>
    <w:pPr>
      <w:numPr>
        <w:numId w:val="23"/>
      </w:numPr>
      <w:tabs>
        <w:tab w:val="left" w:pos="533"/>
      </w:tabs>
      <w:spacing w:before="80" w:after="200" w:line="240" w:lineRule="auto"/>
      <w:ind w:left="0" w:firstLine="0"/>
      <w:jc w:val="both"/>
    </w:pPr>
    <w:rPr>
      <w:rFonts w:ascii="Times New Roman" w:eastAsia="SimSun" w:hAnsi="Times New Roman" w:cs="Times New Roman"/>
      <w:noProof/>
      <w:color w:val="auto"/>
      <w:sz w:val="16"/>
      <w:szCs w:val="16"/>
      <w:lang w:val="en-US" w:eastAsia="en-US"/>
    </w:rPr>
  </w:style>
  <w:style w:type="paragraph" w:styleId="Caption">
    <w:name w:val="caption"/>
    <w:basedOn w:val="Normal"/>
    <w:next w:val="Normal"/>
    <w:uiPriority w:val="35"/>
    <w:unhideWhenUsed/>
    <w:qFormat/>
    <w:rsid w:val="00052547"/>
    <w:pPr>
      <w:spacing w:before="0"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61006">
      <w:bodyDiv w:val="1"/>
      <w:marLeft w:val="0"/>
      <w:marRight w:val="0"/>
      <w:marTop w:val="0"/>
      <w:marBottom w:val="0"/>
      <w:divBdr>
        <w:top w:val="none" w:sz="0" w:space="0" w:color="auto"/>
        <w:left w:val="none" w:sz="0" w:space="0" w:color="auto"/>
        <w:bottom w:val="none" w:sz="0" w:space="0" w:color="auto"/>
        <w:right w:val="none" w:sz="0" w:space="0" w:color="auto"/>
      </w:divBdr>
    </w:div>
    <w:div w:id="490489736">
      <w:bodyDiv w:val="1"/>
      <w:marLeft w:val="0"/>
      <w:marRight w:val="0"/>
      <w:marTop w:val="0"/>
      <w:marBottom w:val="0"/>
      <w:divBdr>
        <w:top w:val="none" w:sz="0" w:space="0" w:color="auto"/>
        <w:left w:val="none" w:sz="0" w:space="0" w:color="auto"/>
        <w:bottom w:val="none" w:sz="0" w:space="0" w:color="auto"/>
        <w:right w:val="none" w:sz="0" w:space="0" w:color="auto"/>
      </w:divBdr>
    </w:div>
    <w:div w:id="548154944">
      <w:bodyDiv w:val="1"/>
      <w:marLeft w:val="0"/>
      <w:marRight w:val="0"/>
      <w:marTop w:val="0"/>
      <w:marBottom w:val="0"/>
      <w:divBdr>
        <w:top w:val="none" w:sz="0" w:space="0" w:color="auto"/>
        <w:left w:val="none" w:sz="0" w:space="0" w:color="auto"/>
        <w:bottom w:val="none" w:sz="0" w:space="0" w:color="auto"/>
        <w:right w:val="none" w:sz="0" w:space="0" w:color="auto"/>
      </w:divBdr>
    </w:div>
    <w:div w:id="762579004">
      <w:bodyDiv w:val="1"/>
      <w:marLeft w:val="0"/>
      <w:marRight w:val="0"/>
      <w:marTop w:val="0"/>
      <w:marBottom w:val="0"/>
      <w:divBdr>
        <w:top w:val="none" w:sz="0" w:space="0" w:color="auto"/>
        <w:left w:val="none" w:sz="0" w:space="0" w:color="auto"/>
        <w:bottom w:val="none" w:sz="0" w:space="0" w:color="auto"/>
        <w:right w:val="none" w:sz="0" w:space="0" w:color="auto"/>
      </w:divBdr>
    </w:div>
    <w:div w:id="1222447160">
      <w:bodyDiv w:val="1"/>
      <w:marLeft w:val="0"/>
      <w:marRight w:val="0"/>
      <w:marTop w:val="0"/>
      <w:marBottom w:val="0"/>
      <w:divBdr>
        <w:top w:val="none" w:sz="0" w:space="0" w:color="auto"/>
        <w:left w:val="none" w:sz="0" w:space="0" w:color="auto"/>
        <w:bottom w:val="none" w:sz="0" w:space="0" w:color="auto"/>
        <w:right w:val="none" w:sz="0" w:space="0" w:color="auto"/>
      </w:divBdr>
    </w:div>
    <w:div w:id="1507213553">
      <w:bodyDiv w:val="1"/>
      <w:marLeft w:val="0"/>
      <w:marRight w:val="0"/>
      <w:marTop w:val="0"/>
      <w:marBottom w:val="0"/>
      <w:divBdr>
        <w:top w:val="none" w:sz="0" w:space="0" w:color="auto"/>
        <w:left w:val="none" w:sz="0" w:space="0" w:color="auto"/>
        <w:bottom w:val="none" w:sz="0" w:space="0" w:color="auto"/>
        <w:right w:val="none" w:sz="0" w:space="0" w:color="auto"/>
      </w:divBdr>
    </w:div>
    <w:div w:id="1726760048">
      <w:bodyDiv w:val="1"/>
      <w:marLeft w:val="0"/>
      <w:marRight w:val="0"/>
      <w:marTop w:val="0"/>
      <w:marBottom w:val="0"/>
      <w:divBdr>
        <w:top w:val="none" w:sz="0" w:space="0" w:color="auto"/>
        <w:left w:val="none" w:sz="0" w:space="0" w:color="auto"/>
        <w:bottom w:val="none" w:sz="0" w:space="0" w:color="auto"/>
        <w:right w:val="none" w:sz="0" w:space="0" w:color="auto"/>
      </w:divBdr>
    </w:div>
    <w:div w:id="1752461059">
      <w:bodyDiv w:val="1"/>
      <w:marLeft w:val="0"/>
      <w:marRight w:val="0"/>
      <w:marTop w:val="0"/>
      <w:marBottom w:val="0"/>
      <w:divBdr>
        <w:top w:val="none" w:sz="0" w:space="0" w:color="auto"/>
        <w:left w:val="none" w:sz="0" w:space="0" w:color="auto"/>
        <w:bottom w:val="none" w:sz="0" w:space="0" w:color="auto"/>
        <w:right w:val="none" w:sz="0" w:space="0" w:color="auto"/>
      </w:divBdr>
      <w:divsChild>
        <w:div w:id="725110981">
          <w:marLeft w:val="0"/>
          <w:marRight w:val="0"/>
          <w:marTop w:val="0"/>
          <w:marBottom w:val="0"/>
          <w:divBdr>
            <w:top w:val="none" w:sz="0" w:space="0" w:color="auto"/>
            <w:left w:val="none" w:sz="0" w:space="0" w:color="auto"/>
            <w:bottom w:val="none" w:sz="0" w:space="0" w:color="auto"/>
            <w:right w:val="none" w:sz="0" w:space="0" w:color="auto"/>
          </w:divBdr>
        </w:div>
        <w:div w:id="1082484675">
          <w:marLeft w:val="0"/>
          <w:marRight w:val="0"/>
          <w:marTop w:val="0"/>
          <w:marBottom w:val="0"/>
          <w:divBdr>
            <w:top w:val="none" w:sz="0" w:space="0" w:color="auto"/>
            <w:left w:val="none" w:sz="0" w:space="0" w:color="auto"/>
            <w:bottom w:val="none" w:sz="0" w:space="0" w:color="auto"/>
            <w:right w:val="none" w:sz="0" w:space="0" w:color="auto"/>
          </w:divBdr>
        </w:div>
        <w:div w:id="1067147153">
          <w:marLeft w:val="0"/>
          <w:marRight w:val="0"/>
          <w:marTop w:val="0"/>
          <w:marBottom w:val="0"/>
          <w:divBdr>
            <w:top w:val="none" w:sz="0" w:space="0" w:color="auto"/>
            <w:left w:val="none" w:sz="0" w:space="0" w:color="auto"/>
            <w:bottom w:val="none" w:sz="0" w:space="0" w:color="auto"/>
            <w:right w:val="none" w:sz="0" w:space="0" w:color="auto"/>
          </w:divBdr>
        </w:div>
      </w:divsChild>
    </w:div>
    <w:div w:id="1973556080">
      <w:bodyDiv w:val="1"/>
      <w:marLeft w:val="0"/>
      <w:marRight w:val="0"/>
      <w:marTop w:val="0"/>
      <w:marBottom w:val="0"/>
      <w:divBdr>
        <w:top w:val="none" w:sz="0" w:space="0" w:color="auto"/>
        <w:left w:val="none" w:sz="0" w:space="0" w:color="auto"/>
        <w:bottom w:val="none" w:sz="0" w:space="0" w:color="auto"/>
        <w:right w:val="none" w:sz="0" w:space="0" w:color="auto"/>
      </w:divBdr>
    </w:div>
    <w:div w:id="1976328006">
      <w:bodyDiv w:val="1"/>
      <w:marLeft w:val="0"/>
      <w:marRight w:val="0"/>
      <w:marTop w:val="0"/>
      <w:marBottom w:val="0"/>
      <w:divBdr>
        <w:top w:val="none" w:sz="0" w:space="0" w:color="auto"/>
        <w:left w:val="none" w:sz="0" w:space="0" w:color="auto"/>
        <w:bottom w:val="none" w:sz="0" w:space="0" w:color="auto"/>
        <w:right w:val="none" w:sz="0" w:space="0" w:color="auto"/>
      </w:divBdr>
    </w:div>
    <w:div w:id="21327427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loc.sourceforge.net/" TargetMode="External"/><Relationship Id="rId18" Type="http://schemas.openxmlformats.org/officeDocument/2006/relationships/hyperlink" Target="https://digital.library.ryerson.ca/islandora/object/RULA%3A2214/datastream/OBJ/view" TargetMode="External"/><Relationship Id="rId3" Type="http://schemas.openxmlformats.org/officeDocument/2006/relationships/styles" Target="styles.xml"/><Relationship Id="rId21" Type="http://schemas.openxmlformats.org/officeDocument/2006/relationships/hyperlink" Target="https://www.guru99.com/"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doi.org/10.1145/2568225.2568271"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en.wikipedia.org/wiki/Spearman%27s_rank_correlation_coeffici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pdfs.semanticscholar.org/c31c/a6c0230b4d902e1fa8741fa82c171a149955.pdf" TargetMode="External"/><Relationship Id="rId4" Type="http://schemas.openxmlformats.org/officeDocument/2006/relationships/settings" Target="settings.xml"/><Relationship Id="rId9" Type="http://schemas.openxmlformats.org/officeDocument/2006/relationships/hyperlink" Target="https://github.com/VigneswarM/SoftwareMeasurement" TargetMode="External"/><Relationship Id="rId14" Type="http://schemas.openxmlformats.org/officeDocument/2006/relationships/hyperlink" Target="https://github.com/VigneswarM/SoftwareMeasurement/blob/master/Metrics%20Calculations/cloc.png" TargetMode="External"/><Relationship Id="rId22" Type="http://schemas.openxmlformats.org/officeDocument/2006/relationships/hyperlink" Target="https://pjcj.net/testing_and_code_coverage/pap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5CFCE-330F-40C6-BA96-06247386D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3838</TotalTime>
  <Pages>8</Pages>
  <Words>3504</Words>
  <Characters>19974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alekhya kk</cp:lastModifiedBy>
  <cp:revision>507</cp:revision>
  <dcterms:created xsi:type="dcterms:W3CDTF">2019-06-03T05:07:00Z</dcterms:created>
  <dcterms:modified xsi:type="dcterms:W3CDTF">2019-06-25T05:28:00Z</dcterms:modified>
</cp:coreProperties>
</file>