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D7EC4">
      <w:r>
        <w:rPr>
          <w:rFonts w:hint="eastAsia"/>
        </w:rPr>
        <w:t>国网冀北电力有限公司_冀北思极科技服务（北京）有限公司2024-2025年无人机航巡服务项目2(BEL4-SG310002491-00002)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000000"/>
    <w:rsid w:val="1DF26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278</Words>
  <Characters>344</Characters>
  <TotalTime>0</TotalTime>
  <ScaleCrop>false</ScaleCrop>
  <LinksUpToDate>false</LinksUpToDate>
  <CharactersWithSpaces>344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2024-05-10T08:20:00Z</dcterms:created>
  <dc:creator>Apache POI</dc:creator>
  <cp:lastModifiedBy>L</cp:lastModifiedBy>
  <dcterms:modified xsi:type="dcterms:W3CDTF">2024-11-15T08:55:00Z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32CF4E8634A44CC49BA3942DEDCC6A3B_12</vt:lpwstr>
  </property>
</Properties>
</file>