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E887A">
      <w:pPr>
        <w:jc w:val="both"/>
      </w:pPr>
      <w:bookmarkStart w:id="0" w:name="_GoBack"/>
      <w:bookmarkEnd w:id="0"/>
      <w:r>
        <w:rPr>
          <w:rFonts w:hint="eastAsia"/>
        </w:rPr>
        <w:t>心2024-2025年配电线路无人机精细巡检服务框架(D6E9-300013367-00002)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502E28CE"/>
    <w:rsid w:val="5BD30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45</Words>
  <Characters>74</Characters>
  <TotalTime>0</TotalTime>
  <ScaleCrop>false</ScaleCrop>
  <LinksUpToDate>false</LinksUpToDate>
  <CharactersWithSpaces>74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2024-02-20T02:46:00Z</dcterms:created>
  <dc:creator>Apache POI</dc:creator>
  <cp:lastModifiedBy>L</cp:lastModifiedBy>
  <dcterms:modified xsi:type="dcterms:W3CDTF">2024-11-15T12:33:38Z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DF59DE604AFA4CFAABA41BEFAB1FDDB8_12</vt:lpwstr>
  </property>
</Properties>
</file>