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WorkCharID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WorkCharID as varchar(10);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WorkNumID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WorkNumID as bigint;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DatabaseEntryLocation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DatabaseEntryLocation as varchar(60);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WorkName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WorkName AS varchar(200);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WorkDescription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WorkDescription as text;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WorkPhysicalProperty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WorkPhysicalProperty as varchar(30);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--Commented out by sam because my physical properties aren’t in here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--CHECK (VALUE  IN ('Metalwork', 'Furniture', 'Carving', 'Ceramics', 'Painting', 'Textile', ‘Sculpture’, 'Electrical', 'Mechanical'));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WorkClassification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WorkClassification as varchar(30);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 Sam added this because he was losing a lot of data from converting to dates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WorkCreationTimePeriod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WorkCreationTimePeriod as varchar(40);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--Set as varchar(40) instead!!! Dates give huge problem.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WorkCreationDate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WorkCreationDate as DATE;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WorkCreator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WorkCreator as varchar(50);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WorkMedium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WorkMedium as varchar(40);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LocationName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LocationName as varchar(50);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MuseumName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MuseumName as varchar(50);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WorkInsureValue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WorkInsureValue as float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OwnerName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OwnerName as varchar(50);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OwnerEmail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OwnerEmail as varchar(80);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OwnershipDate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OwnershipDate as timestamp;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LocationSuggestedCapacity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LocationSuggestedCapacity as int;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LocationMeasurement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LocationMeasurement as float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WorkTime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WorkTime as timestamp;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ExhibitName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ExhibitName as varchar(150);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InsureDate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InsureDate as timestamp;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ExhibitDescription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ExhibitDescription as text;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ExhibitDate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ExhibitDate as date;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TransactionType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TransactionType as varchar(25)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 (VALUE IN ('Purchased', 'Sold', 'Loaned', 'Borrowed', 'Returned', 'Missing', 'Destroyed', 'Sent for Repairs or Restoration'));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TransactionTime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TransactionTime as timestamp;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WorkBorrowable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WorkBorrowable as boolean;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SecurityName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SecurityName as varchar(75);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ExhibitArrivalDate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ExhibitArrivalDate as timestamp;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ExhibitDepartureDate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ExhibitDepartureDate as timestamp;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DestinationPhone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DestinationPhone as bigint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SponsorName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SponsorName as varchar(70);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SponsorAmount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SponsorAmount as float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Theme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Theme as varchar(60);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GeographicRegion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GeographicRegion as varchar(100);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Requirements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Requirements as text;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ExhibitArrivalDate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ExhibitArrivalDate as timestamp;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GeographicRegionOfOrigin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GeographicRegionOfOrigin as varchar(100);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CountryOfOrigin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CountryOfOrigin AS varchar(70);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FieldOfScience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FieldOfScience as varchar(70);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Requirements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Requirements as text;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IsTravellingExhibition;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IsTravellingExhibition AS boolean;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DateWorkAdded;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DateWorkAdded AS DATE;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DateWorkRemoved;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DateWorkRemoved AS DATE;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IsPartnerMuseum;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IsPartnerMuseum AS boolean;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OwnerCity;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OwnerCity AS Varchar(60);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OwnerState;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OwnerState AS Varchar(60);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OwnerStreetName;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OwnerStreetName AS Varchar(60);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OwnerBuildingNumber;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OwnerBuildingNumber AS BIGINT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IsTravellingExhibitionLocation;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IsTravellingExhibitionLocation boolean;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DOMAIN IF EXISTS LocationDate;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DOMAIN LocationDate AS 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