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6F" w:rsidRDefault="00065D6F"/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Default="00B1333B" w:rsidP="00B1333B">
      <w:pPr>
        <w:jc w:val="center"/>
        <w:rPr>
          <w:b/>
          <w:sz w:val="36"/>
          <w:szCs w:val="36"/>
        </w:rPr>
      </w:pPr>
    </w:p>
    <w:p w:rsidR="00B1333B" w:rsidRPr="00017D0F" w:rsidRDefault="00B1333B" w:rsidP="00B1333B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B1333B" w:rsidRDefault="00B1333B" w:rsidP="00B133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USER</w:t>
      </w:r>
      <w:r>
        <w:rPr>
          <w:b/>
          <w:sz w:val="44"/>
          <w:szCs w:val="44"/>
        </w:rPr>
        <w:t xml:space="preserve"> MANUAL</w:t>
      </w:r>
    </w:p>
    <w:p w:rsidR="00B1333B" w:rsidRDefault="00B1333B" w:rsidP="00B1333B">
      <w:pPr>
        <w:jc w:val="center"/>
        <w:rPr>
          <w:sz w:val="36"/>
          <w:szCs w:val="36"/>
        </w:rPr>
      </w:pPr>
      <w:r>
        <w:rPr>
          <w:sz w:val="36"/>
          <w:szCs w:val="36"/>
        </w:rPr>
        <w:t>Dec 3</w:t>
      </w:r>
      <w:r w:rsidRPr="00017D0F">
        <w:rPr>
          <w:sz w:val="36"/>
          <w:szCs w:val="36"/>
        </w:rPr>
        <w:t>, 2016</w:t>
      </w: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Default="00B1333B" w:rsidP="00B1333B">
      <w:pPr>
        <w:jc w:val="center"/>
        <w:rPr>
          <w:sz w:val="36"/>
          <w:szCs w:val="36"/>
        </w:rPr>
      </w:pPr>
    </w:p>
    <w:p w:rsidR="00B1333B" w:rsidRPr="00B1333B" w:rsidRDefault="00B1333B" w:rsidP="00B1333B">
      <w:pPr>
        <w:rPr>
          <w:sz w:val="24"/>
          <w:szCs w:val="24"/>
        </w:rPr>
      </w:pPr>
    </w:p>
    <w:sdt>
      <w:sdtPr>
        <w:id w:val="-655379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B1333B" w:rsidRDefault="00B1333B">
          <w:pPr>
            <w:pStyle w:val="TOCHeading"/>
          </w:pPr>
          <w:r>
            <w:t>Contents</w:t>
          </w:r>
        </w:p>
        <w:p w:rsidR="00B1333B" w:rsidRDefault="00B133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5296" w:history="1">
            <w:r w:rsidRPr="00BF6D51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33B" w:rsidRDefault="00B133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297" w:history="1">
            <w:r w:rsidRPr="00BF6D51">
              <w:rPr>
                <w:rStyle w:val="Hyperlink"/>
                <w:noProof/>
              </w:rPr>
              <w:t>2 INSTALLING AND RUNNING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33B" w:rsidRDefault="00B133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298" w:history="1">
            <w:r w:rsidRPr="00BF6D51">
              <w:rPr>
                <w:rStyle w:val="Hyperlink"/>
                <w:noProof/>
              </w:rPr>
              <w:t>3 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33B" w:rsidRDefault="00B133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299" w:history="1">
            <w:r w:rsidRPr="00BF6D51">
              <w:rPr>
                <w:rStyle w:val="Hyperlink"/>
                <w:noProof/>
              </w:rPr>
              <w:t>4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33B" w:rsidRDefault="00B133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615300" w:history="1">
            <w:r w:rsidRPr="00BF6D51">
              <w:rPr>
                <w:rStyle w:val="Hyperlink"/>
                <w:noProof/>
              </w:rPr>
              <w:t>5 LIMITATIONS AND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33B" w:rsidRDefault="00B1333B">
          <w:r>
            <w:rPr>
              <w:b/>
              <w:bCs/>
              <w:noProof/>
            </w:rPr>
            <w:fldChar w:fldCharType="end"/>
          </w:r>
        </w:p>
      </w:sdtContent>
    </w:sdt>
    <w:p w:rsidR="00B1333B" w:rsidRDefault="00B1333B" w:rsidP="00B1333B">
      <w:pPr>
        <w:pStyle w:val="Heading1"/>
        <w:rPr>
          <w:b/>
          <w:color w:val="auto"/>
        </w:rPr>
      </w:pPr>
    </w:p>
    <w:p w:rsidR="00B1333B" w:rsidRDefault="00B1333B" w:rsidP="00B1333B">
      <w:pPr>
        <w:pStyle w:val="Heading1"/>
        <w:rPr>
          <w:b/>
          <w:color w:val="auto"/>
        </w:rPr>
      </w:pPr>
      <w:bookmarkStart w:id="0" w:name="_Toc468615296"/>
      <w:r w:rsidRPr="00B1333B">
        <w:rPr>
          <w:b/>
          <w:color w:val="auto"/>
        </w:rPr>
        <w:t>1 INTRODUCTION</w:t>
      </w:r>
      <w:bookmarkEnd w:id="0"/>
    </w:p>
    <w:p w:rsidR="00B1333B" w:rsidRPr="00B1333B" w:rsidRDefault="00B1333B" w:rsidP="00B1333B">
      <w:r>
        <w:tab/>
        <w:t>This User Manual is intended to give the user the information needed to play the Robot Game.  It will include instructions for installing the game, the rules for the game, a guide to using the user interface, and an overview of limitations and restrictions.</w:t>
      </w:r>
    </w:p>
    <w:p w:rsidR="00B1333B" w:rsidRDefault="00B1333B" w:rsidP="00B1333B"/>
    <w:p w:rsidR="00B1333B" w:rsidRDefault="00B1333B" w:rsidP="00B1333B">
      <w:pPr>
        <w:pStyle w:val="Heading1"/>
        <w:rPr>
          <w:b/>
          <w:color w:val="auto"/>
        </w:rPr>
      </w:pPr>
      <w:bookmarkStart w:id="1" w:name="_Toc468615297"/>
      <w:r w:rsidRPr="00B1333B">
        <w:rPr>
          <w:b/>
          <w:color w:val="auto"/>
        </w:rPr>
        <w:t>2 INSTALLING AND RUNNING</w:t>
      </w:r>
      <w:bookmarkStart w:id="2" w:name="_GoBack"/>
      <w:bookmarkEnd w:id="2"/>
      <w:r w:rsidRPr="00B1333B">
        <w:rPr>
          <w:b/>
          <w:color w:val="auto"/>
        </w:rPr>
        <w:t xml:space="preserve"> THE GAME</w:t>
      </w:r>
      <w:bookmarkEnd w:id="1"/>
    </w:p>
    <w:p w:rsidR="00B1333B" w:rsidRDefault="00B1333B" w:rsidP="00B1333B"/>
    <w:p w:rsidR="00B1333B" w:rsidRDefault="00B1333B" w:rsidP="00B1333B">
      <w:pPr>
        <w:pStyle w:val="Heading1"/>
        <w:rPr>
          <w:b/>
          <w:color w:val="auto"/>
        </w:rPr>
      </w:pPr>
      <w:bookmarkStart w:id="3" w:name="_Toc468615298"/>
      <w:r w:rsidRPr="00B1333B">
        <w:rPr>
          <w:b/>
          <w:color w:val="auto"/>
        </w:rPr>
        <w:t>3 RULES OF THE GAME</w:t>
      </w:r>
      <w:bookmarkEnd w:id="3"/>
    </w:p>
    <w:p w:rsidR="00B1333B" w:rsidRDefault="00B1333B" w:rsidP="00B1333B"/>
    <w:p w:rsidR="00B1333B" w:rsidRDefault="00B1333B" w:rsidP="00B1333B">
      <w:pPr>
        <w:pStyle w:val="Heading1"/>
        <w:rPr>
          <w:b/>
          <w:color w:val="auto"/>
        </w:rPr>
      </w:pPr>
      <w:bookmarkStart w:id="4" w:name="_Toc468615299"/>
      <w:r w:rsidRPr="00B1333B">
        <w:rPr>
          <w:b/>
          <w:color w:val="auto"/>
        </w:rPr>
        <w:t>4 HOW TO PLAY</w:t>
      </w:r>
      <w:bookmarkEnd w:id="4"/>
    </w:p>
    <w:p w:rsidR="00B1333B" w:rsidRDefault="00B1333B" w:rsidP="00B1333B"/>
    <w:p w:rsidR="00B1333B" w:rsidRPr="00B1333B" w:rsidRDefault="00B1333B" w:rsidP="00B1333B">
      <w:pPr>
        <w:pStyle w:val="Heading1"/>
        <w:rPr>
          <w:b/>
          <w:color w:val="auto"/>
        </w:rPr>
      </w:pPr>
      <w:bookmarkStart w:id="5" w:name="_Toc468615300"/>
      <w:r w:rsidRPr="00B1333B">
        <w:rPr>
          <w:b/>
          <w:color w:val="auto"/>
        </w:rPr>
        <w:t>5 LIMITATIONS AND RESTRICTIONS</w:t>
      </w:r>
      <w:bookmarkEnd w:id="5"/>
    </w:p>
    <w:p w:rsidR="00B1333B" w:rsidRDefault="00B1333B"/>
    <w:sectPr w:rsidR="00B13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4B3" w:rsidRDefault="000754B3" w:rsidP="00B1333B">
      <w:pPr>
        <w:spacing w:after="0" w:line="240" w:lineRule="auto"/>
      </w:pPr>
      <w:r>
        <w:separator/>
      </w:r>
    </w:p>
  </w:endnote>
  <w:endnote w:type="continuationSeparator" w:id="0">
    <w:p w:rsidR="000754B3" w:rsidRDefault="000754B3" w:rsidP="00B1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4B3" w:rsidRDefault="000754B3" w:rsidP="00B1333B">
      <w:pPr>
        <w:spacing w:after="0" w:line="240" w:lineRule="auto"/>
      </w:pPr>
      <w:r>
        <w:separator/>
      </w:r>
    </w:p>
  </w:footnote>
  <w:footnote w:type="continuationSeparator" w:id="0">
    <w:p w:rsidR="000754B3" w:rsidRDefault="000754B3" w:rsidP="00B1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3B"/>
    <w:rsid w:val="00065D6F"/>
    <w:rsid w:val="000754B3"/>
    <w:rsid w:val="00B1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CFDE"/>
  <w15:chartTrackingRefBased/>
  <w15:docId w15:val="{2CDB1D5E-1BBC-4DBB-B6BA-6FCB99D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7603-D8BA-471B-83F3-D4789E27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1</cp:revision>
  <dcterms:created xsi:type="dcterms:W3CDTF">2016-12-04T17:42:00Z</dcterms:created>
  <dcterms:modified xsi:type="dcterms:W3CDTF">2016-12-04T17:49:00Z</dcterms:modified>
</cp:coreProperties>
</file>