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5F73"/>
          <w:sz w:val="56"/>
        </w:rPr>
        <w:t>COSMO VIDEO SYMPHONY</w:t>
      </w:r>
    </w:p>
    <w:p>
      <w:pPr>
        <w:jc w:val="center"/>
      </w:pPr>
      <w:r>
        <w:rPr>
          <w:rFonts w:ascii="Segoe UI" w:hAnsi="Segoe UI"/>
          <w:i/>
          <w:color w:val="0A9396"/>
          <w:sz w:val="26"/>
        </w:rPr>
        <w:t>100% Complete Technical Architecture &amp; System Feature Specification</w:t>
      </w:r>
    </w:p>
    <w:p>
      <w:r>
        <w:br/>
      </w:r>
    </w:p>
    <w:p>
      <w:r>
        <w:t>This document provides a 100% complete, exhaustive list of all system files, UI components, backend commands, and user-facing features of Cosmo Video Symphony. It is compiled directly from analyzing the codebase to ensure no feature is missed.</w:t>
      </w:r>
    </w:p>
    <w:p>
      <w:pPr>
        <w:pStyle w:val="Heading1"/>
      </w:pPr>
      <w:r>
        <w:t>1. CORE UI COMPONENTS (React &amp; TypeScript)</w:t>
      </w:r>
    </w:p>
    <w:p>
      <w:pPr>
        <w:pStyle w:val="Heading2"/>
      </w:pPr>
      <w:r>
        <w:t>App.tsx</w:t>
      </w:r>
    </w:p>
    <w:p>
      <w:r>
        <w:t>The main coordinator of the application. Manages core state including active videos, layout grids, modal orchestrations, drag-and-drop actions, hotkeys (F for fullscreen, ESC to exit focus, Arrow keys to navigate, Number keys 1-8 for presets), and coordinates data flow between components.</w:t>
      </w:r>
    </w:p>
    <w:p>
      <w:pPr>
        <w:pStyle w:val="Heading2"/>
      </w:pPr>
      <w:r>
        <w:t>VideoGrid.tsx</w:t>
      </w:r>
    </w:p>
    <w:p>
      <w:r>
        <w:t>The primary display engine. Implements dynamic CSS grid adjustments, manages precise slot allocations, and integrates with @dnd-kit to render drag-and-drop rearrangements of video tiles. Supports drag-over styles and animations.</w:t>
      </w:r>
    </w:p>
    <w:p>
      <w:pPr>
        <w:pStyle w:val="Heading2"/>
      </w:pPr>
      <w:r>
        <w:t>SortableVideoCard.tsx</w:t>
      </w:r>
    </w:p>
    <w:p>
      <w:r>
        <w:t>A wrapper around individual video panels that injects sortable attributes and listener handlers from @dnd-kit to enable smooth drag operations inside the grid.</w:t>
      </w:r>
    </w:p>
    <w:p>
      <w:pPr>
        <w:pStyle w:val="Heading2"/>
      </w:pPr>
      <w:r>
        <w:t>ControlBar.tsx</w:t>
      </w:r>
    </w:p>
    <w:p>
      <w:r>
        <w:t>Renders the control overlay at the bottom of each video tile. Provides buttons for play/pause toggle, mute/unmute, individual volume adjustment, loop toggle, crop triggers, upscale triggers, and screenshot generation.</w:t>
      </w:r>
    </w:p>
    <w:p>
      <w:pPr>
        <w:pStyle w:val="Heading2"/>
      </w:pPr>
      <w:r>
        <w:t>useVideoCard.ts</w:t>
      </w:r>
    </w:p>
    <w:p>
      <w:r>
        <w:t>The custom React hook powering each video player's behavior. Manages playback states, speed adjustments, frame scrubbing, aspect ratio fits, and custom WebGL filter rendering.</w:t>
      </w:r>
    </w:p>
    <w:p>
      <w:pPr>
        <w:pStyle w:val="Heading2"/>
      </w:pPr>
      <w:r>
        <w:t>ColorAdjustmentPanel.tsx</w:t>
      </w:r>
    </w:p>
    <w:p>
      <w:r>
        <w:t>An interactive panel offering precise control sliders for brightness, contrast, saturation, hue, color temperature, tint, and blur. It also exposes controls for horizontal/vertical mirroring and ±90° rotation.</w:t>
      </w:r>
    </w:p>
    <w:p>
      <w:pPr>
        <w:pStyle w:val="Heading2"/>
      </w:pPr>
      <w:r>
        <w:t>ColorFilterDefs.tsx</w:t>
      </w:r>
    </w:p>
    <w:p>
      <w:r>
        <w:t>Defines the SVG filter definitions used by the color adjustment panel to apply real-time color grading and effects directly to HTML5 video/image containers without CPU overhead.</w:t>
      </w:r>
    </w:p>
    <w:p>
      <w:pPr>
        <w:pStyle w:val="Heading2"/>
      </w:pPr>
      <w:r>
        <w:t>CollageWorkspace.tsx</w:t>
      </w:r>
    </w:p>
    <w:p>
      <w:r>
        <w:t>The Collage Canvas Workspace. Renders a freeform design canvas. Allows users to load multiple images/videos, position them anywhere, drag to resize, overlap layers, bring to front, send to back, and compose creative collages.</w:t>
      </w:r>
    </w:p>
    <w:p>
      <w:pPr>
        <w:pStyle w:val="Heading2"/>
      </w:pPr>
      <w:r>
        <w:t>WatermarkEraser.tsx</w:t>
      </w:r>
    </w:p>
    <w:p>
      <w:r>
        <w:t>Allows users to brush over logos, timecodes, or overlay elements on images and video frames. Sends the canvas mask to the local AI backend to execute local image inpainting.</w:t>
      </w:r>
    </w:p>
    <w:p>
      <w:pPr>
        <w:pStyle w:val="Heading2"/>
      </w:pPr>
      <w:r>
        <w:t>InAppBrowser.tsx</w:t>
      </w:r>
    </w:p>
    <w:p>
      <w:r>
        <w:t>A built-in directory explorer. Features a path-traversal protected tree view of local files, quick folder shortcuts, and drag-and-drop loading. To prevent system lag, it preloads video cards with a lightweight first-frame preview (#t=0.01) utilizing aspect-ratio contain fitting.</w:t>
      </w:r>
    </w:p>
    <w:p>
      <w:pPr>
        <w:pStyle w:val="Heading2"/>
      </w:pPr>
      <w:r>
        <w:t>MusicPlayerWidget.tsx</w:t>
      </w:r>
    </w:p>
    <w:p>
      <w:r>
        <w:t>A background music controller. Allows users to load background tracks, configure separate music volume, repeat tracks, and coordinate music playback alongside multi-video monitoring.</w:t>
      </w:r>
    </w:p>
    <w:p>
      <w:pPr>
        <w:pStyle w:val="Heading2"/>
      </w:pPr>
      <w:r>
        <w:t>PopoutPlayer.tsx</w:t>
      </w:r>
    </w:p>
    <w:p>
      <w:r>
        <w:t>Manages borderless window structures to detach panels from the main grid into separate native OS windows, communicating synchronization commands back to the main app.</w:t>
      </w:r>
    </w:p>
    <w:p>
      <w:pPr>
        <w:pStyle w:val="Heading2"/>
      </w:pPr>
      <w:r>
        <w:t>TelemetryPanel.tsx &amp; TelemetrySystem.tsx</w:t>
      </w:r>
    </w:p>
    <w:p>
      <w:r>
        <w:t>Displays system stats (CPU load, VRAM, RAM, active units, and GPU core temperatures) cleanly in the status bar, featuring real-time updates and an active online status indicator.</w:t>
      </w:r>
    </w:p>
    <w:p>
      <w:pPr>
        <w:pStyle w:val="Heading2"/>
      </w:pPr>
      <w:r>
        <w:t>SetupWizard.tsx</w:t>
      </w:r>
    </w:p>
    <w:p>
      <w:r>
        <w:t>Handles first-time onboarding. Automatically runs dependency checks (checking for GPU support, models path, packages), downloads required model packs, and configures the environment on startup.</w:t>
      </w:r>
    </w:p>
    <w:p>
      <w:pPr>
        <w:pStyle w:val="Heading2"/>
      </w:pPr>
      <w:r>
        <w:t>ClockDisplay.tsx &amp; ClockDisplayWrapper.tsx</w:t>
      </w:r>
    </w:p>
    <w:p>
      <w:r>
        <w:t>A glassmorphic status clock in the footer rendering real-time local system time.</w:t>
      </w:r>
    </w:p>
    <w:p>
      <w:pPr>
        <w:pStyle w:val="Heading2"/>
      </w:pPr>
      <w:r>
        <w:t>Sidebar.tsx</w:t>
      </w:r>
    </w:p>
    <w:p>
      <w:r>
        <w:t>Provides structural navigation, allowing tabs switching between workspace, canvas, browser, and settings modal buttons.</w:t>
      </w:r>
    </w:p>
    <w:p>
      <w:pPr>
        <w:pStyle w:val="Heading2"/>
      </w:pPr>
      <w:r>
        <w:t>IntroOverlay.tsx</w:t>
      </w:r>
    </w:p>
    <w:p>
      <w:r>
        <w:t>Guides new users with a clean tutorial walkthrough showing shortcuts, mouse gestures, and playback control capabilities.</w:t>
      </w:r>
    </w:p>
    <w:p>
      <w:pPr>
        <w:pStyle w:val="Heading2"/>
      </w:pPr>
      <w:r>
        <w:t>ErrorBoundary.tsx &amp; ErrorFallback.tsx</w:t>
      </w:r>
    </w:p>
    <w:p>
      <w:r>
        <w:t>Captures UI thread exceptions dynamically, displaying a graceful recovery screen instead of crashing the program.</w:t>
      </w:r>
    </w:p>
    <w:p>
      <w:pPr>
        <w:pStyle w:val="Heading1"/>
      </w:pPr>
      <w:r>
        <w:t>2. DIALOGS &amp; MODALS (ModalOrchestrator)</w:t>
      </w:r>
    </w:p>
    <w:p>
      <w:pPr>
        <w:pStyle w:val="Heading2"/>
      </w:pPr>
      <w:r>
        <w:t>CollectionsModal.tsx (Workspace Sets)</w:t>
      </w:r>
    </w:p>
    <w:p>
      <w:r>
        <w:t>Handles saving, loading, and managing Workspace Sets. Serializes current layouts, volume offsets, loops, zoom states, and file references to local JSON configurations.</w:t>
      </w:r>
    </w:p>
    <w:p>
      <w:pPr>
        <w:pStyle w:val="Heading2"/>
      </w:pPr>
      <w:r>
        <w:t>BatchRenameModal.tsx</w:t>
      </w:r>
    </w:p>
    <w:p>
      <w:r>
        <w:t>Allows bulk renaming of files inside the current browser directory. Supports sequential naming, find-and-replace, date pre-fixes, and extension normalizations.</w:t>
      </w:r>
    </w:p>
    <w:p>
      <w:pPr>
        <w:pStyle w:val="Heading2"/>
      </w:pPr>
      <w:r>
        <w:t>RenameProtocolModal.tsx</w:t>
      </w:r>
    </w:p>
    <w:p>
      <w:r>
        <w:t>Configures complex renaming rules, protocols, and safety masks to ensure bulk file edits follow strict naming standards.</w:t>
      </w:r>
    </w:p>
    <w:p>
      <w:pPr>
        <w:pStyle w:val="Heading2"/>
      </w:pPr>
      <w:r>
        <w:t>WifiShareModal.tsx</w:t>
      </w:r>
    </w:p>
    <w:p>
      <w:r>
        <w:t>Configures and monitors the local high-speed Wi-Fi share server. Generates a QR code so users can scan and upload files directly from external devices to the workstation directory over the LAN.</w:t>
      </w:r>
    </w:p>
    <w:p>
      <w:pPr>
        <w:pStyle w:val="Heading2"/>
      </w:pPr>
      <w:r>
        <w:t>GenerateStoreLogosModal.tsx</w:t>
      </w:r>
    </w:p>
    <w:p>
      <w:r>
        <w:t>Resizes, scales, and exports app assets into all required Microsoft Store logo specs (StoreLogo, Wide, Square, etc.) with custom branding backdrops.</w:t>
      </w:r>
    </w:p>
    <w:p>
      <w:pPr>
        <w:pStyle w:val="Heading2"/>
      </w:pPr>
      <w:r>
        <w:t>VolumeRepeatModal.tsx</w:t>
      </w:r>
    </w:p>
    <w:p>
      <w:r>
        <w:t>Provides batch controls to adjust volume levels, seek timestamps, or loop cycles across all loaded grid units simultaneously.</w:t>
      </w:r>
    </w:p>
    <w:p>
      <w:pPr>
        <w:pStyle w:val="Heading2"/>
      </w:pPr>
      <w:r>
        <w:t>SaveCropModal.tsx &amp; CropOverlay.tsx</w:t>
      </w:r>
    </w:p>
    <w:p>
      <w:r>
        <w:t>Handles the interactive cropping boundary box. Sends coordinates to the backend to crop and write media files directly on disk.</w:t>
      </w:r>
    </w:p>
    <w:p>
      <w:pPr>
        <w:pStyle w:val="Heading2"/>
      </w:pPr>
      <w:r>
        <w:t>SaveUpscaleModal.tsx &amp; UpscaleStatusPanel.tsx</w:t>
      </w:r>
    </w:p>
    <w:p>
      <w:r>
        <w:t>Configure AI upscaling settings (Real-ESRGAN scale factor, GFPGAN strength) and monitor the processing queues and logs.</w:t>
      </w:r>
    </w:p>
    <w:p>
      <w:pPr>
        <w:pStyle w:val="Heading2"/>
      </w:pPr>
      <w:r>
        <w:t>ResizeModal.tsx</w:t>
      </w:r>
    </w:p>
    <w:p>
      <w:r>
        <w:t>Allows scaling canvas workspaces to predefined dimensions or custom aspect ratios.</w:t>
      </w:r>
    </w:p>
    <w:p>
      <w:pPr>
        <w:pStyle w:val="Heading2"/>
      </w:pPr>
      <w:r>
        <w:t>CustomConfirmModal.tsx &amp; CustomPromptModal.tsx</w:t>
      </w:r>
    </w:p>
    <w:p>
      <w:r>
        <w:t>Sleek, glassmorphic custom modal alerts that match the application's premium aesthetic, replacing default browser prompts.</w:t>
      </w:r>
    </w:p>
    <w:p>
      <w:pPr>
        <w:pStyle w:val="Heading1"/>
      </w:pPr>
      <w:r>
        <w:t>3. RUST BACKEND COMMANDS (src-tauri/src/commands)</w:t>
      </w:r>
    </w:p>
    <w:p>
      <w:pPr>
        <w:pStyle w:val="Heading2"/>
      </w:pPr>
      <w:r>
        <w:t>system.rs (System &amp; Telemetry)</w:t>
      </w:r>
    </w:p>
    <w:p>
      <w:r>
        <w:t>- get_telemetry(): Collects CPU, memory, and Nvidia GPU statistics (temperature, VRAM utilization) using nvidia-smi.</w:t>
        <w:br/>
        <w:t>- detect_ai_hardware(): Dynamically executes a PyTorch test script to detect CUDA/GPU acceleration and updates state locks.</w:t>
        <w:br/>
        <w:t>- install_gpu_pack(): Extracts and installs local GPU pack dependencies.</w:t>
        <w:br/>
        <w:t>- get_launch_args(): Retrieves command-line launch arguments on startup.</w:t>
      </w:r>
    </w:p>
    <w:p>
      <w:pPr>
        <w:pStyle w:val="Heading2"/>
      </w:pPr>
      <w:r>
        <w:t>media.rs (Media Operations)</w:t>
      </w:r>
    </w:p>
    <w:p>
      <w:r>
        <w:t>- save_snapshot(): Parses base64 frame screenshots, validates paths, and writes the file to Pictures/Cosmo_Snapshots.</w:t>
        <w:br/>
        <w:t>- extract_subject_on_disk(): Connects to local port 12000 to run U-2-Net background removal and save sticker cutouts.</w:t>
        <w:br/>
        <w:t>- upscale_image() / upscale_image_gpu(): Sends tasks to PyTorch Real-ESRGAN to enhance image resolution.</w:t>
        <w:br/>
        <w:t>- prepare_drag_thumbnail(): Prepares a drag icon preview for the Tauri drag-and-drop plugin.</w:t>
        <w:br/>
        <w:t>- erase_watermark_command(): Runs local inpainting models on port 12000 to erase bounding box watermarks.</w:t>
      </w:r>
    </w:p>
    <w:p>
      <w:pPr>
        <w:pStyle w:val="Heading2"/>
      </w:pPr>
      <w:r>
        <w:t>filesystem.rs (File Management)</w:t>
      </w:r>
    </w:p>
    <w:p>
      <w:r>
        <w:t>- secure_delete_file(): Automatically detects disk type. On NVMe/SSD, it issues a kernel-level FSCTL_FILE_LEVEL_TRIM command to instantly zero-out sectors without drive wear. On HDD, it runs a 3-pass cryptographic overwrite (Zero, 0xFF, Random) and truncates.</w:t>
        <w:br/>
        <w:t>- read_directory(): Reads folders with absolute path validation, blocking directory traversal.</w:t>
        <w:br/>
        <w:t>- move_file() / copy_file(): Relocates files on disk safely.</w:t>
        <w:br/>
        <w:t>- batch_rename_files(): Implements sequential renaming schemes across multiple file targets on disk.</w:t>
      </w:r>
    </w:p>
    <w:p>
      <w:pPr>
        <w:pStyle w:val="Heading2"/>
      </w:pPr>
      <w:r>
        <w:t>server.rs (AI Enhancer Server Manager)</w:t>
      </w:r>
    </w:p>
    <w:p>
      <w:r>
        <w:t>- spawn_enhancement_server(): Spawns the local python AI upscaler process in background.</w:t>
        <w:br/>
        <w:t>- secure_cleanup_on_exit(): Wipes all temporary upscaled frames and network share upload files upon app exit.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