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GBD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CARRO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(Placa VARCHAR(10),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Modelo VARCHAR(40)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  <w:tab/>
        <w:t xml:space="preserve">Ano INTEGER,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tab/>
        <w:t xml:space="preserve">CONSTRAINT PK_CARRO PRIMARY KEY(Placa)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INSERT INTO CARRO VALUES ('MHJ-2716','PRISMA',2014),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('TKF-8352','CIVIC SI',2021),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('BLK-1638','ESCORT GL',1988);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SELECT * FROM CARRO;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--Exercícios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CREATE TABLE LIVRO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(ISBN INTEGER,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 xml:space="preserve">titulo VARCHAR(50)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genero VARCHAR(30),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 xml:space="preserve">dtaLanc DATE,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 xml:space="preserve">CONSTRAINT PK_LIVRO PRIMARY KEY(ISBN)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INSERT INTO LIVRO VALUES('1','Emoji','Animação','2017-08-31'),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 xml:space="preserve">('2','Carros 3','Animação','2017-07-13'),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  <w:tab/>
        <w:t xml:space="preserve">('3','Planeta dos Macacos: A Guerra','Aventura','2017-08-03'),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('4','Transformers: O Último cavaleiro','Aventura','2017-07-20'),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  <w:tab/>
        <w:t xml:space="preserve">('5','Missão Impossível: Efeito Fallout','Aventura','2018-07-26'),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 xml:space="preserve">('6','Nasce Uma Estrela','Drama','2018-10-11');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SELECT * FROM LIVRO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