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Pratica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alimentos (codigo INTEGER,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nome VARCHAR (40),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tipoAlimento VARCHAR (30),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preco REAL,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CONSTRAINT pk_alimento PRIMARY KEY (codigo));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FROM alimentos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alimentos values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(1,'Maçã','Fruta',3.5),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(2,'Banana','Fruta',2.99),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(3,'Pêra','Fruta',6.5),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(4,'Melância','Fruta',8.7),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(5,'Cebola','Legume',3.5),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(6,'Pepino','Legume',1.99);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