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公司代码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流动比率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600033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福建高速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1.1104624659627</w:t>
            </w:r>
          </w:p>
        </w:tc>
      </w:tr>
    </w:tbl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8E43FE"/>
    <w:rsid w:val="003724B7"/>
    <w:rsid w:val="008E43FE"/>
    <w:rsid w:val="00B072C8"/>
    <w:rsid w:val="00D42595"/>
    <w:rsid w:val="1EE86942"/>
    <w:rsid w:val="4B3F45FD"/>
    <w:rsid w:val="51B3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1</TotalTime>
  <ScaleCrop>false</ScaleCrop>
  <LinksUpToDate>false</LinksUpToDate>
  <CharactersWithSpaces>38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2023-12-14T12:04:00Z</dcterms:created>
  <dc:creator>富贵儿 王</dc:creator>
  <cp:lastModifiedBy>WPS_1674451810</cp:lastModifiedBy>
  <dcterms:modified xsi:type="dcterms:W3CDTF">2023-12-16T02:50:18Z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19FE5C672D344A14A74A11CE7B6D426B_12</vt:lpwstr>
  </property>
</Properties>
</file>