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 w:lineRule="atLeast"/>
        <w:jc w:val="center"/>
        <w:rPr>
          <w:rFonts w:ascii="Times New Roman" w:hAnsi="Times New Roman" w:eastAsia="宋体" w:cs="Times New Roman"/>
          <w:sz w:val="32"/>
          <w:szCs w:val="32"/>
        </w:rPr>
      </w:pPr>
      <w:bookmarkStart w:id="18" w:name="_GoBack"/>
      <w:r>
        <w:rPr>
          <w:rFonts w:hint="eastAsia" w:ascii="Times New Roman" w:hAnsi="Times New Roman" w:eastAsia="宋体" w:cs="Times New Roman"/>
          <w:sz w:val="32"/>
          <w:szCs w:val="32"/>
        </w:rPr>
        <w:t>人才住房补贴政策是否提升了城市的创新能力</w:t>
      </w:r>
    </w:p>
    <w:p>
      <w:pPr>
        <w:spacing w:line="25" w:lineRule="atLeast"/>
        <w:jc w:val="center"/>
        <w:rPr>
          <w:rFonts w:ascii="Times New Roman" w:hAnsi="Times New Roman" w:eastAsia="宋体" w:cs="Times New Roman"/>
          <w:sz w:val="32"/>
          <w:szCs w:val="32"/>
        </w:rPr>
      </w:pPr>
      <w:r>
        <w:rPr>
          <w:rFonts w:hint="eastAsia" w:ascii="Times New Roman" w:hAnsi="Times New Roman" w:eastAsia="宋体" w:cs="Times New Roman"/>
          <w:sz w:val="32"/>
          <w:szCs w:val="32"/>
        </w:rPr>
        <w:t>——基于地级市的实证分析</w:t>
      </w:r>
    </w:p>
    <w:bookmarkEnd w:id="18"/>
    <w:p>
      <w:pPr>
        <w:spacing w:line="25" w:lineRule="atLeast"/>
        <w:ind w:firstLine="420"/>
        <w:rPr>
          <w:rFonts w:ascii="黑体" w:hAnsi="黑体" w:eastAsia="黑体" w:cs="Times New Roman"/>
          <w:b/>
          <w:szCs w:val="22"/>
        </w:rPr>
      </w:pPr>
    </w:p>
    <w:p>
      <w:pPr>
        <w:spacing w:line="25" w:lineRule="atLeast"/>
        <w:ind w:firstLine="420"/>
        <w:rPr>
          <w:rFonts w:ascii="Times New Roman" w:hAnsi="Times New Roman" w:eastAsia="宋体" w:cs="Times New Roman"/>
          <w:sz w:val="32"/>
          <w:szCs w:val="32"/>
        </w:rPr>
      </w:pPr>
      <w:r>
        <w:rPr>
          <w:rFonts w:hint="eastAsia" w:ascii="黑体" w:hAnsi="黑体" w:eastAsia="黑体" w:cs="Times New Roman"/>
          <w:b/>
          <w:szCs w:val="22"/>
        </w:rPr>
        <w:t>摘要：</w:t>
      </w:r>
      <w:r>
        <w:rPr>
          <w:rFonts w:hint="eastAsia" w:ascii="Times New Roman" w:hAnsi="Times New Roman" w:eastAsia="仿宋" w:cs="Times New Roman"/>
          <w:szCs w:val="22"/>
        </w:rPr>
        <w:t>党的十九大提出“房住不炒”这一概念，各地房价基本趋于稳定。在这一背景下，各地政府纷纷推出住房补贴以消化空房压力并吸引人才。如何利用人才住房补贴政策巩固本地人才和吸引外来人才，进而提升城市的创新能力成为各地政府的重要关注点。文章回顾了国内外基于房价与人口流动关系、住房补贴政策对劳动力流动影响以及住房补贴政策对城市经济活动影响的研究，关注是否</w:t>
      </w:r>
      <w:bookmarkStart w:id="0" w:name="_Hlk138199886"/>
      <w:r>
        <w:rPr>
          <w:rFonts w:hint="eastAsia" w:ascii="Times New Roman" w:hAnsi="Times New Roman" w:eastAsia="仿宋" w:cs="Times New Roman"/>
          <w:szCs w:val="22"/>
        </w:rPr>
        <w:t>实行人才住房补贴政策</w:t>
      </w:r>
      <w:bookmarkEnd w:id="0"/>
      <w:r>
        <w:rPr>
          <w:rFonts w:hint="eastAsia" w:ascii="Times New Roman" w:hAnsi="Times New Roman" w:eastAsia="仿宋" w:cs="Times New Roman"/>
          <w:szCs w:val="22"/>
        </w:rPr>
        <w:t>对城市创新能力的影响。文章采用我国69个常住人口50万以上的大中城市2001-2016年的面板数据进行分析，实证研究是否实行人才</w:t>
      </w:r>
      <w:bookmarkStart w:id="1" w:name="_Hlk138199935"/>
      <w:r>
        <w:rPr>
          <w:rFonts w:hint="eastAsia" w:ascii="Times New Roman" w:hAnsi="Times New Roman" w:eastAsia="仿宋" w:cs="Times New Roman"/>
          <w:szCs w:val="22"/>
        </w:rPr>
        <w:t>住房补贴政策</w:t>
      </w:r>
      <w:bookmarkEnd w:id="1"/>
      <w:r>
        <w:rPr>
          <w:rFonts w:hint="eastAsia" w:ascii="Times New Roman" w:hAnsi="Times New Roman" w:eastAsia="仿宋" w:cs="Times New Roman"/>
          <w:szCs w:val="22"/>
        </w:rPr>
        <w:t>和城市创新能力之间的关系，发现实行住房补贴政策的城市有较高的创新能力，因此各地政府可以使用人才住房补贴政策吸引人才，从而提高城市的创新能力。</w:t>
      </w:r>
    </w:p>
    <w:p>
      <w:pPr>
        <w:spacing w:line="25" w:lineRule="atLeast"/>
        <w:ind w:firstLine="420"/>
        <w:rPr>
          <w:rFonts w:ascii="Times New Roman" w:hAnsi="Times New Roman" w:eastAsia="仿宋" w:cs="Times New Roman"/>
          <w:szCs w:val="22"/>
        </w:rPr>
      </w:pPr>
      <w:r>
        <w:rPr>
          <w:rFonts w:hint="eastAsia" w:ascii="黑体" w:hAnsi="黑体" w:eastAsia="黑体" w:cs="Times New Roman"/>
          <w:b/>
          <w:szCs w:val="22"/>
        </w:rPr>
        <w:t>关键词：</w:t>
      </w:r>
      <w:r>
        <w:rPr>
          <w:rFonts w:hint="eastAsia" w:ascii="Times New Roman" w:hAnsi="Times New Roman" w:eastAsia="仿宋" w:cs="Times New Roman"/>
          <w:szCs w:val="22"/>
        </w:rPr>
        <w:t>住房补贴；创新能力；劳动力流动</w:t>
      </w:r>
    </w:p>
    <w:p>
      <w:pPr>
        <w:spacing w:line="25" w:lineRule="atLeast"/>
        <w:ind w:firstLine="420"/>
        <w:rPr>
          <w:rFonts w:ascii="Times New Roman" w:hAnsi="Times New Roman" w:eastAsia="仿宋" w:cs="Times New Roman"/>
          <w:szCs w:val="22"/>
        </w:rPr>
      </w:pPr>
    </w:p>
    <w:p>
      <w:pPr>
        <w:spacing w:line="25" w:lineRule="atLeast"/>
        <w:ind w:firstLine="420"/>
        <w:rPr>
          <w:rFonts w:ascii="Times New Roman" w:hAnsi="Times New Roman" w:eastAsia="宋体" w:cs="Times New Roman"/>
          <w:sz w:val="32"/>
          <w:szCs w:val="32"/>
        </w:rPr>
      </w:pPr>
      <w:r>
        <w:rPr>
          <w:rFonts w:ascii="Times New Roman" w:hAnsi="Times New Roman" w:eastAsia="仿宋" w:cs="Times New Roman"/>
          <w:b/>
          <w:bCs/>
          <w:szCs w:val="22"/>
        </w:rPr>
        <w:t>Abstract:</w:t>
      </w:r>
      <w:r>
        <w:rPr>
          <w:rFonts w:ascii="Times New Roman" w:hAnsi="Times New Roman" w:eastAsia="宋体" w:cs="Times New Roman"/>
          <w:sz w:val="32"/>
          <w:szCs w:val="32"/>
        </w:rPr>
        <w:t xml:space="preserve"> </w:t>
      </w:r>
      <w:r>
        <w:rPr>
          <w:rFonts w:ascii="Times New Roman" w:hAnsi="Times New Roman" w:eastAsia="仿宋" w:cs="Times New Roman"/>
          <w:szCs w:val="22"/>
        </w:rPr>
        <w:t>The 19th Party Congress put forward the concept of "no speculation in housing", and housing prices have largely stabilized. In this context, governments around the world have introduced housing subsidies to absorb the pressure of empty houses and attract talents. How to use the talent housing subsidy policy to consolidate local talents and attract foreign talents, thus enhancing the innovation capacity of cities, has become an important concern for local governments. The article reviews domestic and international studies on the relationship between housing prices and population mobility, the impact of housing subsidy policies on labor mobility, and the impact of housing subsidy policies on urban economic activities, focusing on the impact of whether to implement talent housing subsidy policies on the innovation capacity of cities. The article uses panel data from 2001-2016 for 69 large and medium-sized cities with a resident population of 500,000 or more in China to analyze and empirically investigate the relationship between whether to implement a talent housing subsidy policy and the innovation capacity of cities, and finds that cities with a housing subsidy policy have a higher innovation capacity, so local governments can use talent housing subsidy policies to attract talent and thus improve the innovation capacity of cities.</w:t>
      </w:r>
    </w:p>
    <w:p>
      <w:pPr>
        <w:spacing w:line="25" w:lineRule="atLeast"/>
        <w:ind w:firstLine="420"/>
      </w:pPr>
      <w:r>
        <w:rPr>
          <w:rFonts w:ascii="Times New Roman" w:hAnsi="Times New Roman" w:eastAsia="仿宋" w:cs="Times New Roman"/>
          <w:b/>
          <w:bCs/>
          <w:szCs w:val="22"/>
        </w:rPr>
        <w:t>Keywords:</w:t>
      </w:r>
      <w:r>
        <w:t xml:space="preserve"> </w:t>
      </w:r>
      <w:r>
        <w:rPr>
          <w:rFonts w:ascii="Times New Roman" w:hAnsi="Times New Roman" w:eastAsia="仿宋" w:cs="Times New Roman"/>
          <w:szCs w:val="22"/>
        </w:rPr>
        <w:t xml:space="preserve">Housing Subsidies; Innovativeness; Labor Mobility </w:t>
      </w:r>
      <w:r>
        <w:br w:type="page"/>
      </w:r>
    </w:p>
    <w:p>
      <w:pPr>
        <w:widowControl/>
        <w:spacing w:line="25" w:lineRule="atLeast"/>
        <w:jc w:val="center"/>
        <w:rPr>
          <w:rFonts w:ascii="宋体" w:hAnsi="宋体" w:eastAsia="宋体" w:cs="Times New Roman"/>
          <w:b/>
          <w:bCs/>
          <w:sz w:val="28"/>
          <w:szCs w:val="28"/>
        </w:rPr>
      </w:pPr>
      <w:r>
        <w:rPr>
          <w:rFonts w:ascii="宋体" w:hAnsi="宋体" w:eastAsia="宋体" w:cs="Times New Roman"/>
          <w:b/>
          <w:bCs/>
          <w:sz w:val="28"/>
          <w:szCs w:val="28"/>
        </w:rPr>
        <w:t>目录</w:t>
      </w:r>
    </w:p>
    <w:p>
      <w:pPr>
        <w:pStyle w:val="9"/>
        <w:tabs>
          <w:tab w:val="right" w:leader="dot" w:pos="8296"/>
        </w:tabs>
        <w:rPr>
          <w14:ligatures w14:val="standardContextual"/>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"1-1" \h \z \t "二级标题,2,三级,3,四级,4" </w:instrText>
      </w:r>
      <w:r>
        <w:rPr>
          <w:rFonts w:ascii="Times New Roman" w:hAnsi="Times New Roman" w:cs="Times New Roman"/>
          <w:sz w:val="28"/>
          <w:szCs w:val="28"/>
        </w:rPr>
        <w:fldChar w:fldCharType="separate"/>
      </w:r>
      <w:r>
        <w:fldChar w:fldCharType="begin"/>
      </w:r>
      <w:r>
        <w:instrText xml:space="preserve"> HYPERLINK \l "_Toc138200388" </w:instrText>
      </w:r>
      <w:r>
        <w:fldChar w:fldCharType="separate"/>
      </w:r>
      <w:r>
        <w:rPr>
          <w:rStyle w:val="13"/>
          <w:rFonts w:ascii="宋体" w:hAnsi="宋体" w:eastAsia="宋体" w:cs="Times New Roman"/>
        </w:rPr>
        <w:t>一、 背景</w:t>
      </w:r>
      <w:r>
        <w:tab/>
      </w:r>
      <w:r>
        <w:fldChar w:fldCharType="begin"/>
      </w:r>
      <w:r>
        <w:instrText xml:space="preserve"> PAGEREF _Toc138200388 \h </w:instrText>
      </w:r>
      <w:r>
        <w:fldChar w:fldCharType="separate"/>
      </w:r>
      <w:r>
        <w:t>3</w:t>
      </w:r>
      <w:r>
        <w:fldChar w:fldCharType="end"/>
      </w:r>
      <w:r>
        <w:fldChar w:fldCharType="end"/>
      </w:r>
    </w:p>
    <w:p>
      <w:pPr>
        <w:pStyle w:val="9"/>
        <w:tabs>
          <w:tab w:val="right" w:leader="dot" w:pos="8296"/>
        </w:tabs>
        <w:rPr>
          <w14:ligatures w14:val="standardContextual"/>
        </w:rPr>
      </w:pPr>
      <w:r>
        <w:fldChar w:fldCharType="begin"/>
      </w:r>
      <w:r>
        <w:instrText xml:space="preserve"> HYPERLINK \l "_Toc138200389" </w:instrText>
      </w:r>
      <w:r>
        <w:fldChar w:fldCharType="separate"/>
      </w:r>
      <w:r>
        <w:rPr>
          <w:rStyle w:val="13"/>
          <w:rFonts w:ascii="宋体" w:hAnsi="宋体" w:eastAsia="宋体" w:cs="Times New Roman"/>
        </w:rPr>
        <w:t>二、 文献综述</w:t>
      </w:r>
      <w:r>
        <w:tab/>
      </w:r>
      <w:r>
        <w:fldChar w:fldCharType="begin"/>
      </w:r>
      <w:r>
        <w:instrText xml:space="preserve"> PAGEREF _Toc138200389 \h </w:instrText>
      </w:r>
      <w:r>
        <w:fldChar w:fldCharType="separate"/>
      </w:r>
      <w:r>
        <w:t>3</w:t>
      </w:r>
      <w:r>
        <w:fldChar w:fldCharType="end"/>
      </w:r>
      <w:r>
        <w:fldChar w:fldCharType="end"/>
      </w:r>
    </w:p>
    <w:p>
      <w:pPr>
        <w:pStyle w:val="6"/>
        <w:tabs>
          <w:tab w:val="right" w:leader="dot" w:pos="8296"/>
        </w:tabs>
        <w:rPr>
          <w14:ligatures w14:val="standardContextual"/>
        </w:rPr>
      </w:pPr>
      <w:r>
        <w:fldChar w:fldCharType="begin"/>
      </w:r>
      <w:r>
        <w:instrText xml:space="preserve"> HYPERLINK \l "_Toc138200390" </w:instrText>
      </w:r>
      <w:r>
        <w:fldChar w:fldCharType="separate"/>
      </w:r>
      <w:r>
        <w:rPr>
          <w:rStyle w:val="13"/>
          <w:rFonts w:ascii="宋体" w:hAnsi="宋体" w:eastAsia="宋体" w:cs="Times New Roman"/>
        </w:rPr>
        <w:t>（一） 房价与人口流动：长期的双向互动影响和地区差异</w:t>
      </w:r>
      <w:r>
        <w:tab/>
      </w:r>
      <w:r>
        <w:fldChar w:fldCharType="begin"/>
      </w:r>
      <w:r>
        <w:instrText xml:space="preserve"> PAGEREF _Toc138200390 \h </w:instrText>
      </w:r>
      <w:r>
        <w:fldChar w:fldCharType="separate"/>
      </w:r>
      <w:r>
        <w:t>3</w:t>
      </w:r>
      <w:r>
        <w:fldChar w:fldCharType="end"/>
      </w:r>
      <w:r>
        <w:fldChar w:fldCharType="end"/>
      </w:r>
    </w:p>
    <w:p>
      <w:pPr>
        <w:pStyle w:val="6"/>
        <w:tabs>
          <w:tab w:val="right" w:leader="dot" w:pos="8296"/>
        </w:tabs>
        <w:rPr>
          <w14:ligatures w14:val="standardContextual"/>
        </w:rPr>
      </w:pPr>
      <w:r>
        <w:fldChar w:fldCharType="begin"/>
      </w:r>
      <w:r>
        <w:instrText xml:space="preserve"> HYPERLINK \l "_Toc138200391" </w:instrText>
      </w:r>
      <w:r>
        <w:fldChar w:fldCharType="separate"/>
      </w:r>
      <w:r>
        <w:rPr>
          <w:rStyle w:val="13"/>
          <w:rFonts w:ascii="宋体" w:hAnsi="宋体" w:eastAsia="宋体" w:cs="Times New Roman"/>
        </w:rPr>
        <w:t>（二） 住房补贴政策对劳动力流动的影响</w:t>
      </w:r>
      <w:r>
        <w:tab/>
      </w:r>
      <w:r>
        <w:fldChar w:fldCharType="begin"/>
      </w:r>
      <w:r>
        <w:instrText xml:space="preserve"> PAGEREF _Toc138200391 \h </w:instrText>
      </w:r>
      <w:r>
        <w:fldChar w:fldCharType="separate"/>
      </w:r>
      <w:r>
        <w:t>4</w:t>
      </w:r>
      <w:r>
        <w:fldChar w:fldCharType="end"/>
      </w:r>
      <w:r>
        <w:fldChar w:fldCharType="end"/>
      </w:r>
    </w:p>
    <w:p>
      <w:pPr>
        <w:pStyle w:val="6"/>
        <w:tabs>
          <w:tab w:val="right" w:leader="dot" w:pos="8296"/>
        </w:tabs>
        <w:rPr>
          <w14:ligatures w14:val="standardContextual"/>
        </w:rPr>
      </w:pPr>
      <w:r>
        <w:fldChar w:fldCharType="begin"/>
      </w:r>
      <w:r>
        <w:instrText xml:space="preserve"> HYPERLINK \l "_Toc138200392" </w:instrText>
      </w:r>
      <w:r>
        <w:fldChar w:fldCharType="separate"/>
      </w:r>
      <w:r>
        <w:rPr>
          <w:rStyle w:val="13"/>
          <w:rFonts w:ascii="宋体" w:hAnsi="宋体" w:eastAsia="宋体" w:cs="Times New Roman"/>
        </w:rPr>
        <w:t>（三） 住房补贴政策对城市经济活动的影响机制</w:t>
      </w:r>
      <w:r>
        <w:tab/>
      </w:r>
      <w:r>
        <w:fldChar w:fldCharType="begin"/>
      </w:r>
      <w:r>
        <w:instrText xml:space="preserve"> PAGEREF _Toc138200392 \h </w:instrText>
      </w:r>
      <w:r>
        <w:fldChar w:fldCharType="separate"/>
      </w:r>
      <w:r>
        <w:t>5</w:t>
      </w:r>
      <w:r>
        <w:fldChar w:fldCharType="end"/>
      </w:r>
      <w:r>
        <w:fldChar w:fldCharType="end"/>
      </w:r>
    </w:p>
    <w:p>
      <w:pPr>
        <w:pStyle w:val="9"/>
        <w:tabs>
          <w:tab w:val="right" w:leader="dot" w:pos="8296"/>
        </w:tabs>
        <w:rPr>
          <w14:ligatures w14:val="standardContextual"/>
        </w:rPr>
      </w:pPr>
      <w:r>
        <w:fldChar w:fldCharType="begin"/>
      </w:r>
      <w:r>
        <w:instrText xml:space="preserve"> HYPERLINK \l "_Toc138200393" </w:instrText>
      </w:r>
      <w:r>
        <w:fldChar w:fldCharType="separate"/>
      </w:r>
      <w:r>
        <w:rPr>
          <w:rStyle w:val="13"/>
          <w:rFonts w:ascii="宋体" w:hAnsi="宋体" w:eastAsia="宋体" w:cs="Times New Roman"/>
        </w:rPr>
        <w:t>三、 理论模型：人才住房补贴政策与劳动力流动</w:t>
      </w:r>
      <w:r>
        <w:tab/>
      </w:r>
      <w:r>
        <w:fldChar w:fldCharType="begin"/>
      </w:r>
      <w:r>
        <w:instrText xml:space="preserve"> PAGEREF _Toc138200393 \h </w:instrText>
      </w:r>
      <w:r>
        <w:fldChar w:fldCharType="separate"/>
      </w:r>
      <w:r>
        <w:t>6</w:t>
      </w:r>
      <w:r>
        <w:fldChar w:fldCharType="end"/>
      </w:r>
      <w:r>
        <w:fldChar w:fldCharType="end"/>
      </w:r>
    </w:p>
    <w:p>
      <w:pPr>
        <w:pStyle w:val="9"/>
        <w:tabs>
          <w:tab w:val="right" w:leader="dot" w:pos="8296"/>
        </w:tabs>
        <w:rPr>
          <w14:ligatures w14:val="standardContextual"/>
        </w:rPr>
      </w:pPr>
      <w:r>
        <w:fldChar w:fldCharType="begin"/>
      </w:r>
      <w:r>
        <w:instrText xml:space="preserve"> HYPERLINK \l "_Toc138200394" </w:instrText>
      </w:r>
      <w:r>
        <w:fldChar w:fldCharType="separate"/>
      </w:r>
      <w:r>
        <w:rPr>
          <w:rStyle w:val="13"/>
          <w:rFonts w:ascii="宋体" w:hAnsi="宋体" w:eastAsia="宋体" w:cs="Times New Roman"/>
        </w:rPr>
        <w:t>四、 路径机制：人才住房补贴政策、劳动力流动与城市创新能力</w:t>
      </w:r>
      <w:r>
        <w:tab/>
      </w:r>
      <w:r>
        <w:fldChar w:fldCharType="begin"/>
      </w:r>
      <w:r>
        <w:instrText xml:space="preserve"> PAGEREF _Toc138200394 \h </w:instrText>
      </w:r>
      <w:r>
        <w:fldChar w:fldCharType="separate"/>
      </w:r>
      <w:r>
        <w:t>8</w:t>
      </w:r>
      <w:r>
        <w:fldChar w:fldCharType="end"/>
      </w:r>
      <w:r>
        <w:fldChar w:fldCharType="end"/>
      </w:r>
    </w:p>
    <w:p>
      <w:pPr>
        <w:pStyle w:val="9"/>
        <w:tabs>
          <w:tab w:val="right" w:leader="dot" w:pos="8296"/>
        </w:tabs>
        <w:rPr>
          <w14:ligatures w14:val="standardContextual"/>
        </w:rPr>
      </w:pPr>
      <w:r>
        <w:fldChar w:fldCharType="begin"/>
      </w:r>
      <w:r>
        <w:instrText xml:space="preserve"> HYPERLINK \l "_Toc138200395" </w:instrText>
      </w:r>
      <w:r>
        <w:fldChar w:fldCharType="separate"/>
      </w:r>
      <w:r>
        <w:rPr>
          <w:rStyle w:val="13"/>
          <w:rFonts w:ascii="宋体" w:hAnsi="宋体" w:eastAsia="宋体" w:cs="Times New Roman"/>
        </w:rPr>
        <w:t>五、 实证分析</w:t>
      </w:r>
      <w:r>
        <w:tab/>
      </w:r>
      <w:r>
        <w:fldChar w:fldCharType="begin"/>
      </w:r>
      <w:r>
        <w:instrText xml:space="preserve"> PAGEREF _Toc138200395 \h </w:instrText>
      </w:r>
      <w:r>
        <w:fldChar w:fldCharType="separate"/>
      </w:r>
      <w:r>
        <w:t>8</w:t>
      </w:r>
      <w:r>
        <w:fldChar w:fldCharType="end"/>
      </w:r>
      <w:r>
        <w:fldChar w:fldCharType="end"/>
      </w:r>
    </w:p>
    <w:p>
      <w:pPr>
        <w:pStyle w:val="6"/>
        <w:tabs>
          <w:tab w:val="right" w:leader="dot" w:pos="8296"/>
        </w:tabs>
        <w:rPr>
          <w14:ligatures w14:val="standardContextual"/>
        </w:rPr>
      </w:pPr>
      <w:r>
        <w:fldChar w:fldCharType="begin"/>
      </w:r>
      <w:r>
        <w:instrText xml:space="preserve"> HYPERLINK \l "_Toc138200396" </w:instrText>
      </w:r>
      <w:r>
        <w:fldChar w:fldCharType="separate"/>
      </w:r>
      <w:r>
        <w:rPr>
          <w:rStyle w:val="13"/>
          <w:rFonts w:ascii="宋体" w:hAnsi="宋体" w:eastAsia="宋体" w:cs="Times New Roman"/>
        </w:rPr>
        <w:t>（一） 模型设定与样本选择</w:t>
      </w:r>
      <w:r>
        <w:tab/>
      </w:r>
      <w:r>
        <w:fldChar w:fldCharType="begin"/>
      </w:r>
      <w:r>
        <w:instrText xml:space="preserve"> PAGEREF _Toc138200396 \h </w:instrText>
      </w:r>
      <w:r>
        <w:fldChar w:fldCharType="separate"/>
      </w:r>
      <w:r>
        <w:t>8</w:t>
      </w:r>
      <w:r>
        <w:fldChar w:fldCharType="end"/>
      </w:r>
      <w:r>
        <w:fldChar w:fldCharType="end"/>
      </w:r>
    </w:p>
    <w:p>
      <w:pPr>
        <w:pStyle w:val="6"/>
        <w:tabs>
          <w:tab w:val="right" w:leader="dot" w:pos="8296"/>
        </w:tabs>
        <w:rPr>
          <w14:ligatures w14:val="standardContextual"/>
        </w:rPr>
      </w:pPr>
      <w:r>
        <w:fldChar w:fldCharType="begin"/>
      </w:r>
      <w:r>
        <w:instrText xml:space="preserve"> HYPERLINK \l "_Toc138200397" </w:instrText>
      </w:r>
      <w:r>
        <w:fldChar w:fldCharType="separate"/>
      </w:r>
      <w:r>
        <w:rPr>
          <w:rStyle w:val="13"/>
          <w:rFonts w:ascii="宋体" w:hAnsi="宋体" w:eastAsia="宋体" w:cs="Times New Roman"/>
        </w:rPr>
        <w:t>（二） 变量选择与数据来源</w:t>
      </w:r>
      <w:r>
        <w:tab/>
      </w:r>
      <w:r>
        <w:fldChar w:fldCharType="begin"/>
      </w:r>
      <w:r>
        <w:instrText xml:space="preserve"> PAGEREF _Toc138200397 \h </w:instrText>
      </w:r>
      <w:r>
        <w:fldChar w:fldCharType="separate"/>
      </w:r>
      <w:r>
        <w:t>9</w:t>
      </w:r>
      <w:r>
        <w:fldChar w:fldCharType="end"/>
      </w:r>
      <w:r>
        <w:fldChar w:fldCharType="end"/>
      </w:r>
    </w:p>
    <w:p>
      <w:pPr>
        <w:pStyle w:val="6"/>
        <w:tabs>
          <w:tab w:val="right" w:leader="dot" w:pos="8296"/>
        </w:tabs>
        <w:rPr>
          <w14:ligatures w14:val="standardContextual"/>
        </w:rPr>
      </w:pPr>
      <w:r>
        <w:fldChar w:fldCharType="begin"/>
      </w:r>
      <w:r>
        <w:instrText xml:space="preserve"> HYPERLINK \l "_Toc138200398" </w:instrText>
      </w:r>
      <w:r>
        <w:fldChar w:fldCharType="separate"/>
      </w:r>
      <w:r>
        <w:rPr>
          <w:rStyle w:val="13"/>
          <w:rFonts w:ascii="宋体" w:hAnsi="宋体" w:eastAsia="宋体" w:cs="Times New Roman"/>
        </w:rPr>
        <w:t>（三） 基准回归结果</w:t>
      </w:r>
      <w:r>
        <w:tab/>
      </w:r>
      <w:r>
        <w:fldChar w:fldCharType="begin"/>
      </w:r>
      <w:r>
        <w:instrText xml:space="preserve"> PAGEREF _Toc138200398 \h </w:instrText>
      </w:r>
      <w:r>
        <w:fldChar w:fldCharType="separate"/>
      </w:r>
      <w:r>
        <w:t>9</w:t>
      </w:r>
      <w:r>
        <w:fldChar w:fldCharType="end"/>
      </w:r>
      <w:r>
        <w:fldChar w:fldCharType="end"/>
      </w:r>
    </w:p>
    <w:p>
      <w:pPr>
        <w:pStyle w:val="6"/>
        <w:tabs>
          <w:tab w:val="right" w:leader="dot" w:pos="8296"/>
        </w:tabs>
        <w:rPr>
          <w14:ligatures w14:val="standardContextual"/>
        </w:rPr>
      </w:pPr>
      <w:r>
        <w:fldChar w:fldCharType="begin"/>
      </w:r>
      <w:r>
        <w:instrText xml:space="preserve"> HYPERLINK \l "_Toc138200399" </w:instrText>
      </w:r>
      <w:r>
        <w:fldChar w:fldCharType="separate"/>
      </w:r>
      <w:r>
        <w:rPr>
          <w:rStyle w:val="13"/>
          <w:rFonts w:ascii="宋体" w:hAnsi="宋体" w:eastAsia="宋体" w:cs="Times New Roman"/>
        </w:rPr>
        <w:t>（四） 动态效应检验</w:t>
      </w:r>
      <w:r>
        <w:tab/>
      </w:r>
      <w:r>
        <w:fldChar w:fldCharType="begin"/>
      </w:r>
      <w:r>
        <w:instrText xml:space="preserve"> PAGEREF _Toc138200399 \h </w:instrText>
      </w:r>
      <w:r>
        <w:fldChar w:fldCharType="separate"/>
      </w:r>
      <w:r>
        <w:t>10</w:t>
      </w:r>
      <w:r>
        <w:fldChar w:fldCharType="end"/>
      </w:r>
      <w:r>
        <w:fldChar w:fldCharType="end"/>
      </w:r>
    </w:p>
    <w:p>
      <w:pPr>
        <w:pStyle w:val="6"/>
        <w:tabs>
          <w:tab w:val="right" w:leader="dot" w:pos="8296"/>
        </w:tabs>
        <w:rPr>
          <w14:ligatures w14:val="standardContextual"/>
        </w:rPr>
      </w:pPr>
      <w:r>
        <w:fldChar w:fldCharType="begin"/>
      </w:r>
      <w:r>
        <w:instrText xml:space="preserve"> HYPERLINK \l "_Toc138200400" </w:instrText>
      </w:r>
      <w:r>
        <w:fldChar w:fldCharType="separate"/>
      </w:r>
      <w:r>
        <w:rPr>
          <w:rStyle w:val="13"/>
          <w:rFonts w:ascii="宋体" w:hAnsi="宋体" w:eastAsia="宋体" w:cs="Times New Roman"/>
        </w:rPr>
        <w:t>（五） 稳健性检验</w:t>
      </w:r>
      <w:r>
        <w:tab/>
      </w:r>
      <w:r>
        <w:fldChar w:fldCharType="begin"/>
      </w:r>
      <w:r>
        <w:instrText xml:space="preserve"> PAGEREF _Toc138200400 \h </w:instrText>
      </w:r>
      <w:r>
        <w:fldChar w:fldCharType="separate"/>
      </w:r>
      <w:r>
        <w:t>11</w:t>
      </w:r>
      <w:r>
        <w:fldChar w:fldCharType="end"/>
      </w:r>
      <w:r>
        <w:fldChar w:fldCharType="end"/>
      </w:r>
    </w:p>
    <w:p>
      <w:pPr>
        <w:pStyle w:val="9"/>
        <w:tabs>
          <w:tab w:val="right" w:leader="dot" w:pos="8296"/>
        </w:tabs>
        <w:rPr>
          <w14:ligatures w14:val="standardContextual"/>
        </w:rPr>
      </w:pPr>
      <w:r>
        <w:fldChar w:fldCharType="begin"/>
      </w:r>
      <w:r>
        <w:instrText xml:space="preserve"> HYPERLINK \l "_Toc138200401" </w:instrText>
      </w:r>
      <w:r>
        <w:fldChar w:fldCharType="separate"/>
      </w:r>
      <w:r>
        <w:rPr>
          <w:rStyle w:val="13"/>
          <w:rFonts w:ascii="宋体" w:hAnsi="宋体" w:eastAsia="宋体" w:cs="Times New Roman"/>
        </w:rPr>
        <w:t>六、 结论</w:t>
      </w:r>
      <w:r>
        <w:tab/>
      </w:r>
      <w:r>
        <w:fldChar w:fldCharType="begin"/>
      </w:r>
      <w:r>
        <w:instrText xml:space="preserve"> PAGEREF _Toc138200401 \h </w:instrText>
      </w:r>
      <w:r>
        <w:fldChar w:fldCharType="separate"/>
      </w:r>
      <w:r>
        <w:t>11</w:t>
      </w:r>
      <w:r>
        <w:fldChar w:fldCharType="end"/>
      </w:r>
      <w:r>
        <w:fldChar w:fldCharType="end"/>
      </w:r>
    </w:p>
    <w:p>
      <w:pPr>
        <w:pStyle w:val="23"/>
      </w:pPr>
      <w:r>
        <w:rPr>
          <w:rFonts w:ascii="Times New Roman" w:hAnsi="Times New Roman" w:cs="Times New Roman"/>
          <w:szCs w:val="28"/>
        </w:rPr>
        <w:fldChar w:fldCharType="end"/>
      </w:r>
    </w:p>
    <w:p>
      <w:pPr>
        <w:widowControl/>
        <w:jc w:val="left"/>
      </w:pPr>
      <w:r>
        <w:br w:type="page"/>
      </w:r>
    </w:p>
    <w:p>
      <w:pPr>
        <w:pStyle w:val="16"/>
        <w:numPr>
          <w:ilvl w:val="0"/>
          <w:numId w:val="1"/>
        </w:numPr>
        <w:spacing w:line="25" w:lineRule="atLeast"/>
        <w:outlineLvl w:val="9"/>
        <w:rPr>
          <w:rFonts w:ascii="宋体" w:hAnsi="宋体" w:eastAsia="宋体" w:cs="Times New Roman"/>
        </w:rPr>
      </w:pPr>
      <w:bookmarkStart w:id="2" w:name="_Toc138200388"/>
      <w:r>
        <w:rPr>
          <w:rFonts w:hint="eastAsia" w:ascii="宋体" w:hAnsi="宋体" w:eastAsia="宋体" w:cs="Times New Roman"/>
        </w:rPr>
        <w:t>背景</w:t>
      </w:r>
      <w:bookmarkEnd w:id="2"/>
    </w:p>
    <w:p>
      <w:pPr>
        <w:ind w:firstLine="420"/>
        <w:rPr>
          <w:rFonts w:ascii="宋体" w:hAnsi="宋体" w:eastAsia="宋体" w:cs="Times New Roman"/>
        </w:rPr>
      </w:pPr>
      <w:r>
        <w:rPr>
          <w:rFonts w:hint="eastAsia" w:ascii="宋体" w:hAnsi="宋体" w:eastAsia="宋体" w:cs="Times New Roman"/>
        </w:rPr>
        <w:t>劳动力是城市经济发展的重要因素之一：城市需要大量的人力资源来支持城市经济的各个方面，包括制造业、服务业、教育、医疗、科技和金融等领域；高素质的劳动力可以带来更高的生产效率和创新能力，提高城市的竞争力和吸引力，促进城市经济的持续发展；此外，流动的劳动力和资本为城市经济提供了新的生产和创新机会。</w:t>
      </w:r>
    </w:p>
    <w:p>
      <w:pPr>
        <w:rPr>
          <w:rFonts w:ascii="宋体" w:hAnsi="宋体" w:eastAsia="宋体" w:cs="Times New Roman"/>
        </w:rPr>
      </w:pPr>
      <w:r>
        <w:rPr>
          <w:rFonts w:hint="eastAsia" w:ascii="宋体" w:hAnsi="宋体" w:eastAsia="宋体" w:cs="Times New Roman"/>
        </w:rPr>
        <w:t xml:space="preserve">    随着中国经济从高速增长阶段向高质量发展阶段转型，城市生活质量作为城市综合竞争力和核心价值的重要组成部分，受到了广泛关注。以广大人民根本利益为中心，深入研究城市生活质量，提高民生福祉，不仅是经济发展的客观要求，也是我国完成“十四五”规划目标，实现高质量发展和全面建设小康社会的迫切需要。在诸多要素当中，生活福利设施是体现城市生活质量的关键因素。</w:t>
      </w:r>
    </w:p>
    <w:p>
      <w:pPr>
        <w:rPr>
          <w:rFonts w:ascii="宋体" w:hAnsi="宋体" w:eastAsia="宋体" w:cs="Times New Roman"/>
        </w:rPr>
      </w:pPr>
      <w:r>
        <w:rPr>
          <w:rFonts w:hint="eastAsia" w:ascii="宋体" w:hAnsi="宋体" w:eastAsia="宋体" w:cs="Times New Roman"/>
        </w:rPr>
        <w:t xml:space="preserve">    房屋是居民生存的必要设施，故而实施住房补贴是优化生活福利设施这一举措中非常重要的一环。</w:t>
      </w:r>
      <w:bookmarkStart w:id="3" w:name="_Hlk138199531"/>
      <w:r>
        <w:rPr>
          <w:rFonts w:hint="eastAsia" w:ascii="宋体" w:hAnsi="宋体" w:eastAsia="宋体" w:cs="Times New Roman"/>
        </w:rPr>
        <w:t>党的十九大提出“房住不炒”这一概念，各地政府纷纷响应，制定和实施相关配套政策，各地房价基本趋于稳定。在这一背景下，为消化本地空房的压力，并吸引更多人才，各地政府纷纷推出住房补贴。通过解决住房问题，住房补贴有利于巩固本地人才和吸引外来人才，从而提升城市的人才竞争力和创新能力</w:t>
      </w:r>
      <w:bookmarkEnd w:id="3"/>
      <w:r>
        <w:rPr>
          <w:rFonts w:hint="eastAsia" w:ascii="宋体" w:hAnsi="宋体" w:eastAsia="宋体" w:cs="Times New Roman"/>
        </w:rPr>
        <w:t>。</w:t>
      </w:r>
    </w:p>
    <w:p>
      <w:pPr>
        <w:pStyle w:val="16"/>
        <w:numPr>
          <w:ilvl w:val="0"/>
          <w:numId w:val="1"/>
        </w:numPr>
        <w:spacing w:line="25" w:lineRule="atLeast"/>
        <w:outlineLvl w:val="9"/>
        <w:rPr>
          <w:rFonts w:ascii="宋体" w:hAnsi="宋体" w:eastAsia="宋体" w:cs="Times New Roman"/>
        </w:rPr>
      </w:pPr>
      <w:bookmarkStart w:id="4" w:name="_Toc138200389"/>
      <w:r>
        <w:rPr>
          <w:rFonts w:hint="eastAsia" w:ascii="宋体" w:hAnsi="宋体" w:eastAsia="宋体" w:cs="Times New Roman"/>
        </w:rPr>
        <w:t>文献综述</w:t>
      </w:r>
      <w:bookmarkEnd w:id="4"/>
    </w:p>
    <w:p>
      <w:pPr>
        <w:ind w:firstLine="420"/>
        <w:rPr>
          <w:rFonts w:ascii="宋体" w:hAnsi="宋体" w:eastAsia="宋体" w:cs="Times New Roman"/>
        </w:rPr>
      </w:pPr>
      <w:r>
        <w:rPr>
          <w:rFonts w:hint="eastAsia" w:ascii="宋体" w:hAnsi="宋体" w:eastAsia="宋体" w:cs="Times New Roman"/>
        </w:rPr>
        <w:t>近年来，安居政策刺激购房补贴已经成为许多城市政府制定创新政策并发挥其创新能力的积极手段。此前的研究表明，住房补贴的实施有助于促进城市发展和提高居民消费水平，为居民及其家庭提供更多的社会保障，并有助于改善城市的空气质量和整体传染控制情况。但是，迄今为止，住房补贴政策对城市创新能力的影响一直备受争议，且存在着有关其影响机理的不确定性。本部分我们将针对研究话题人才住房补贴政策是否提升了城市的创新能力进行前人较为深入的文献综述研究。</w:t>
      </w:r>
    </w:p>
    <w:p>
      <w:pPr>
        <w:pStyle w:val="19"/>
        <w:numPr>
          <w:ilvl w:val="0"/>
          <w:numId w:val="2"/>
        </w:numPr>
        <w:spacing w:line="25" w:lineRule="atLeast"/>
        <w:ind w:firstLineChars="0"/>
        <w:outlineLvl w:val="9"/>
        <w:rPr>
          <w:rFonts w:ascii="宋体" w:hAnsi="宋体" w:eastAsia="宋体" w:cs="Times New Roman"/>
        </w:rPr>
      </w:pPr>
      <w:bookmarkStart w:id="5" w:name="_Toc138200390"/>
      <w:r>
        <w:rPr>
          <w:rFonts w:hint="eastAsia" w:ascii="宋体" w:hAnsi="宋体" w:eastAsia="宋体" w:cs="Times New Roman"/>
        </w:rPr>
        <w:t>房价与人口流动：长期的双向互动影响和地区差异</w:t>
      </w:r>
      <w:bookmarkEnd w:id="5"/>
    </w:p>
    <w:p>
      <w:pPr>
        <w:numPr>
          <w:ilvl w:val="0"/>
          <w:numId w:val="3"/>
        </w:numPr>
        <w:spacing w:line="25" w:lineRule="atLeast"/>
        <w:ind w:firstLine="420" w:firstLineChars="200"/>
        <w:rPr>
          <w:rFonts w:ascii="Times New Roman" w:hAnsi="Times New Roman" w:eastAsia="宋体" w:cs="Times New Roman"/>
          <w:szCs w:val="22"/>
        </w:rPr>
      </w:pPr>
      <w:r>
        <w:rPr>
          <w:rFonts w:hint="eastAsia" w:ascii="Times New Roman" w:hAnsi="Times New Roman" w:eastAsia="宋体" w:cs="Times New Roman"/>
          <w:szCs w:val="22"/>
        </w:rPr>
        <w:t>国内有关研究</w:t>
      </w:r>
    </w:p>
    <w:p>
      <w:pPr>
        <w:ind w:firstLine="420"/>
        <w:rPr>
          <w:rFonts w:ascii="宋体" w:hAnsi="宋体" w:eastAsia="宋体" w:cs="Times New Roman"/>
        </w:rPr>
      </w:pPr>
      <w:r>
        <w:rPr>
          <w:rFonts w:hint="eastAsia" w:ascii="宋体" w:hAnsi="宋体" w:eastAsia="宋体" w:cs="Times New Roman"/>
        </w:rPr>
        <w:t>国内学者对相关话题的重视起源较早，早期研究大多局限于描述性概述和理论性分析。例如樊恭嵩（1984）在《经济问题探索》中关于劳动力流动问题探讨就提到了房地产因素的影响。但与此同时早期研究的地域范围跨度较广，比如许坤荣（1987）在台北周边地区住宅市场之社会学分析一文中就具体分析了台北市上世纪50-60年代住宅区人口激增后国家出台的失败的房价等公共政策背后的逻辑机制，并深刻探讨了这一复杂社会学现象背后的财富分配不均匀的问题。</w:t>
      </w:r>
    </w:p>
    <w:p>
      <w:pPr>
        <w:ind w:firstLine="420"/>
        <w:rPr>
          <w:rFonts w:ascii="宋体" w:hAnsi="宋体" w:eastAsia="宋体" w:cs="Times New Roman"/>
        </w:rPr>
      </w:pPr>
      <w:r>
        <w:rPr>
          <w:rFonts w:hint="eastAsia" w:ascii="宋体" w:hAnsi="宋体" w:eastAsia="宋体" w:cs="Times New Roman"/>
        </w:rPr>
        <w:t>而21世纪之后更多的研究进一步拓宽研究维度同时引入定量分析，部分学者管着省市级之间的差异性：例如中国民族大学的张雅琳（2021）在我国不同区域人口流动与房价的互动影响及空间关联性研究一文中基于2000年至2019年中国31个省市的面板数据证明了中国整体房价和人口流动具有很大的时空变化，不同地区的房价和人口流量之间存在很大差异。部分学者则关注整体省际城乡差异性：例如四川大学的韩立达（2021）在人口流动对商品住宅价格影响的区域差异性研究中提到从全国范围看,人口城镇化率和人口在省际间流动比率的提高均会促进商品住宅价格上涨，同时人口在省际间流动对商品住宅价格的影响要大于人口城镇化率变化对其产生的影响。</w:t>
      </w:r>
    </w:p>
    <w:p>
      <w:pPr>
        <w:ind w:firstLine="420"/>
        <w:rPr>
          <w:rFonts w:ascii="宋体" w:hAnsi="宋体" w:eastAsia="宋体" w:cs="Times New Roman"/>
        </w:rPr>
      </w:pPr>
      <w:r>
        <w:rPr>
          <w:rFonts w:hint="eastAsia" w:ascii="宋体" w:hAnsi="宋体" w:eastAsia="宋体" w:cs="Times New Roman"/>
        </w:rPr>
        <w:t>同时，区域异质性特点在不同紧急发展水平的区域间则表现尤为明显：人口城镇化率对商品住宅价格的影响在经济最发达的第一类区域并不显著,对第二类和第三类区域的商品住宅价格影响显著,尤其是经济较发达的第二类区域;人口在省际间的流动对第一、二类区域的商品住宅价格都存在显著的正向促进作用,但对第三类区域商品住宅价格的影响呈负相关。</w:t>
      </w:r>
    </w:p>
    <w:p>
      <w:pPr>
        <w:numPr>
          <w:ilvl w:val="0"/>
          <w:numId w:val="3"/>
        </w:numPr>
        <w:spacing w:line="25" w:lineRule="atLeast"/>
        <w:ind w:firstLine="420" w:firstLineChars="200"/>
        <w:rPr>
          <w:rFonts w:ascii="Times New Roman" w:hAnsi="Times New Roman" w:eastAsia="宋体" w:cs="Times New Roman"/>
          <w:szCs w:val="22"/>
        </w:rPr>
      </w:pPr>
      <w:r>
        <w:rPr>
          <w:rFonts w:hint="eastAsia" w:ascii="Times New Roman" w:hAnsi="Times New Roman" w:eastAsia="宋体" w:cs="Times New Roman"/>
          <w:szCs w:val="22"/>
        </w:rPr>
        <w:t>国外有关研究</w:t>
      </w:r>
    </w:p>
    <w:p>
      <w:pPr>
        <w:ind w:firstLine="420"/>
        <w:rPr>
          <w:rFonts w:ascii="宋体" w:hAnsi="宋体" w:eastAsia="宋体" w:cs="Times New Roman"/>
        </w:rPr>
      </w:pPr>
      <w:r>
        <w:rPr>
          <w:rFonts w:hint="eastAsia" w:ascii="宋体" w:hAnsi="宋体" w:eastAsia="宋体" w:cs="Times New Roman"/>
        </w:rPr>
        <w:t>国外的研究和国内研究有共同之处，除此之外国外学者进一步将人口流动这个概念进行深入探讨，并在移民这一特殊现象中进行了较为深入的研究。比如 Chien Wen(2019)在The long- and short-run influences of housing prices on migration一文中提到长期来看，移民和房价呈现显著的正相关性但是短期来看房价变化对移民的影响并不如预期那么大同时通过分位数回归结果来看，短期影响同时也是不对称的。</w:t>
      </w:r>
    </w:p>
    <w:p>
      <w:pPr>
        <w:ind w:firstLine="420"/>
        <w:rPr>
          <w:rFonts w:ascii="宋体" w:hAnsi="宋体" w:eastAsia="宋体" w:cs="Times New Roman"/>
        </w:rPr>
      </w:pPr>
      <w:r>
        <w:rPr>
          <w:rFonts w:hint="eastAsia" w:ascii="宋体" w:hAnsi="宋体" w:eastAsia="宋体" w:cs="Times New Roman"/>
        </w:rPr>
        <w:t>在实证分析层面，Andrew(2012)在Housing Prices and Inter-urban Migration一文中效仿Mincerian wage equation，建立和个人特征相关的个人住房成本效用最大化函数，通过研究美国291个大都市地区的住房成本与个人属性之间的点对点迁移，发现最终决定个人迁移的因素包括但不仅限于房价，两者的影响关系整体而言更为复杂。</w:t>
      </w:r>
    </w:p>
    <w:p>
      <w:pPr>
        <w:pStyle w:val="19"/>
        <w:numPr>
          <w:ilvl w:val="0"/>
          <w:numId w:val="2"/>
        </w:numPr>
        <w:spacing w:line="25" w:lineRule="atLeast"/>
        <w:ind w:firstLineChars="0"/>
        <w:outlineLvl w:val="9"/>
        <w:rPr>
          <w:rFonts w:ascii="宋体" w:hAnsi="宋体" w:eastAsia="宋体" w:cs="Times New Roman"/>
        </w:rPr>
      </w:pPr>
      <w:bookmarkStart w:id="6" w:name="_Toc138200391"/>
      <w:r>
        <w:rPr>
          <w:rFonts w:hint="eastAsia" w:ascii="宋体" w:hAnsi="宋体" w:eastAsia="宋体" w:cs="Times New Roman"/>
        </w:rPr>
        <w:t>住房补贴政策对劳动力流动的影响</w:t>
      </w:r>
      <w:bookmarkEnd w:id="6"/>
    </w:p>
    <w:p>
      <w:pPr>
        <w:numPr>
          <w:ilvl w:val="0"/>
          <w:numId w:val="4"/>
        </w:numPr>
        <w:spacing w:line="25" w:lineRule="atLeast"/>
        <w:ind w:left="420" w:leftChars="200"/>
        <w:rPr>
          <w:rFonts w:ascii="宋体" w:hAnsi="宋体" w:eastAsia="宋体" w:cs="Times New Roman"/>
        </w:rPr>
      </w:pPr>
      <w:r>
        <w:rPr>
          <w:rFonts w:hint="eastAsia" w:ascii="Times New Roman" w:hAnsi="Times New Roman" w:eastAsia="宋体" w:cs="Times New Roman"/>
          <w:szCs w:val="22"/>
        </w:rPr>
        <w:t>整体抑制关系</w:t>
      </w:r>
    </w:p>
    <w:p>
      <w:pPr>
        <w:ind w:firstLine="420"/>
        <w:rPr>
          <w:rFonts w:ascii="宋体" w:hAnsi="宋体" w:eastAsia="宋体" w:cs="Times New Roman"/>
        </w:rPr>
      </w:pPr>
      <w:r>
        <w:rPr>
          <w:rFonts w:hint="eastAsia" w:ascii="宋体" w:hAnsi="宋体" w:eastAsia="宋体" w:cs="Times New Roman"/>
        </w:rPr>
        <w:t>1.1国内有关研究</w:t>
      </w:r>
    </w:p>
    <w:p>
      <w:pPr>
        <w:ind w:firstLine="420"/>
        <w:rPr>
          <w:rFonts w:ascii="宋体" w:hAnsi="宋体" w:eastAsia="宋体" w:cs="Times New Roman"/>
        </w:rPr>
      </w:pPr>
      <w:r>
        <w:rPr>
          <w:rFonts w:hint="eastAsia" w:ascii="宋体" w:hAnsi="宋体" w:eastAsia="宋体" w:cs="Times New Roman"/>
        </w:rPr>
        <w:t>整体来说现有研究表明，住房补贴政策对劳动力供给具有实质性的抑制作用，优惠的住房政策使得家庭过去一周工作时间减少了至少0.567小时（占比12.57%），过去一个月减少了12.59%，过去一年减少了13.12%：例如Li（2020）在住房财富与劳动力供给：来自断点回归的证据中利用了2002年至2013年中国家庭追踪调查数据也同样发现住房政策使得住房财富增加，由于住房财富效应和劳动参与决策等原因，会出现个人推出劳动力市场从而抑制劳动力流动的现象。</w:t>
      </w:r>
    </w:p>
    <w:p>
      <w:pPr>
        <w:ind w:firstLine="420"/>
        <w:rPr>
          <w:rFonts w:ascii="宋体" w:hAnsi="宋体" w:eastAsia="宋体" w:cs="Times New Roman"/>
        </w:rPr>
      </w:pPr>
      <w:r>
        <w:rPr>
          <w:rFonts w:hint="eastAsia" w:ascii="宋体" w:hAnsi="宋体" w:eastAsia="宋体" w:cs="Times New Roman"/>
        </w:rPr>
        <w:t>但目前来说，国内研究主要关注住房补贴政策对劳动力供给的影响，而对劳动力需求的影响关注较少，但是住房补贴政策可能会影响企业的用工成本和激励机制，从而改变劳动力市场的均衡。</w:t>
      </w:r>
    </w:p>
    <w:p>
      <w:pPr>
        <w:ind w:firstLine="420"/>
        <w:rPr>
          <w:rFonts w:ascii="宋体" w:hAnsi="宋体" w:eastAsia="宋体" w:cs="Times New Roman"/>
        </w:rPr>
      </w:pPr>
      <w:r>
        <w:rPr>
          <w:rFonts w:hint="eastAsia" w:ascii="宋体" w:hAnsi="宋体" w:eastAsia="宋体" w:cs="Times New Roman"/>
        </w:rPr>
        <w:t>1.2国外有关研究</w:t>
      </w:r>
    </w:p>
    <w:p>
      <w:pPr>
        <w:ind w:firstLine="420"/>
        <w:rPr>
          <w:rFonts w:ascii="宋体" w:hAnsi="宋体" w:eastAsia="宋体" w:cs="Times New Roman"/>
        </w:rPr>
      </w:pPr>
      <w:r>
        <w:rPr>
          <w:rFonts w:hint="eastAsia" w:ascii="宋体" w:hAnsi="宋体" w:eastAsia="宋体" w:cs="Times New Roman"/>
        </w:rPr>
        <w:t>国外有关研究也同样进行了类似的研究，部分学者针对我国现有住房政策进行了批判式研究：例如Qi（2015）在Household Registration Reform, Labor Mobility and Optimization of the Urban Hierarchy一文中就基于空间经济 学框架，建立劳动力区位选择模型，且进行数值模拟，提到户籍改革有助于优化我国城市层级体系。优化城市层级体系，应该成为当前新型城镇化与城市群、都市圈建设的一致目标。这某种程度上代表了整体人才住房政策对于劳动力增长的长远积极影响。</w:t>
      </w:r>
    </w:p>
    <w:p>
      <w:pPr>
        <w:ind w:firstLine="420"/>
        <w:rPr>
          <w:rFonts w:ascii="宋体" w:hAnsi="宋体" w:eastAsia="宋体" w:cs="Times New Roman"/>
        </w:rPr>
      </w:pPr>
      <w:r>
        <w:rPr>
          <w:rFonts w:hint="eastAsia" w:ascii="宋体" w:hAnsi="宋体" w:eastAsia="宋体" w:cs="Times New Roman"/>
        </w:rPr>
        <w:t>部分学者则从社会学的角度，引入多个变量进行面板数据分析：例如Howard（2020）在The Migration Accelerator: Labor Mobility, Housing, and Demand中探讨了迁移在区域经济发展中的作用，以及住房市场对迁移和需求的影响。例如Broulíková（2020）在Homeownership, mobility, and unemployment: evidence from housing privatization一文中利用中东欧国家的住房私有化政策作为外部冲击，来研究住房所有权对个体层面的流动性和失业风险的影响，结合来自15个国家的微观数据，发现住房所有权会降低流动性，并增加失业风险。</w:t>
      </w:r>
    </w:p>
    <w:p>
      <w:pPr>
        <w:ind w:firstLine="420"/>
        <w:rPr>
          <w:rFonts w:ascii="宋体" w:hAnsi="宋体" w:eastAsia="宋体" w:cs="Times New Roman"/>
        </w:rPr>
      </w:pPr>
      <w:r>
        <w:rPr>
          <w:rFonts w:hint="eastAsia" w:ascii="宋体" w:hAnsi="宋体" w:eastAsia="宋体" w:cs="Times New Roman"/>
        </w:rPr>
        <w:t>但值得注意的是，国外研究没有充分考虑住房补贴政策与其他社会保障政策、税收政策、教育政策等的相互作用和协调问题，所以可能会忽视一些潜在的负面效应或替代效应。</w:t>
      </w:r>
    </w:p>
    <w:p>
      <w:pPr>
        <w:numPr>
          <w:ilvl w:val="0"/>
          <w:numId w:val="4"/>
        </w:numPr>
        <w:spacing w:line="25" w:lineRule="atLeast"/>
        <w:ind w:left="420" w:leftChars="200"/>
        <w:rPr>
          <w:rFonts w:ascii="Times New Roman" w:hAnsi="Times New Roman" w:eastAsia="宋体" w:cs="Times New Roman"/>
          <w:szCs w:val="22"/>
        </w:rPr>
      </w:pPr>
      <w:r>
        <w:rPr>
          <w:rFonts w:hint="eastAsia" w:ascii="Times New Roman" w:hAnsi="Times New Roman" w:eastAsia="宋体" w:cs="Times New Roman"/>
          <w:szCs w:val="22"/>
        </w:rPr>
        <w:t>长期非线性关系</w:t>
      </w:r>
    </w:p>
    <w:p>
      <w:pPr>
        <w:ind w:firstLine="420"/>
        <w:rPr>
          <w:rFonts w:ascii="宋体" w:hAnsi="宋体" w:eastAsia="宋体" w:cs="Times New Roman"/>
        </w:rPr>
      </w:pPr>
      <w:r>
        <w:rPr>
          <w:rFonts w:hint="eastAsia" w:ascii="宋体" w:hAnsi="宋体" w:eastAsia="宋体" w:cs="Times New Roman"/>
        </w:rPr>
        <w:t>2.1国内有关研究</w:t>
      </w:r>
    </w:p>
    <w:p>
      <w:pPr>
        <w:ind w:firstLine="420"/>
        <w:rPr>
          <w:rFonts w:ascii="宋体" w:hAnsi="宋体" w:eastAsia="宋体" w:cs="Times New Roman"/>
        </w:rPr>
      </w:pPr>
      <w:r>
        <w:rPr>
          <w:rFonts w:hint="eastAsia" w:ascii="宋体" w:hAnsi="宋体" w:eastAsia="宋体" w:cs="Times New Roman"/>
        </w:rPr>
        <w:t>但长期来说，城镇住房保障水平对劳动力流动存在先抑制后促进的U型影响，当城镇住房保障水平较低时，会抑制劳动力流入城市；当城镇住房保障水平较高时，会促进劳动力流入城市。例如刘琳（2018）在房租收入对劳动力供给的影响结合中国住房市场由行政分配到市场化改革的特殊国情，研究了“购转租”和“群租分流”客户群体下租金价格和宏观政策结合下的影响。</w:t>
      </w:r>
    </w:p>
    <w:p>
      <w:pPr>
        <w:ind w:firstLine="420"/>
        <w:rPr>
          <w:rFonts w:ascii="宋体" w:hAnsi="宋体" w:eastAsia="宋体" w:cs="Times New Roman"/>
        </w:rPr>
      </w:pPr>
      <w:r>
        <w:rPr>
          <w:rFonts w:hint="eastAsia" w:ascii="宋体" w:hAnsi="宋体" w:eastAsia="宋体" w:cs="Times New Roman"/>
        </w:rPr>
        <w:t>还有更多学者考虑了更多细分群体的特质：例如张辉（2021）在保障性租赁房政策对青年新市民群体的影响中就提到保证租赁房政策有利于帮助新青年的就业、创业与融入。</w:t>
      </w:r>
    </w:p>
    <w:p>
      <w:pPr>
        <w:rPr>
          <w:rFonts w:ascii="宋体" w:hAnsi="宋体" w:eastAsia="宋体" w:cs="Times New Roman"/>
        </w:rPr>
      </w:pPr>
      <w:r>
        <w:rPr>
          <w:rFonts w:hint="eastAsia" w:ascii="宋体" w:hAnsi="宋体" w:eastAsia="宋体" w:cs="Times New Roman"/>
        </w:rPr>
        <w:t>同时，还有学者具体分析了非线性拐点的差异性：例如刘昕（2020）提出,二类城市的U型拐点要高于一类城市，低受教育水平劳动力及农村劳动力的U型拐点更高,即他们对城镇住房保障水平的要求更高，同时许多城市的住房保障水平都没有达到作用拐点,位于U型曲线的左侧,即目前多数城市的住房保障水平会对劳动力的流动决策产生阻力,说明这些城市仍需要完善住房保障体系以应对外来劳动力的住房困境。</w:t>
      </w:r>
    </w:p>
    <w:p>
      <w:pPr>
        <w:ind w:firstLine="420"/>
        <w:rPr>
          <w:rFonts w:ascii="宋体" w:hAnsi="宋体" w:eastAsia="宋体" w:cs="Times New Roman"/>
        </w:rPr>
      </w:pPr>
      <w:r>
        <w:rPr>
          <w:rFonts w:hint="eastAsia" w:ascii="宋体" w:hAnsi="宋体" w:eastAsia="宋体" w:cs="Times New Roman"/>
        </w:rPr>
        <w:t>2.2国外有关研究</w:t>
      </w:r>
    </w:p>
    <w:p>
      <w:pPr>
        <w:ind w:firstLine="420"/>
        <w:rPr>
          <w:rFonts w:ascii="宋体" w:hAnsi="宋体" w:eastAsia="宋体" w:cs="Times New Roman"/>
        </w:rPr>
      </w:pPr>
      <w:r>
        <w:rPr>
          <w:rFonts w:hint="eastAsia" w:ascii="宋体" w:hAnsi="宋体" w:eastAsia="宋体" w:cs="Times New Roman"/>
        </w:rPr>
        <w:t>国外的研究则更注重理论模型和实证关系的推演，例如：Yang（2021）在论文《An inverted-U relationship between house prices and migrant integration》中证实了这一观点在农民工群体的适用性，其利用了中国2005-2015年的微观数据，并通过同样证明房价处于低位时会鼓励农民工融入；但处于高位时则适得其反</w:t>
      </w:r>
    </w:p>
    <w:p>
      <w:pPr>
        <w:pStyle w:val="19"/>
        <w:numPr>
          <w:ilvl w:val="0"/>
          <w:numId w:val="2"/>
        </w:numPr>
        <w:spacing w:line="25" w:lineRule="atLeast"/>
        <w:ind w:firstLineChars="0"/>
        <w:outlineLvl w:val="9"/>
        <w:rPr>
          <w:rFonts w:ascii="宋体" w:hAnsi="宋体" w:eastAsia="宋体" w:cs="Times New Roman"/>
        </w:rPr>
      </w:pPr>
      <w:bookmarkStart w:id="7" w:name="_Toc138200392"/>
      <w:r>
        <w:rPr>
          <w:rFonts w:hint="eastAsia" w:ascii="宋体" w:hAnsi="宋体" w:eastAsia="宋体" w:cs="Times New Roman"/>
        </w:rPr>
        <w:t>住房补贴政策对城市经济活动的影响机制</w:t>
      </w:r>
      <w:bookmarkEnd w:id="7"/>
    </w:p>
    <w:p>
      <w:pPr>
        <w:ind w:firstLine="420"/>
        <w:rPr>
          <w:rFonts w:ascii="宋体" w:hAnsi="宋体" w:eastAsia="宋体" w:cs="Times New Roman"/>
        </w:rPr>
      </w:pPr>
      <w:r>
        <w:rPr>
          <w:rFonts w:hint="eastAsia" w:ascii="宋体" w:hAnsi="宋体" w:eastAsia="宋体" w:cs="Times New Roman"/>
        </w:rPr>
        <w:t>过往研究表明，住房补贴政策对城市经济效率和福利的影响主要体现在两个方面：一是通过改变劳动力供给和需求的结构和数量，影响城市经济增长；二是通过改变城市资源配置和消费结构，影响城市经济效率和福利。</w:t>
      </w:r>
    </w:p>
    <w:p>
      <w:pPr>
        <w:numPr>
          <w:ilvl w:val="0"/>
          <w:numId w:val="5"/>
        </w:numPr>
        <w:spacing w:line="25" w:lineRule="atLeast"/>
        <w:ind w:left="420" w:leftChars="200"/>
        <w:rPr>
          <w:rFonts w:ascii="Times New Roman" w:hAnsi="Times New Roman" w:eastAsia="宋体" w:cs="Times New Roman"/>
          <w:szCs w:val="22"/>
        </w:rPr>
      </w:pPr>
      <w:r>
        <w:rPr>
          <w:rFonts w:hint="eastAsia" w:ascii="Times New Roman" w:hAnsi="Times New Roman" w:eastAsia="宋体" w:cs="Times New Roman"/>
          <w:szCs w:val="22"/>
        </w:rPr>
        <w:t>通过改变劳动力供给和需求结构数量产生影响</w:t>
      </w:r>
    </w:p>
    <w:p>
      <w:pPr>
        <w:ind w:firstLine="420"/>
        <w:rPr>
          <w:rFonts w:ascii="宋体" w:hAnsi="宋体" w:eastAsia="宋体" w:cs="Times New Roman"/>
        </w:rPr>
      </w:pPr>
      <w:r>
        <w:rPr>
          <w:rFonts w:hint="eastAsia" w:ascii="宋体" w:hAnsi="宋体" w:eastAsia="宋体" w:cs="Times New Roman"/>
        </w:rPr>
        <w:t>1.1国内有关研究</w:t>
      </w:r>
    </w:p>
    <w:p>
      <w:pPr>
        <w:ind w:firstLine="420"/>
        <w:rPr>
          <w:rFonts w:ascii="宋体" w:hAnsi="宋体" w:eastAsia="宋体" w:cs="Times New Roman"/>
        </w:rPr>
      </w:pPr>
      <w:r>
        <w:rPr>
          <w:rFonts w:hint="eastAsia" w:ascii="宋体" w:hAnsi="宋体" w:eastAsia="宋体" w:cs="Times New Roman"/>
        </w:rPr>
        <w:t>刘昕（2020）在城镇住房保障水平对劳动力流动的影响研究一文利用2017年流动人口动态监测数据与城镇住房保障水平及其他城市特征变量数据,建立条件Logit模型进行实证分析，提出如果住房补贴政策能够有效地提高低收入者的住房消费水平，增加其非住房消费的预算约束，那么就有利于提高城市福利；反之，则不利于提高城市福利并且针对异质性劳动力流动的差异,也应该对不同的劳动力人群采取差异化的住房保障方式。</w:t>
      </w:r>
    </w:p>
    <w:p>
      <w:pPr>
        <w:ind w:firstLine="420"/>
        <w:rPr>
          <w:rFonts w:ascii="宋体" w:hAnsi="宋体" w:eastAsia="宋体" w:cs="Times New Roman"/>
        </w:rPr>
      </w:pPr>
      <w:r>
        <w:rPr>
          <w:rFonts w:hint="eastAsia" w:ascii="宋体" w:hAnsi="宋体" w:eastAsia="宋体" w:cs="Times New Roman"/>
        </w:rPr>
        <w:t>除此之外，黄淳（2021）在我国城市住房供给制度与工业化关系的理论分析则一文分析了不同的住房供给制度对城乡劳动力流动和工业化进程的影响，在城乡二元结构的条件下通过分析住房市场的供求均衡，分析不同住房供给制度对房价、土地收益和劳动力资源城乡配置效率的决定，并且对不同住房供给制度的绩效进行了评判，发现现行的住房供给制度不利于城市工业化发展，建议改革住房供给制度，增加保障性租赁住房的供给以调整适应结构数量需求。</w:t>
      </w:r>
    </w:p>
    <w:p>
      <w:pPr>
        <w:ind w:firstLine="420"/>
        <w:rPr>
          <w:rFonts w:ascii="宋体" w:hAnsi="宋体" w:eastAsia="宋体" w:cs="Times New Roman"/>
        </w:rPr>
      </w:pPr>
      <w:r>
        <w:rPr>
          <w:rFonts w:hint="eastAsia" w:ascii="宋体" w:hAnsi="宋体" w:eastAsia="宋体" w:cs="Times New Roman"/>
        </w:rPr>
        <w:t>1.2国外有关研究</w:t>
      </w:r>
    </w:p>
    <w:p>
      <w:pPr>
        <w:ind w:firstLine="420"/>
        <w:rPr>
          <w:rFonts w:ascii="宋体" w:hAnsi="宋体" w:eastAsia="宋体" w:cs="Times New Roman"/>
        </w:rPr>
      </w:pPr>
      <w:r>
        <w:rPr>
          <w:rFonts w:hint="eastAsia" w:ascii="宋体" w:hAnsi="宋体" w:eastAsia="宋体" w:cs="Times New Roman"/>
        </w:rPr>
        <w:t>BA Jacob（2012）在文章The Effects of Housing Assistance on Labor Supply中通过研究美国华盛顿特区的住房补贴抽签制度，发现对于工作年龄、健康的成年人，住房补贴会降低劳动力参与率4个百分点（6%），降低季度收入329美元（10%），增加临时援助贫困家庭计划的参与率2个百分点（15%）。</w:t>
      </w:r>
    </w:p>
    <w:p>
      <w:pPr>
        <w:ind w:firstLine="420"/>
        <w:rPr>
          <w:rFonts w:ascii="宋体" w:hAnsi="宋体" w:eastAsia="宋体" w:cs="Times New Roman"/>
        </w:rPr>
      </w:pPr>
      <w:r>
        <w:rPr>
          <w:rFonts w:hint="eastAsia" w:ascii="宋体" w:hAnsi="宋体" w:eastAsia="宋体" w:cs="Times New Roman"/>
        </w:rPr>
        <w:t>除此之外，还有学者S Büchler（2021）在The amplifying effect of capitalization rates on housing supply则更深入地研究了资本率地变化对于土地价格和建筑成本的影响，并且强调了这种工序结构的弹性变化</w:t>
      </w:r>
    </w:p>
    <w:p>
      <w:pPr>
        <w:numPr>
          <w:ilvl w:val="0"/>
          <w:numId w:val="5"/>
        </w:numPr>
        <w:spacing w:line="25" w:lineRule="atLeast"/>
        <w:ind w:left="420" w:leftChars="200"/>
        <w:rPr>
          <w:rFonts w:ascii="宋体" w:hAnsi="宋体" w:eastAsia="宋体" w:cs="Times New Roman"/>
        </w:rPr>
      </w:pPr>
      <w:r>
        <w:rPr>
          <w:rFonts w:hint="eastAsia" w:ascii="Times New Roman" w:hAnsi="Times New Roman" w:eastAsia="宋体" w:cs="Times New Roman"/>
          <w:szCs w:val="22"/>
        </w:rPr>
        <w:t>通过改变城市资源配置和消费结构</w:t>
      </w:r>
    </w:p>
    <w:p>
      <w:pPr>
        <w:ind w:firstLine="420"/>
        <w:rPr>
          <w:rFonts w:ascii="宋体" w:hAnsi="宋体" w:eastAsia="宋体" w:cs="Times New Roman"/>
        </w:rPr>
      </w:pPr>
      <w:r>
        <w:rPr>
          <w:rFonts w:hint="eastAsia" w:ascii="宋体" w:hAnsi="宋体" w:eastAsia="宋体" w:cs="Times New Roman"/>
        </w:rPr>
        <w:t>2.1国内有关研究</w:t>
      </w:r>
    </w:p>
    <w:p>
      <w:pPr>
        <w:ind w:firstLine="420"/>
        <w:rPr>
          <w:rFonts w:ascii="宋体" w:hAnsi="宋体" w:eastAsia="宋体" w:cs="Times New Roman"/>
        </w:rPr>
      </w:pPr>
      <w:r>
        <w:rPr>
          <w:rFonts w:hint="eastAsia" w:ascii="宋体" w:hAnsi="宋体" w:eastAsia="宋体" w:cs="Times New Roman"/>
        </w:rPr>
        <w:t>国内研究在21世纪初就已经有较为成熟的研究，例如：中国社会科学研究院研究所（2007）在发达国家（地区）住房保障经验对我国的启示一文中提到住房补贴政策对城市经济效率的影响取决于其对资源配置的扭曲程度，如果住房补贴政策能够有效地解决住房市场的失灵问题，如信息不对称、外部性、不完全竞争等，那么就有利于提高城市经济效率；反之，则不利于提高城市经济效率。</w:t>
      </w:r>
    </w:p>
    <w:p>
      <w:pPr>
        <w:ind w:firstLine="420"/>
        <w:rPr>
          <w:rFonts w:ascii="宋体" w:hAnsi="宋体" w:eastAsia="宋体" w:cs="Times New Roman"/>
        </w:rPr>
      </w:pPr>
      <w:r>
        <w:rPr>
          <w:rFonts w:hint="eastAsia" w:ascii="宋体" w:hAnsi="宋体" w:eastAsia="宋体" w:cs="Times New Roman"/>
        </w:rPr>
        <w:t>2.2国外有关研究</w:t>
      </w:r>
    </w:p>
    <w:p>
      <w:pPr>
        <w:ind w:firstLine="420"/>
        <w:rPr>
          <w:rFonts w:ascii="宋体" w:hAnsi="宋体" w:eastAsia="宋体" w:cs="Times New Roman"/>
        </w:rPr>
      </w:pPr>
      <w:r>
        <w:rPr>
          <w:rFonts w:hint="eastAsia" w:ascii="宋体" w:hAnsi="宋体" w:eastAsia="宋体" w:cs="Times New Roman"/>
        </w:rPr>
        <w:t>在这一方面国外研究较早但以定性论述为主。例如：M McCarty（2014）在Overview of Federal Housing Assistance Programs and Policy一文中则概述了美国联邦政府提供的各种住房援助计划和政策，包括租金补贴、抵押贷款保险、税收优惠、社区发展等，通过分析这些政策目标、受益者、资金来源、管理机构等方面，讨论了一些影响联邦住房援助政策的问题和趋势。</w:t>
      </w:r>
    </w:p>
    <w:p>
      <w:pPr>
        <w:ind w:firstLine="420"/>
        <w:rPr>
          <w:rFonts w:ascii="宋体" w:hAnsi="宋体" w:eastAsia="宋体" w:cs="Times New Roman"/>
        </w:rPr>
      </w:pPr>
      <w:r>
        <w:rPr>
          <w:rFonts w:hint="eastAsia" w:ascii="宋体" w:hAnsi="宋体" w:eastAsia="宋体" w:cs="Times New Roman"/>
        </w:rPr>
        <w:t>而学者J Schuetz（2020）在To improve housing affordability, we need better alignment of zoning, taxes, and subsidies一文中通过研究美国市场的三因素框架：改革区域规划、增加住房供给和多样性和改革税收政策,，发现通过改革住房补贴政策，提高补贴的效率和公平性：减少对高收入住房所有者的补贴，增加对低收入租户的补贴可以改变城市资源配置和消费结构，提高城市经济活动和社会福利。</w:t>
      </w:r>
    </w:p>
    <w:p>
      <w:pPr>
        <w:ind w:firstLine="420"/>
        <w:rPr>
          <w:rFonts w:ascii="宋体" w:hAnsi="宋体" w:eastAsia="宋体" w:cs="Times New Roman"/>
        </w:rPr>
      </w:pPr>
      <w:r>
        <w:rPr>
          <w:rFonts w:hint="eastAsia" w:ascii="宋体" w:hAnsi="宋体" w:eastAsia="宋体" w:cs="Times New Roman"/>
        </w:rPr>
        <w:t>但是值得注意的是，上述研究并没有充分利用微观数据和随机试验等方法，来识别住房补贴政策的因果效应，而是更多依赖于宏观数据和相关分析等方法，可能忽略了一些潜在的混杂因素和内生性问题</w:t>
      </w:r>
    </w:p>
    <w:p>
      <w:pPr>
        <w:ind w:firstLine="420"/>
        <w:rPr>
          <w:rFonts w:ascii="宋体" w:hAnsi="宋体" w:eastAsia="宋体" w:cs="Times New Roman"/>
        </w:rPr>
      </w:pPr>
      <w:r>
        <w:rPr>
          <w:rFonts w:hint="eastAsia" w:ascii="宋体" w:hAnsi="宋体" w:eastAsia="宋体" w:cs="Times New Roman"/>
        </w:rPr>
        <w:t>总结来说，目前关于住房补贴政策与城市创新能力的研究主要集中在地级市层面，缺乏对不同类型城市、不同规模城市、不同地区城市之间差异性和异质性的分析。同时，缺乏对住房补贴政策与城市创新能力之间动态关系和机制作用的深入探讨。未来，有必要构建一个综合考虑多维度因素和多层次效应的理论框架和研究方法，对住房补贴政策与城市创新能力之间的关系进行更深入、更细致、更系统地分析。同时，有必要借鉴国际经验和比较研究，对住房补贴政策进行评估和完善，使之更好地服务于城市创新能力的提升。</w:t>
      </w:r>
    </w:p>
    <w:p>
      <w:pPr>
        <w:pStyle w:val="16"/>
        <w:numPr>
          <w:ilvl w:val="0"/>
          <w:numId w:val="1"/>
        </w:numPr>
        <w:spacing w:line="25" w:lineRule="atLeast"/>
        <w:outlineLvl w:val="9"/>
        <w:rPr>
          <w:rFonts w:ascii="宋体" w:hAnsi="宋体" w:eastAsia="宋体" w:cs="Times New Roman"/>
        </w:rPr>
      </w:pPr>
      <w:bookmarkStart w:id="8" w:name="_Toc138200393"/>
      <w:r>
        <w:rPr>
          <w:rFonts w:hint="eastAsia" w:ascii="宋体" w:hAnsi="宋体" w:eastAsia="宋体" w:cs="Times New Roman"/>
        </w:rPr>
        <w:t>理论模型：人才住房补贴政策与劳动力流动</w:t>
      </w:r>
      <w:bookmarkEnd w:id="8"/>
    </w:p>
    <w:p>
      <w:pPr>
        <w:ind w:firstLine="420"/>
        <w:rPr>
          <w:rFonts w:ascii="宋体" w:hAnsi="宋体"/>
          <w:iCs/>
        </w:rPr>
      </w:pPr>
      <w:r>
        <w:rPr>
          <w:rFonts w:hint="eastAsia" w:ascii="宋体" w:hAnsi="宋体"/>
        </w:rPr>
        <w:t>模型包含</w:t>
      </w:r>
      <w:r>
        <w:rPr>
          <w:rFonts w:hint="eastAsia" w:cs="Calibri"/>
        </w:rPr>
        <w:t>N</w:t>
      </w:r>
      <w:r>
        <w:rPr>
          <w:rFonts w:hint="eastAsia" w:ascii="宋体" w:hAnsi="宋体"/>
        </w:rPr>
        <w:t>个区域，代表我国的</w:t>
      </w:r>
      <w:r>
        <w:rPr>
          <w:rFonts w:hint="eastAsia" w:cs="Calibri"/>
        </w:rPr>
        <w:t>N</w:t>
      </w:r>
      <w:r>
        <w:rPr>
          <w:rFonts w:hint="eastAsia" w:ascii="宋体" w:hAnsi="宋体"/>
        </w:rPr>
        <w:t>个地级市，标记为</w:t>
      </w:r>
      <m:oMath>
        <m:r>
          <m:rPr/>
          <w:rPr>
            <w:rFonts w:ascii="Cambria Math" w:hAnsi="Cambria Math"/>
          </w:rPr>
          <m:t>j=1,2,⋯,N</m:t>
        </m:r>
      </m:oMath>
      <w:r>
        <w:rPr>
          <w:rFonts w:hint="eastAsia" w:ascii="宋体" w:hAnsi="宋体"/>
          <w:iCs/>
        </w:rPr>
        <w:t>。</w:t>
      </w:r>
    </w:p>
    <w:p>
      <w:pPr>
        <w:ind w:firstLine="420"/>
        <w:rPr>
          <w:rFonts w:ascii="宋体" w:hAnsi="宋体"/>
        </w:rPr>
      </w:pPr>
      <w:r>
        <w:rPr>
          <w:rFonts w:hint="eastAsia" w:ascii="宋体" w:hAnsi="宋体"/>
          <w:iCs/>
        </w:rPr>
        <w:t>假定居民在城市</w:t>
      </w:r>
      <m:oMath>
        <m:r>
          <m:rPr/>
          <w:rPr>
            <w:rFonts w:ascii="Cambria Math" w:hAnsi="Cambria Math"/>
          </w:rPr>
          <m:t>j</m:t>
        </m:r>
      </m:oMath>
      <w:r>
        <w:rPr>
          <w:rFonts w:hint="eastAsia" w:ascii="宋体" w:hAnsi="宋体"/>
        </w:rPr>
        <w:t>中可以消费两种商品，分别是贸易商品</w:t>
      </w:r>
      <m:oMath>
        <m:r>
          <m:rPr/>
          <w:rPr>
            <w:rFonts w:hint="eastAsia" w:ascii="Cambria Math" w:hAnsi="Cambria Math"/>
          </w:rPr>
          <m:t>x</m:t>
        </m:r>
      </m:oMath>
      <w:r>
        <w:rPr>
          <w:rFonts w:hint="eastAsia" w:ascii="宋体" w:hAnsi="宋体"/>
        </w:rPr>
        <w:t>（价格标准化为1）和不可贸易的本地商品</w:t>
      </w:r>
      <m:oMath>
        <m:r>
          <m:rPr/>
          <w:rPr>
            <w:rFonts w:hint="eastAsia" w:ascii="Cambria Math" w:hAnsi="Cambria Math"/>
          </w:rPr>
          <m:t>y</m:t>
        </m:r>
      </m:oMath>
      <w:r>
        <w:rPr>
          <w:rFonts w:hint="eastAsia" w:ascii="宋体" w:hAnsi="宋体"/>
        </w:rPr>
        <w:t>（价格为</w:t>
      </w:r>
      <m:oMath>
        <m:sSup>
          <m:sSupPr>
            <m:ctrlPr>
              <w:rPr>
                <w:rFonts w:ascii="Cambria Math" w:hAnsi="Cambria Math"/>
                <w:i/>
              </w:rPr>
            </m:ctrlPr>
          </m:sSupPr>
          <m:e>
            <m:r>
              <m:rPr/>
              <w:rPr>
                <w:rFonts w:ascii="Cambria Math" w:hAnsi="Cambria Math"/>
              </w:rPr>
              <m:t>p</m:t>
            </m:r>
            <m:ctrlPr>
              <w:rPr>
                <w:rFonts w:ascii="Cambria Math" w:hAnsi="Cambria Math"/>
                <w:i/>
              </w:rPr>
            </m:ctrlPr>
          </m:e>
          <m:sup>
            <m:r>
              <m:rPr/>
              <w:rPr>
                <w:rFonts w:ascii="Cambria Math" w:hAnsi="Cambria Math"/>
              </w:rPr>
              <m:t>j</m:t>
            </m:r>
            <m:ctrlPr>
              <w:rPr>
                <w:rFonts w:ascii="Cambria Math" w:hAnsi="Cambria Math"/>
                <w:i/>
              </w:rPr>
            </m:ctrlPr>
          </m:sup>
        </m:sSup>
      </m:oMath>
      <w:r>
        <w:rPr>
          <w:rFonts w:hint="eastAsia" w:ascii="宋体" w:hAnsi="宋体"/>
        </w:rPr>
        <w:t>，以住房成本衡量）；</w:t>
      </w:r>
    </w:p>
    <w:p>
      <w:pPr>
        <w:ind w:firstLine="420"/>
        <w:rPr>
          <w:rFonts w:ascii="宋体" w:hAnsi="宋体"/>
          <w:iCs/>
        </w:rPr>
      </w:pPr>
      <w:r>
        <w:rPr>
          <w:rFonts w:hint="eastAsia" w:ascii="宋体" w:hAnsi="宋体"/>
        </w:rPr>
        <w:t>考虑企业在城市</w:t>
      </w:r>
      <m:oMath>
        <m:r>
          <m:rPr/>
          <w:rPr>
            <w:rFonts w:ascii="Cambria Math" w:hAnsi="Cambria Math"/>
          </w:rPr>
          <m:t>j</m:t>
        </m:r>
      </m:oMath>
      <w:r>
        <w:rPr>
          <w:rFonts w:hint="eastAsia" w:ascii="宋体" w:hAnsi="宋体"/>
          <w:iCs/>
        </w:rPr>
        <w:t>中使用土地</w:t>
      </w:r>
      <m:oMath>
        <m:r>
          <m:rPr/>
          <w:rPr>
            <w:rFonts w:hint="eastAsia" w:ascii="Cambria Math" w:hAnsi="Cambria Math"/>
          </w:rPr>
          <m:t>L</m:t>
        </m:r>
      </m:oMath>
      <w:r>
        <w:rPr>
          <w:rFonts w:hint="eastAsia" w:ascii="宋体" w:hAnsi="宋体"/>
          <w:iCs/>
        </w:rPr>
        <w:t>、劳动力</w:t>
      </w:r>
      <m:oMath>
        <m:r>
          <m:rPr/>
          <w:rPr>
            <w:rFonts w:hint="eastAsia" w:ascii="Cambria Math" w:hAnsi="Cambria Math"/>
          </w:rPr>
          <m:t>N</m:t>
        </m:r>
      </m:oMath>
      <w:r>
        <w:rPr>
          <w:rFonts w:hint="eastAsia" w:ascii="宋体" w:hAnsi="宋体"/>
          <w:iCs/>
        </w:rPr>
        <w:t>、资本</w:t>
      </w:r>
      <m:oMath>
        <m:r>
          <m:rPr/>
          <w:rPr>
            <w:rFonts w:hint="eastAsia" w:ascii="Cambria Math" w:hAnsi="Cambria Math"/>
          </w:rPr>
          <m:t>K</m:t>
        </m:r>
      </m:oMath>
      <w:r>
        <w:rPr>
          <w:rFonts w:hint="eastAsia" w:ascii="宋体" w:hAnsi="宋体"/>
          <w:iCs/>
        </w:rPr>
        <w:t>三种要素生产商品，其中土地</w:t>
      </w:r>
      <m:oMath>
        <m:r>
          <m:rPr/>
          <w:rPr>
            <w:rFonts w:hint="eastAsia" w:ascii="Cambria Math" w:hAnsi="Cambria Math"/>
          </w:rPr>
          <m:t>L</m:t>
        </m:r>
      </m:oMath>
      <w:r>
        <w:rPr>
          <w:rFonts w:hint="eastAsia" w:ascii="宋体" w:hAnsi="宋体"/>
          <w:iCs/>
        </w:rPr>
        <w:t>的价格为</w:t>
      </w:r>
      <m:oMath>
        <m:sSup>
          <m:sSupPr>
            <m:ctrlPr>
              <w:rPr>
                <w:rFonts w:ascii="Cambria Math" w:hAnsi="Cambria Math"/>
                <w:i/>
                <w:iCs/>
              </w:rPr>
            </m:ctrlPr>
          </m:sSupPr>
          <m:e>
            <m:r>
              <m:rPr/>
              <w:rPr>
                <w:rFonts w:hint="eastAsia" w:ascii="Cambria Math" w:hAnsi="Cambria Math"/>
              </w:rPr>
              <m:t>r</m:t>
            </m:r>
            <m:ctrlPr>
              <w:rPr>
                <w:rFonts w:ascii="Cambria Math" w:hAnsi="Cambria Math"/>
                <w:i/>
                <w:iCs/>
              </w:rPr>
            </m:ctrlPr>
          </m:e>
          <m:sup>
            <m:r>
              <m:rPr/>
              <w:rPr>
                <w:rFonts w:ascii="Cambria Math" w:hAnsi="Cambria Math"/>
              </w:rPr>
              <m:t>j</m:t>
            </m:r>
            <m:ctrlPr>
              <w:rPr>
                <w:rFonts w:ascii="Cambria Math" w:hAnsi="Cambria Math"/>
                <w:i/>
                <w:iCs/>
              </w:rPr>
            </m:ctrlPr>
          </m:sup>
        </m:sSup>
      </m:oMath>
      <w:r>
        <w:rPr>
          <w:rFonts w:hint="eastAsia" w:ascii="宋体" w:hAnsi="宋体"/>
          <w:iCs/>
        </w:rPr>
        <w:t>,不可移动且在城市内同质，资本</w:t>
      </w:r>
      <m:oMath>
        <m:r>
          <m:rPr/>
          <w:rPr>
            <w:rFonts w:hint="eastAsia" w:ascii="Cambria Math" w:hAnsi="Cambria Math"/>
          </w:rPr>
          <m:t>K</m:t>
        </m:r>
      </m:oMath>
      <w:r>
        <w:rPr>
          <w:rFonts w:hint="eastAsia" w:ascii="宋体" w:hAnsi="宋体"/>
          <w:iCs/>
        </w:rPr>
        <w:t>自由流动，以固定价格</w:t>
      </w:r>
      <m:oMath>
        <m:acc>
          <m:accPr>
            <m:chr m:val="̅"/>
            <m:ctrlPr>
              <w:rPr>
                <w:rFonts w:ascii="Cambria Math" w:hAnsi="Cambria Math"/>
                <w:i/>
                <w:iCs/>
              </w:rPr>
            </m:ctrlPr>
          </m:accPr>
          <m:e>
            <m:r>
              <m:rPr/>
              <w:rPr>
                <w:rFonts w:ascii="Cambria Math" w:hAnsi="Cambria Math"/>
              </w:rPr>
              <m:t>τ</m:t>
            </m:r>
            <m:ctrlPr>
              <w:rPr>
                <w:rFonts w:ascii="Cambria Math" w:hAnsi="Cambria Math"/>
                <w:i/>
                <w:iCs/>
              </w:rPr>
            </m:ctrlPr>
          </m:e>
        </m:acc>
      </m:oMath>
      <w:r>
        <w:rPr>
          <w:rFonts w:hint="eastAsia" w:ascii="宋体" w:hAnsi="宋体"/>
          <w:iCs/>
        </w:rPr>
        <w:t>供应，劳动力</w:t>
      </w:r>
      <m:oMath>
        <m:r>
          <m:rPr/>
          <w:rPr>
            <w:rFonts w:hint="eastAsia" w:ascii="Cambria Math" w:hAnsi="Cambria Math"/>
          </w:rPr>
          <m:t>N</m:t>
        </m:r>
      </m:oMath>
      <w:r>
        <w:rPr>
          <w:rFonts w:hint="eastAsia" w:ascii="宋体" w:hAnsi="宋体"/>
          <w:iCs/>
        </w:rPr>
        <w:t>在城市间自由流动，获得的工资收入记为</w:t>
      </w:r>
      <m:oMath>
        <m:sSup>
          <m:sSupPr>
            <m:ctrlPr>
              <w:rPr>
                <w:rFonts w:ascii="Cambria Math" w:hAnsi="Cambria Math"/>
                <w:i/>
                <w:iCs/>
              </w:rPr>
            </m:ctrlPr>
          </m:sSupPr>
          <m:e>
            <m:r>
              <m:rPr/>
              <w:rPr>
                <w:rFonts w:ascii="Cambria Math" w:hAnsi="Cambria Math"/>
              </w:rPr>
              <m:t>ω</m:t>
            </m:r>
            <m:ctrlPr>
              <w:rPr>
                <w:rFonts w:ascii="Cambria Math" w:hAnsi="Cambria Math"/>
                <w:i/>
                <w:iCs/>
              </w:rPr>
            </m:ctrlPr>
          </m:e>
          <m:sup>
            <m:r>
              <m:rPr/>
              <w:rPr>
                <w:rFonts w:hint="eastAsia" w:ascii="Cambria Math" w:hAnsi="Cambria Math"/>
              </w:rPr>
              <m:t>j</m:t>
            </m:r>
            <m:ctrlPr>
              <w:rPr>
                <w:rFonts w:ascii="Cambria Math" w:hAnsi="Cambria Math"/>
                <w:i/>
                <w:iCs/>
              </w:rPr>
            </m:ctrlPr>
          </m:sup>
        </m:sSup>
      </m:oMath>
      <w:r>
        <w:rPr>
          <w:rFonts w:hint="eastAsia" w:ascii="宋体" w:hAnsi="宋体"/>
          <w:iCs/>
        </w:rPr>
        <w:t>，此外，由于居民还拥有由土地和资本产生的非劳动收入，因此居民总收入为</w:t>
      </w:r>
      <m:oMath>
        <m:sSup>
          <m:sSupPr>
            <m:ctrlPr>
              <w:rPr>
                <w:rFonts w:ascii="Cambria Math" w:hAnsi="Cambria Math"/>
                <w:i/>
                <w:iCs/>
              </w:rPr>
            </m:ctrlPr>
          </m:sSupPr>
          <m:e>
            <m:r>
              <m:rPr/>
              <w:rPr>
                <w:rFonts w:ascii="Cambria Math" w:hAnsi="Cambria Math"/>
              </w:rPr>
              <m:t>m</m:t>
            </m:r>
            <m:ctrlPr>
              <w:rPr>
                <w:rFonts w:ascii="Cambria Math" w:hAnsi="Cambria Math"/>
                <w:i/>
                <w:iCs/>
              </w:rPr>
            </m:ctrlPr>
          </m:e>
          <m:sup>
            <m:r>
              <m:rPr/>
              <w:rPr>
                <w:rFonts w:ascii="Cambria Math" w:hAnsi="Cambria Math"/>
              </w:rPr>
              <m:t>j</m:t>
            </m:r>
            <m:ctrlPr>
              <w:rPr>
                <w:rFonts w:ascii="Cambria Math" w:hAnsi="Cambria Math"/>
                <w:i/>
                <w:iCs/>
              </w:rPr>
            </m:ctrlPr>
          </m:sup>
        </m:sSup>
        <m:r>
          <m:rPr/>
          <w:rPr>
            <w:rFonts w:ascii="Cambria Math" w:hAnsi="Cambria Math"/>
          </w:rPr>
          <m:t>=</m:t>
        </m:r>
        <m:sSup>
          <m:sSupPr>
            <m:ctrlPr>
              <w:rPr>
                <w:rFonts w:ascii="Cambria Math" w:hAnsi="Cambria Math"/>
                <w:i/>
                <w:iCs/>
              </w:rPr>
            </m:ctrlPr>
          </m:sSupPr>
          <m:e>
            <m:r>
              <m:rPr/>
              <w:rPr>
                <w:rFonts w:ascii="Cambria Math" w:hAnsi="Cambria Math"/>
              </w:rPr>
              <m:t>ω</m:t>
            </m:r>
            <m:ctrlPr>
              <w:rPr>
                <w:rFonts w:ascii="Cambria Math" w:hAnsi="Cambria Math"/>
                <w:i/>
                <w:iCs/>
              </w:rPr>
            </m:ctrlPr>
          </m:e>
          <m:sup>
            <m:r>
              <m:rPr/>
              <w:rPr>
                <w:rFonts w:hint="eastAsia" w:ascii="Cambria Math" w:hAnsi="Cambria Math"/>
              </w:rPr>
              <m:t>j</m:t>
            </m:r>
            <m:ctrlPr>
              <w:rPr>
                <w:rFonts w:ascii="Cambria Math" w:hAnsi="Cambria Math"/>
                <w:i/>
                <w:iCs/>
              </w:rPr>
            </m:ctrlPr>
          </m:sup>
        </m:sSup>
        <m:r>
          <m:rPr/>
          <w:rPr>
            <w:rFonts w:ascii="Cambria Math" w:hAnsi="Cambria Math"/>
          </w:rPr>
          <m:t>+</m:t>
        </m:r>
        <m:sSup>
          <m:sSupPr>
            <m:ctrlPr>
              <w:rPr>
                <w:rFonts w:ascii="Cambria Math" w:hAnsi="Cambria Math"/>
                <w:i/>
                <w:iCs/>
              </w:rPr>
            </m:ctrlPr>
          </m:sSupPr>
          <m:e>
            <m:r>
              <m:rPr/>
              <w:rPr>
                <w:rFonts w:hint="eastAsia" w:ascii="Cambria Math" w:hAnsi="Cambria Math"/>
              </w:rPr>
              <m:t>r</m:t>
            </m:r>
            <m:ctrlPr>
              <w:rPr>
                <w:rFonts w:ascii="Cambria Math" w:hAnsi="Cambria Math"/>
                <w:i/>
                <w:iCs/>
              </w:rPr>
            </m:ctrlPr>
          </m:e>
          <m:sup>
            <m:r>
              <m:rPr/>
              <w:rPr>
                <w:rFonts w:ascii="Cambria Math" w:hAnsi="Cambria Math"/>
              </w:rPr>
              <m:t>j</m:t>
            </m:r>
            <m:ctrlPr>
              <w:rPr>
                <w:rFonts w:ascii="Cambria Math" w:hAnsi="Cambria Math"/>
                <w:i/>
                <w:iCs/>
              </w:rPr>
            </m:ctrlPr>
          </m:sup>
        </m:sSup>
        <m:r>
          <m:rPr/>
          <w:rPr>
            <w:rFonts w:ascii="Cambria Math" w:hAnsi="Cambria Math"/>
          </w:rPr>
          <m:t>+</m:t>
        </m:r>
        <m:acc>
          <m:accPr>
            <m:chr m:val="̅"/>
            <m:ctrlPr>
              <w:rPr>
                <w:rFonts w:ascii="Cambria Math" w:hAnsi="Cambria Math"/>
                <w:i/>
                <w:iCs/>
              </w:rPr>
            </m:ctrlPr>
          </m:accPr>
          <m:e>
            <m:r>
              <m:rPr/>
              <w:rPr>
                <w:rFonts w:ascii="Cambria Math" w:hAnsi="Cambria Math"/>
              </w:rPr>
              <m:t>τ</m:t>
            </m:r>
            <m:ctrlPr>
              <w:rPr>
                <w:rFonts w:ascii="Cambria Math" w:hAnsi="Cambria Math"/>
                <w:i/>
                <w:iCs/>
              </w:rPr>
            </m:ctrlPr>
          </m:e>
        </m:acc>
      </m:oMath>
      <w:r>
        <w:rPr>
          <w:rFonts w:hint="eastAsia" w:ascii="宋体" w:hAnsi="宋体"/>
          <w:iCs/>
        </w:rPr>
        <w:t>。</w:t>
      </w:r>
    </w:p>
    <w:p>
      <w:pPr>
        <w:ind w:firstLine="420"/>
        <w:rPr>
          <w:rFonts w:ascii="宋体" w:hAnsi="宋体"/>
          <w:iCs/>
        </w:rPr>
      </w:pPr>
      <w:r>
        <w:rPr>
          <w:rFonts w:hint="eastAsia" w:ascii="宋体" w:hAnsi="宋体"/>
          <w:iCs/>
        </w:rPr>
        <w:t>此外，我们认为不同城市在基础设施便利性（A</w:t>
      </w:r>
      <w:r>
        <w:rPr>
          <w:rFonts w:ascii="宋体" w:hAnsi="宋体"/>
          <w:iCs/>
        </w:rPr>
        <w:t>menity）</w:t>
      </w:r>
      <w:r>
        <w:rPr>
          <w:rFonts w:hint="eastAsia" w:ascii="宋体" w:hAnsi="宋体"/>
          <w:iCs/>
        </w:rPr>
        <w:t>（记为</w:t>
      </w:r>
      <m:oMath>
        <m:sSup>
          <m:sSupPr>
            <m:ctrlPr>
              <w:rPr>
                <w:rFonts w:ascii="Cambria Math" w:hAnsi="Cambria Math"/>
                <w:i/>
                <w:iCs/>
              </w:rPr>
            </m:ctrlPr>
          </m:sSupPr>
          <m:e>
            <m:r>
              <m:rPr/>
              <w:rPr>
                <w:rFonts w:ascii="Cambria Math" w:hAnsi="Cambria Math"/>
              </w:rPr>
              <m:t>u</m:t>
            </m:r>
            <m:ctrlPr>
              <w:rPr>
                <w:rFonts w:ascii="Cambria Math" w:hAnsi="Cambria Math"/>
                <w:i/>
                <w:iCs/>
              </w:rPr>
            </m:ctrlPr>
          </m:e>
          <m:sup>
            <m:r>
              <m:rPr/>
              <w:rPr>
                <w:rFonts w:ascii="Cambria Math" w:hAnsi="Cambria Math"/>
              </w:rPr>
              <m:t>j</m:t>
            </m:r>
            <m:ctrlPr>
              <w:rPr>
                <w:rFonts w:ascii="Cambria Math" w:hAnsi="Cambria Math"/>
                <w:i/>
                <w:iCs/>
              </w:rPr>
            </m:ctrlPr>
          </m:sup>
        </m:sSup>
      </m:oMath>
      <w:r>
        <w:rPr>
          <w:rFonts w:ascii="宋体" w:hAnsi="宋体"/>
          <w:iCs/>
        </w:rPr>
        <w:t>）</w:t>
      </w:r>
      <w:r>
        <w:rPr>
          <w:rFonts w:hint="eastAsia" w:ascii="宋体" w:hAnsi="宋体"/>
          <w:iCs/>
        </w:rPr>
        <w:t>和生产商品劳动生产率（记为</w:t>
      </w:r>
      <m:oMath>
        <m:sSup>
          <m:sSupPr>
            <m:ctrlPr>
              <w:rPr>
                <w:rFonts w:ascii="Cambria Math" w:hAnsi="Cambria Math"/>
                <w:i/>
                <w:iCs/>
              </w:rPr>
            </m:ctrlPr>
          </m:sSupPr>
          <m:e>
            <m:r>
              <m:rPr/>
              <w:rPr>
                <w:rFonts w:ascii="Cambria Math" w:hAnsi="Cambria Math"/>
              </w:rPr>
              <m:t>A</m:t>
            </m:r>
            <m:ctrlPr>
              <w:rPr>
                <w:rFonts w:ascii="Cambria Math" w:hAnsi="Cambria Math"/>
                <w:i/>
                <w:iCs/>
              </w:rPr>
            </m:ctrlPr>
          </m:e>
          <m:sup>
            <m:r>
              <m:rPr/>
              <w:rPr>
                <w:rFonts w:hint="eastAsia" w:ascii="Cambria Math" w:hAnsi="Cambria Math"/>
              </w:rPr>
              <m:t>j</m:t>
            </m:r>
            <m:ctrlPr>
              <w:rPr>
                <w:rFonts w:ascii="Cambria Math" w:hAnsi="Cambria Math"/>
                <w:i/>
                <w:iCs/>
              </w:rPr>
            </m:ctrlPr>
          </m:sup>
        </m:sSup>
      </m:oMath>
      <w:r>
        <w:rPr>
          <w:rFonts w:hint="eastAsia" w:ascii="宋体" w:hAnsi="宋体"/>
          <w:iCs/>
        </w:rPr>
        <w:t>）上存在差异。</w:t>
      </w:r>
    </w:p>
    <w:p>
      <w:pPr>
        <w:ind w:firstLine="420"/>
        <w:rPr>
          <w:rFonts w:ascii="宋体" w:hAnsi="宋体"/>
        </w:rPr>
      </w:pPr>
      <w:r>
        <w:rPr>
          <w:rFonts w:hint="eastAsia" w:ascii="宋体" w:hAnsi="宋体"/>
          <w:iCs/>
        </w:rPr>
        <w:t>根据以上假设，我们整体上设定了两组变量，分别是价格变量（</w:t>
      </w:r>
      <m:oMath>
        <m:sSup>
          <m:sSupPr>
            <m:ctrlPr>
              <w:rPr>
                <w:rFonts w:ascii="Cambria Math" w:hAnsi="Cambria Math"/>
                <w:i/>
                <w:iCs/>
              </w:rPr>
            </m:ctrlPr>
          </m:sSupPr>
          <m:e>
            <m:r>
              <m:rPr/>
              <w:rPr>
                <w:rFonts w:ascii="Cambria Math" w:hAnsi="Cambria Math"/>
              </w:rPr>
              <m:t>ω</m:t>
            </m:r>
            <m:ctrlPr>
              <w:rPr>
                <w:rFonts w:ascii="Cambria Math" w:hAnsi="Cambria Math"/>
                <w:i/>
                <w:iCs/>
              </w:rPr>
            </m:ctrlPr>
          </m:e>
          <m:sup>
            <m:r>
              <m:rPr/>
              <w:rPr>
                <w:rFonts w:hint="eastAsia" w:ascii="Cambria Math" w:hAnsi="Cambria Math"/>
              </w:rPr>
              <m:t>j</m:t>
            </m:r>
            <m:ctrlPr>
              <w:rPr>
                <w:rFonts w:ascii="Cambria Math" w:hAnsi="Cambria Math"/>
                <w:i/>
                <w:iCs/>
              </w:rPr>
            </m:ctrlPr>
          </m:sup>
        </m:sSup>
        <m:r>
          <m:rPr>
            <m:sty m:val="p"/>
          </m:rPr>
          <w:rPr>
            <w:rFonts w:hint="eastAsia" w:ascii="Cambria Math" w:hAnsi="Cambria Math"/>
          </w:rPr>
          <m:t>，</m:t>
        </m:r>
        <m:sSup>
          <m:sSupPr>
            <m:ctrlPr>
              <w:rPr>
                <w:rFonts w:ascii="Cambria Math" w:hAnsi="Cambria Math"/>
                <w:i/>
                <w:iCs/>
              </w:rPr>
            </m:ctrlPr>
          </m:sSupPr>
          <m:e>
            <m:r>
              <m:rPr/>
              <w:rPr>
                <w:rFonts w:hint="eastAsia" w:ascii="Cambria Math" w:hAnsi="Cambria Math"/>
              </w:rPr>
              <m:t>r</m:t>
            </m:r>
            <m:ctrlPr>
              <w:rPr>
                <w:rFonts w:ascii="Cambria Math" w:hAnsi="Cambria Math"/>
                <w:i/>
                <w:iCs/>
              </w:rPr>
            </m:ctrlPr>
          </m:e>
          <m:sup>
            <m:r>
              <m:rPr/>
              <w:rPr>
                <w:rFonts w:ascii="Cambria Math" w:hAnsi="Cambria Math"/>
              </w:rPr>
              <m:t>j</m:t>
            </m:r>
            <m:ctrlPr>
              <w:rPr>
                <w:rFonts w:ascii="Cambria Math" w:hAnsi="Cambria Math"/>
                <w:i/>
                <w:iCs/>
              </w:rPr>
            </m:ctrlPr>
          </m:sup>
        </m:sSup>
        <m:r>
          <m:rPr>
            <m:sty m:val="p"/>
          </m:rPr>
          <w:rPr>
            <w:rFonts w:hint="eastAsia" w:ascii="Cambria Math" w:hAnsi="Cambria Math"/>
          </w:rPr>
          <m:t>，</m:t>
        </m:r>
        <m:acc>
          <m:accPr>
            <m:chr m:val="̅"/>
            <m:ctrlPr>
              <w:rPr>
                <w:rFonts w:ascii="Cambria Math" w:hAnsi="Cambria Math"/>
                <w:i/>
                <w:iCs/>
              </w:rPr>
            </m:ctrlPr>
          </m:accPr>
          <m:e>
            <m:r>
              <m:rPr/>
              <w:rPr>
                <w:rFonts w:ascii="Cambria Math" w:hAnsi="Cambria Math"/>
              </w:rPr>
              <m:t>τ</m:t>
            </m:r>
            <m:ctrlPr>
              <w:rPr>
                <w:rFonts w:ascii="Cambria Math" w:hAnsi="Cambria Math"/>
                <w:i/>
                <w:iCs/>
              </w:rPr>
            </m:ctrlPr>
          </m:e>
        </m:acc>
      </m:oMath>
      <w:r>
        <w:rPr>
          <w:rFonts w:hint="eastAsia" w:ascii="宋体" w:hAnsi="宋体"/>
          <w:iCs/>
        </w:rPr>
        <w:t>）和城市属性变量（</w:t>
      </w:r>
      <m:oMath>
        <m:sSup>
          <m:sSupPr>
            <m:ctrlPr>
              <w:rPr>
                <w:rFonts w:ascii="Cambria Math" w:hAnsi="Cambria Math"/>
                <w:i/>
                <w:iCs/>
              </w:rPr>
            </m:ctrlPr>
          </m:sSupPr>
          <m:e>
            <m:r>
              <m:rPr/>
              <w:rPr>
                <w:rFonts w:ascii="Cambria Math" w:hAnsi="Cambria Math"/>
              </w:rPr>
              <m:t>u</m:t>
            </m:r>
            <m:ctrlPr>
              <w:rPr>
                <w:rFonts w:ascii="Cambria Math" w:hAnsi="Cambria Math"/>
                <w:i/>
                <w:iCs/>
              </w:rPr>
            </m:ctrlPr>
          </m:e>
          <m:sup>
            <m:r>
              <m:rPr/>
              <w:rPr>
                <w:rFonts w:ascii="Cambria Math" w:hAnsi="Cambria Math"/>
              </w:rPr>
              <m:t>j</m:t>
            </m:r>
            <m:ctrlPr>
              <w:rPr>
                <w:rFonts w:ascii="Cambria Math" w:hAnsi="Cambria Math"/>
                <w:i/>
                <w:iCs/>
              </w:rPr>
            </m:ctrlPr>
          </m:sup>
        </m:sSup>
      </m:oMath>
      <w:r>
        <w:rPr>
          <w:rFonts w:hint="eastAsia" w:ascii="宋体" w:hAnsi="宋体"/>
          <w:iCs/>
        </w:rPr>
        <w:t>，</w:t>
      </w:r>
      <m:oMath>
        <m:sSup>
          <m:sSupPr>
            <m:ctrlPr>
              <w:rPr>
                <w:rFonts w:ascii="Cambria Math" w:hAnsi="Cambria Math"/>
                <w:i/>
                <w:iCs/>
              </w:rPr>
            </m:ctrlPr>
          </m:sSupPr>
          <m:e>
            <m:r>
              <m:rPr/>
              <w:rPr>
                <w:rFonts w:ascii="Cambria Math" w:hAnsi="Cambria Math"/>
              </w:rPr>
              <m:t>A</m:t>
            </m:r>
            <m:ctrlPr>
              <w:rPr>
                <w:rFonts w:ascii="Cambria Math" w:hAnsi="Cambria Math"/>
                <w:i/>
                <w:iCs/>
              </w:rPr>
            </m:ctrlPr>
          </m:e>
          <m:sup>
            <m:r>
              <m:rPr/>
              <w:rPr>
                <w:rFonts w:hint="eastAsia" w:ascii="Cambria Math" w:hAnsi="Cambria Math"/>
              </w:rPr>
              <m:t>j</m:t>
            </m:r>
            <m:ctrlPr>
              <w:rPr>
                <w:rFonts w:ascii="Cambria Math" w:hAnsi="Cambria Math"/>
                <w:i/>
                <w:iCs/>
              </w:rPr>
            </m:ctrlPr>
          </m:sup>
        </m:sSup>
      </m:oMath>
      <w:r>
        <w:rPr>
          <w:rFonts w:hint="eastAsia" w:ascii="宋体" w:hAnsi="宋体"/>
          <w:iCs/>
        </w:rPr>
        <w:t>）。</w:t>
      </w:r>
    </w:p>
    <w:p>
      <w:pPr>
        <w:ind w:firstLine="420"/>
        <w:rPr>
          <w:rFonts w:ascii="宋体" w:hAnsi="宋体"/>
        </w:rPr>
      </w:pPr>
      <w:r>
        <w:rPr>
          <w:rFonts w:hint="eastAsia" w:ascii="宋体" w:hAnsi="宋体"/>
        </w:rPr>
        <w:t>现定义居民的支出比例参数</w:t>
      </w:r>
      <m:oMath>
        <m:r>
          <m:rPr/>
          <w:rPr>
            <w:rFonts w:hint="eastAsia" w:ascii="Cambria Math" w:hAnsi="Cambria Math"/>
          </w:rPr>
          <m:t>s</m:t>
        </m:r>
        <m:r>
          <m:rPr/>
          <w:rPr>
            <w:rFonts w:ascii="Cambria Math" w:hAnsi="Cambria Math"/>
          </w:rPr>
          <m:t>=</m:t>
        </m:r>
        <m:f>
          <m:fPr>
            <m:ctrlPr>
              <w:rPr>
                <w:rFonts w:ascii="Cambria Math" w:hAnsi="Cambria Math"/>
                <w:i/>
              </w:rPr>
            </m:ctrlPr>
          </m:fPr>
          <m:num>
            <m:r>
              <m:rPr>
                <m:nor/>
                <m:sty m:val="p"/>
              </m:rPr>
              <w:rPr>
                <w:rFonts w:hint="eastAsia" w:ascii="Cambria Math" w:hAnsi="Cambria Math"/>
              </w:rPr>
              <m:t>居民用于住房支出的收入</m:t>
            </m:r>
            <m:ctrlPr>
              <w:rPr>
                <w:rFonts w:ascii="Cambria Math" w:hAnsi="Cambria Math"/>
                <w:i/>
              </w:rPr>
            </m:ctrlPr>
          </m:num>
          <m:den>
            <m:r>
              <m:rPr>
                <m:nor/>
                <m:sty m:val="p"/>
              </m:rPr>
              <w:rPr>
                <w:rFonts w:hint="eastAsia" w:ascii="Cambria Math" w:hAnsi="Cambria Math"/>
              </w:rPr>
              <m:t>居民收入</m:t>
            </m:r>
            <m:ctrlPr>
              <w:rPr>
                <w:rFonts w:ascii="Cambria Math" w:hAnsi="Cambria Math"/>
                <w:i/>
              </w:rPr>
            </m:ctrlPr>
          </m:den>
        </m:f>
      </m:oMath>
      <w:r>
        <w:rPr>
          <w:rFonts w:hint="eastAsia" w:ascii="宋体" w:hAnsi="宋体"/>
        </w:rPr>
        <w:t>，即</w:t>
      </w:r>
      <m:oMath>
        <m:r>
          <m:rPr/>
          <w:rPr>
            <w:rFonts w:hint="eastAsia" w:ascii="Cambria Math" w:hAnsi="Cambria Math"/>
          </w:rPr>
          <m:t>s</m:t>
        </m:r>
        <m:r>
          <m:rPr/>
          <w:rPr>
            <w:rFonts w:ascii="Cambria Math" w:hAnsi="Cambria Math"/>
          </w:rPr>
          <m:t>=</m:t>
        </m:r>
        <m:f>
          <m:fPr>
            <m:ctrlPr>
              <w:rPr>
                <w:rFonts w:ascii="Cambria Math" w:hAnsi="Cambria Math"/>
                <w:i/>
              </w:rPr>
            </m:ctrlPr>
          </m:fPr>
          <m:num>
            <m:r>
              <m:rPr/>
              <w:rPr>
                <w:rFonts w:ascii="Cambria Math" w:hAnsi="Cambria Math"/>
              </w:rPr>
              <m:t>Y</m:t>
            </m:r>
            <m:sSup>
              <m:sSupPr>
                <m:ctrlPr>
                  <w:rPr>
                    <w:rFonts w:ascii="Cambria Math" w:hAnsi="Cambria Math"/>
                    <w:i/>
                  </w:rPr>
                </m:ctrlPr>
              </m:sSupPr>
              <m:e>
                <m:r>
                  <m:rPr/>
                  <w:rPr>
                    <w:rFonts w:ascii="Cambria Math" w:hAnsi="Cambria Math"/>
                  </w:rPr>
                  <m:t>p</m:t>
                </m:r>
                <m:ctrlPr>
                  <w:rPr>
                    <w:rFonts w:ascii="Cambria Math" w:hAnsi="Cambria Math"/>
                    <w:i/>
                  </w:rPr>
                </m:ctrlPr>
              </m:e>
              <m:sup>
                <m:r>
                  <m:rPr/>
                  <w:rPr>
                    <w:rFonts w:ascii="Cambria Math" w:hAnsi="Cambria Math"/>
                  </w:rPr>
                  <m:t>j</m:t>
                </m:r>
                <m:ctrlPr>
                  <w:rPr>
                    <w:rFonts w:ascii="Cambria Math" w:hAnsi="Cambria Math"/>
                    <w:i/>
                  </w:rPr>
                </m:ctrlPr>
              </m:sup>
            </m:sSup>
            <m:ctrlPr>
              <w:rPr>
                <w:rFonts w:ascii="Cambria Math" w:hAnsi="Cambria Math"/>
                <w:i/>
              </w:rPr>
            </m:ctrlPr>
          </m:num>
          <m:den>
            <m:sSup>
              <m:sSupPr>
                <m:ctrlPr>
                  <w:rPr>
                    <w:rFonts w:ascii="Cambria Math" w:hAnsi="Cambria Math"/>
                    <w:i/>
                    <w:iCs/>
                  </w:rPr>
                </m:ctrlPr>
              </m:sSupPr>
              <m:e>
                <m:r>
                  <m:rPr/>
                  <w:rPr>
                    <w:rFonts w:ascii="Cambria Math" w:hAnsi="Cambria Math"/>
                  </w:rPr>
                  <m:t>m</m:t>
                </m:r>
                <m:ctrlPr>
                  <w:rPr>
                    <w:rFonts w:ascii="Cambria Math" w:hAnsi="Cambria Math"/>
                    <w:i/>
                    <w:iCs/>
                  </w:rPr>
                </m:ctrlPr>
              </m:e>
              <m:sup>
                <m:r>
                  <m:rPr/>
                  <w:rPr>
                    <w:rFonts w:ascii="Cambria Math" w:hAnsi="Cambria Math"/>
                  </w:rPr>
                  <m:t>j</m:t>
                </m:r>
                <m:ctrlPr>
                  <w:rPr>
                    <w:rFonts w:ascii="Cambria Math" w:hAnsi="Cambria Math"/>
                    <w:i/>
                    <w:iCs/>
                  </w:rPr>
                </m:ctrlPr>
              </m:sup>
            </m:sSup>
            <m:ctrlPr>
              <w:rPr>
                <w:rFonts w:ascii="Cambria Math" w:hAnsi="Cambria Math"/>
                <w:i/>
              </w:rPr>
            </m:ctrlPr>
          </m:den>
        </m:f>
      </m:oMath>
      <w:r>
        <w:rPr>
          <w:rFonts w:hint="eastAsia" w:ascii="宋体" w:hAnsi="宋体"/>
        </w:rPr>
        <w:t>,</w:t>
      </w:r>
    </w:p>
    <w:p>
      <w:pPr>
        <w:ind w:firstLine="420"/>
        <w:rPr>
          <w:rFonts w:ascii="宋体" w:hAnsi="宋体"/>
        </w:rPr>
      </w:pPr>
      <w:r>
        <w:rPr>
          <w:rFonts w:hint="eastAsia" w:ascii="宋体" w:hAnsi="宋体"/>
        </w:rPr>
        <w:t>预算约束为</w:t>
      </w:r>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j</m:t>
            </m:r>
            <m:ctrlPr>
              <w:rPr>
                <w:rFonts w:ascii="Cambria Math" w:hAnsi="Cambria Math"/>
                <w:i/>
              </w:rPr>
            </m:ctrlPr>
          </m:sub>
        </m:sSub>
        <m:r>
          <m:rPr/>
          <w:rPr>
            <w:rFonts w:ascii="Cambria Math" w:hAnsi="Cambria Math"/>
          </w:rPr>
          <m:t>=X+Y</m:t>
        </m:r>
        <m:sSup>
          <m:sSupPr>
            <m:ctrlPr>
              <w:rPr>
                <w:rFonts w:ascii="Cambria Math" w:hAnsi="Cambria Math"/>
                <w:i/>
              </w:rPr>
            </m:ctrlPr>
          </m:sSupPr>
          <m:e>
            <m:r>
              <m:rPr/>
              <w:rPr>
                <w:rFonts w:ascii="Cambria Math" w:hAnsi="Cambria Math"/>
              </w:rPr>
              <m:t>p</m:t>
            </m:r>
            <m:ctrlPr>
              <w:rPr>
                <w:rFonts w:ascii="Cambria Math" w:hAnsi="Cambria Math"/>
                <w:i/>
              </w:rPr>
            </m:ctrlPr>
          </m:e>
          <m:sup>
            <m:r>
              <m:rPr/>
              <w:rPr>
                <w:rFonts w:ascii="Cambria Math" w:hAnsi="Cambria Math"/>
              </w:rPr>
              <m:t>j</m:t>
            </m:r>
            <m:ctrlPr>
              <w:rPr>
                <w:rFonts w:ascii="Cambria Math" w:hAnsi="Cambria Math"/>
                <w:i/>
              </w:rPr>
            </m:ctrlPr>
          </m:sup>
        </m:sSup>
      </m:oMath>
      <w:r>
        <w:rPr>
          <w:rFonts w:hint="eastAsia" w:ascii="宋体" w:hAnsi="宋体"/>
        </w:rPr>
        <w:t>，根据以上两个式子可以推出：</w:t>
      </w:r>
    </w:p>
    <w:p>
      <w:pPr>
        <w:ind w:firstLine="105" w:firstLineChars="50"/>
        <w:rPr>
          <w:rFonts w:ascii="宋体" w:hAnsi="宋体"/>
          <w:iCs/>
        </w:rPr>
      </w:pPr>
      <m:oMathPara>
        <m:oMath>
          <m:r>
            <m:rPr/>
            <w:rPr>
              <w:rFonts w:hint="eastAsia" w:ascii="Cambria Math" w:hAnsi="Cambria Math"/>
            </w:rPr>
            <m:t>X</m:t>
          </m:r>
          <m:r>
            <m:rPr/>
            <w:rPr>
              <w:rFonts w:ascii="Cambria Math" w:hAnsi="Cambria Math"/>
            </w:rPr>
            <m:t>=(1−</m:t>
          </m:r>
          <m:r>
            <m:rPr/>
            <w:rPr>
              <w:rFonts w:hint="eastAsia" w:ascii="Cambria Math" w:hAnsi="Cambria Math"/>
            </w:rPr>
            <m:t>s</m:t>
          </m:r>
          <m:r>
            <m:rPr/>
            <w:rPr>
              <w:rFonts w:ascii="Cambria Math" w:hAnsi="Cambria Math"/>
            </w:rPr>
            <m:t>)</m:t>
          </m:r>
          <m:sSup>
            <m:sSupPr>
              <m:ctrlPr>
                <w:rPr>
                  <w:rFonts w:ascii="Cambria Math" w:hAnsi="Cambria Math"/>
                  <w:i/>
                  <w:iCs/>
                </w:rPr>
              </m:ctrlPr>
            </m:sSupPr>
            <m:e>
              <m:r>
                <m:rPr/>
                <w:rPr>
                  <w:rFonts w:ascii="Cambria Math" w:hAnsi="Cambria Math"/>
                </w:rPr>
                <m:t>m</m:t>
              </m:r>
              <m:ctrlPr>
                <w:rPr>
                  <w:rFonts w:ascii="Cambria Math" w:hAnsi="Cambria Math"/>
                  <w:i/>
                  <w:iCs/>
                </w:rPr>
              </m:ctrlPr>
            </m:e>
            <m:sup>
              <m:r>
                <m:rPr/>
                <w:rPr>
                  <w:rFonts w:ascii="Cambria Math" w:hAnsi="Cambria Math"/>
                </w:rPr>
                <m:t>j</m:t>
              </m:r>
              <m:ctrlPr>
                <w:rPr>
                  <w:rFonts w:ascii="Cambria Math" w:hAnsi="Cambria Math"/>
                  <w:i/>
                  <w:iCs/>
                </w:rPr>
              </m:ctrlPr>
            </m:sup>
          </m:sSup>
        </m:oMath>
      </m:oMathPara>
    </w:p>
    <w:p>
      <w:pPr>
        <w:ind w:firstLine="420"/>
        <w:rPr>
          <w:rFonts w:ascii="宋体" w:hAnsi="宋体"/>
          <w:iCs/>
        </w:rPr>
      </w:pPr>
      <m:oMathPara>
        <m:oMath>
          <m:r>
            <m:rPr/>
            <w:rPr>
              <w:rFonts w:ascii="Cambria Math" w:hAnsi="Cambria Math"/>
            </w:rPr>
            <m:t>Y=</m:t>
          </m:r>
          <m:f>
            <m:fPr>
              <m:ctrlPr>
                <w:rPr>
                  <w:rFonts w:ascii="Cambria Math" w:hAnsi="Cambria Math"/>
                  <w:i/>
                  <w:iCs/>
                </w:rPr>
              </m:ctrlPr>
            </m:fPr>
            <m:num>
              <m:sSup>
                <m:sSupPr>
                  <m:ctrlPr>
                    <w:rPr>
                      <w:rFonts w:ascii="Cambria Math" w:hAnsi="Cambria Math"/>
                      <w:i/>
                      <w:iCs/>
                    </w:rPr>
                  </m:ctrlPr>
                </m:sSupPr>
                <m:e>
                  <m:r>
                    <m:rPr/>
                    <w:rPr>
                      <w:rFonts w:hint="eastAsia" w:ascii="Cambria Math" w:hAnsi="Cambria Math"/>
                    </w:rPr>
                    <m:t>s</m:t>
                  </m:r>
                  <m:r>
                    <m:rPr/>
                    <w:rPr>
                      <w:rFonts w:ascii="Cambria Math" w:hAnsi="Cambria Math"/>
                    </w:rPr>
                    <m:t>m</m:t>
                  </m:r>
                  <m:ctrlPr>
                    <w:rPr>
                      <w:rFonts w:ascii="Cambria Math" w:hAnsi="Cambria Math"/>
                      <w:i/>
                      <w:iCs/>
                    </w:rPr>
                  </m:ctrlPr>
                </m:e>
                <m:sup>
                  <m:r>
                    <m:rPr/>
                    <w:rPr>
                      <w:rFonts w:ascii="Cambria Math" w:hAnsi="Cambria Math"/>
                    </w:rPr>
                    <m:t>j</m:t>
                  </m:r>
                  <m:ctrlPr>
                    <w:rPr>
                      <w:rFonts w:ascii="Cambria Math" w:hAnsi="Cambria Math"/>
                      <w:i/>
                      <w:iCs/>
                    </w:rPr>
                  </m:ctrlPr>
                </m:sup>
              </m:sSup>
              <m:ctrlPr>
                <w:rPr>
                  <w:rFonts w:ascii="Cambria Math" w:hAnsi="Cambria Math"/>
                  <w:i/>
                  <w:iCs/>
                </w:rPr>
              </m:ctrlPr>
            </m:num>
            <m:den>
              <m:sSup>
                <m:sSupPr>
                  <m:ctrlPr>
                    <w:rPr>
                      <w:rFonts w:ascii="Cambria Math" w:hAnsi="Cambria Math"/>
                      <w:i/>
                    </w:rPr>
                  </m:ctrlPr>
                </m:sSupPr>
                <m:e>
                  <m:r>
                    <m:rPr/>
                    <w:rPr>
                      <w:rFonts w:ascii="Cambria Math" w:hAnsi="Cambria Math"/>
                    </w:rPr>
                    <m:t>p</m:t>
                  </m:r>
                  <m:ctrlPr>
                    <w:rPr>
                      <w:rFonts w:ascii="Cambria Math" w:hAnsi="Cambria Math"/>
                      <w:i/>
                    </w:rPr>
                  </m:ctrlPr>
                </m:e>
                <m:sup>
                  <m:r>
                    <m:rPr/>
                    <w:rPr>
                      <w:rFonts w:ascii="Cambria Math" w:hAnsi="Cambria Math"/>
                    </w:rPr>
                    <m:t>j</m:t>
                  </m:r>
                  <m:ctrlPr>
                    <w:rPr>
                      <w:rFonts w:ascii="Cambria Math" w:hAnsi="Cambria Math"/>
                      <w:i/>
                    </w:rPr>
                  </m:ctrlPr>
                </m:sup>
              </m:sSup>
              <m:ctrlPr>
                <w:rPr>
                  <w:rFonts w:ascii="Cambria Math" w:hAnsi="Cambria Math"/>
                  <w:i/>
                  <w:iCs/>
                </w:rPr>
              </m:ctrlPr>
            </m:den>
          </m:f>
        </m:oMath>
      </m:oMathPara>
    </w:p>
    <w:p>
      <w:pPr>
        <w:ind w:firstLine="420"/>
        <w:rPr>
          <w:rFonts w:ascii="宋体" w:hAnsi="宋体"/>
          <w:iCs/>
        </w:rPr>
      </w:pPr>
      <w:r>
        <w:rPr>
          <w:rFonts w:hint="eastAsia" w:ascii="宋体" w:hAnsi="宋体"/>
          <w:iCs/>
        </w:rPr>
        <w:t>接下来，我们采取Cobb</w:t>
      </w:r>
      <w:r>
        <w:rPr>
          <w:rFonts w:ascii="宋体" w:hAnsi="宋体"/>
          <w:iCs/>
        </w:rPr>
        <w:t>-</w:t>
      </w:r>
      <w:r>
        <w:rPr>
          <w:rFonts w:hint="eastAsia" w:ascii="宋体" w:hAnsi="宋体"/>
          <w:iCs/>
        </w:rPr>
        <w:t>D</w:t>
      </w:r>
      <w:r>
        <w:rPr>
          <w:rFonts w:ascii="宋体" w:hAnsi="宋体"/>
          <w:iCs/>
        </w:rPr>
        <w:t>ouglas</w:t>
      </w:r>
      <w:r>
        <w:rPr>
          <w:rFonts w:hint="eastAsia" w:ascii="宋体" w:hAnsi="宋体"/>
          <w:iCs/>
        </w:rPr>
        <w:t>函数的形式设定居民福利函数为:</w:t>
      </w:r>
    </w:p>
    <w:p>
      <w:pPr>
        <w:ind w:firstLine="420"/>
        <w:rPr>
          <w:rFonts w:ascii="宋体" w:hAnsi="宋体"/>
          <w:iCs/>
        </w:rPr>
      </w:pPr>
      <m:oMathPara>
        <m:oMath>
          <m:sSup>
            <m:sSupPr>
              <m:ctrlPr>
                <w:rPr>
                  <w:rFonts w:ascii="Cambria Math" w:hAnsi="Cambria Math"/>
                  <w:i/>
                  <w:iCs/>
                </w:rPr>
              </m:ctrlPr>
            </m:sSupPr>
            <m:e>
              <m:r>
                <m:rPr/>
                <w:rPr>
                  <w:rFonts w:hint="eastAsia" w:ascii="Cambria Math" w:hAnsi="Cambria Math"/>
                </w:rPr>
                <m:t>W</m:t>
              </m:r>
              <m:ctrlPr>
                <w:rPr>
                  <w:rFonts w:ascii="Cambria Math" w:hAnsi="Cambria Math"/>
                  <w:i/>
                  <w:iCs/>
                </w:rPr>
              </m:ctrlPr>
            </m:e>
            <m:sup>
              <m:r>
                <m:rPr/>
                <w:rPr>
                  <w:rFonts w:ascii="Cambria Math" w:hAnsi="Cambria Math"/>
                </w:rPr>
                <m:t>j</m:t>
              </m:r>
              <m:ctrlPr>
                <w:rPr>
                  <w:rFonts w:ascii="Cambria Math" w:hAnsi="Cambria Math"/>
                  <w:i/>
                  <w:iCs/>
                </w:rPr>
              </m:ctrlPr>
            </m:sup>
          </m:sSup>
          <m:r>
            <m:rPr/>
            <w:rPr>
              <w:rFonts w:ascii="Cambria Math" w:hAnsi="Cambria Math"/>
            </w:rPr>
            <m:t>(X;Y;</m:t>
          </m:r>
          <m:sSup>
            <m:sSupPr>
              <m:ctrlPr>
                <w:rPr>
                  <w:rFonts w:ascii="Cambria Math" w:hAnsi="Cambria Math"/>
                  <w:i/>
                  <w:iCs/>
                </w:rPr>
              </m:ctrlPr>
            </m:sSupPr>
            <m:e>
              <m:r>
                <m:rPr/>
                <w:rPr>
                  <w:rFonts w:ascii="Cambria Math" w:hAnsi="Cambria Math"/>
                </w:rPr>
                <m:t>u</m:t>
              </m:r>
              <m:ctrlPr>
                <w:rPr>
                  <w:rFonts w:ascii="Cambria Math" w:hAnsi="Cambria Math"/>
                  <w:i/>
                  <w:iCs/>
                </w:rPr>
              </m:ctrlPr>
            </m:e>
            <m:sup>
              <m:r>
                <m:rPr/>
                <w:rPr>
                  <w:rFonts w:ascii="Cambria Math" w:hAnsi="Cambria Math"/>
                </w:rPr>
                <m:t>j</m:t>
              </m:r>
              <m:ctrlPr>
                <w:rPr>
                  <w:rFonts w:ascii="Cambria Math" w:hAnsi="Cambria Math"/>
                  <w:i/>
                  <w:iCs/>
                </w:rPr>
              </m:ctrlPr>
            </m:sup>
          </m:sSup>
          <m:r>
            <m:rPr/>
            <w:rPr>
              <w:rFonts w:ascii="Cambria Math" w:hAnsi="Cambria Math"/>
            </w:rPr>
            <m:t>)=</m:t>
          </m:r>
          <m:sSup>
            <m:sSupPr>
              <m:ctrlPr>
                <w:rPr>
                  <w:rFonts w:ascii="Cambria Math" w:hAnsi="Cambria Math"/>
                  <w:i/>
                  <w:iCs/>
                </w:rPr>
              </m:ctrlPr>
            </m:sSupPr>
            <m:e>
              <m:r>
                <m:rPr/>
                <w:rPr>
                  <w:rFonts w:ascii="Cambria Math" w:hAnsi="Cambria Math"/>
                </w:rPr>
                <m:t>u</m:t>
              </m:r>
              <m:ctrlPr>
                <w:rPr>
                  <w:rFonts w:ascii="Cambria Math" w:hAnsi="Cambria Math"/>
                  <w:i/>
                  <w:iCs/>
                </w:rPr>
              </m:ctrlPr>
            </m:e>
            <m:sup>
              <m:r>
                <m:rPr/>
                <w:rPr>
                  <w:rFonts w:ascii="Cambria Math" w:hAnsi="Cambria Math"/>
                </w:rPr>
                <m:t>j</m:t>
              </m:r>
              <m:ctrlPr>
                <w:rPr>
                  <w:rFonts w:ascii="Cambria Math" w:hAnsi="Cambria Math"/>
                  <w:i/>
                  <w:iCs/>
                </w:rPr>
              </m:ctrlPr>
            </m:sup>
          </m:sSup>
          <m:sSup>
            <m:sSupPr>
              <m:ctrlPr>
                <w:rPr>
                  <w:rFonts w:ascii="Cambria Math" w:hAnsi="Cambria Math"/>
                  <w:i/>
                  <w:iCs/>
                </w:rPr>
              </m:ctrlPr>
            </m:sSupPr>
            <m:e>
              <m:r>
                <m:rPr/>
                <w:rPr>
                  <w:rFonts w:ascii="Cambria Math" w:hAnsi="Cambria Math"/>
                </w:rPr>
                <m:t>X</m:t>
              </m:r>
              <m:ctrlPr>
                <w:rPr>
                  <w:rFonts w:ascii="Cambria Math" w:hAnsi="Cambria Math"/>
                  <w:i/>
                  <w:iCs/>
                </w:rPr>
              </m:ctrlPr>
            </m:e>
            <m:sup>
              <m:r>
                <m:rPr/>
                <w:rPr>
                  <w:rFonts w:ascii="Cambria Math" w:hAnsi="Cambria Math"/>
                </w:rPr>
                <m:t>1−s</m:t>
              </m:r>
              <m:ctrlPr>
                <w:rPr>
                  <w:rFonts w:ascii="Cambria Math" w:hAnsi="Cambria Math"/>
                  <w:i/>
                  <w:iCs/>
                </w:rPr>
              </m:ctrlPr>
            </m:sup>
          </m:sSup>
          <m:sSup>
            <m:sSupPr>
              <m:ctrlPr>
                <w:rPr>
                  <w:rFonts w:ascii="Cambria Math" w:hAnsi="Cambria Math"/>
                  <w:i/>
                  <w:iCs/>
                </w:rPr>
              </m:ctrlPr>
            </m:sSupPr>
            <m:e>
              <m:r>
                <m:rPr/>
                <w:rPr>
                  <w:rFonts w:ascii="Cambria Math" w:hAnsi="Cambria Math"/>
                </w:rPr>
                <m:t>Y</m:t>
              </m:r>
              <m:ctrlPr>
                <w:rPr>
                  <w:rFonts w:ascii="Cambria Math" w:hAnsi="Cambria Math"/>
                  <w:i/>
                  <w:iCs/>
                </w:rPr>
              </m:ctrlPr>
            </m:e>
            <m:sup>
              <m:r>
                <m:rPr/>
                <w:rPr>
                  <w:rFonts w:ascii="Cambria Math" w:hAnsi="Cambria Math"/>
                </w:rPr>
                <m:t>s</m:t>
              </m:r>
              <m:ctrlPr>
                <w:rPr>
                  <w:rFonts w:ascii="Cambria Math" w:hAnsi="Cambria Math"/>
                  <w:i/>
                  <w:iCs/>
                </w:rPr>
              </m:ctrlPr>
            </m:sup>
          </m:sSup>
        </m:oMath>
      </m:oMathPara>
    </w:p>
    <w:p>
      <w:pPr>
        <w:ind w:firstLine="420"/>
        <w:rPr>
          <w:rFonts w:ascii="宋体" w:hAnsi="宋体"/>
          <w:iCs/>
        </w:rPr>
      </w:pPr>
      <w:r>
        <w:rPr>
          <w:rFonts w:hint="eastAsia" w:ascii="宋体" w:hAnsi="宋体"/>
          <w:iCs/>
        </w:rPr>
        <w:t>将上述结论代入，进一步得到：</w:t>
      </w:r>
    </w:p>
    <w:p>
      <w:pPr>
        <w:ind w:firstLine="420" w:firstLineChars="200"/>
        <w:rPr>
          <w:rFonts w:ascii="宋体" w:hAnsi="宋体"/>
        </w:rPr>
      </w:pPr>
      <m:oMathPara>
        <m:oMath>
          <m:sSup>
            <m:sSupPr>
              <m:ctrlPr>
                <w:rPr>
                  <w:rFonts w:ascii="Cambria Math" w:hAnsi="Cambria Math"/>
                  <w:i/>
                  <w:iCs/>
                </w:rPr>
              </m:ctrlPr>
            </m:sSupPr>
            <m:e>
              <m:r>
                <m:rPr/>
                <w:rPr>
                  <w:rFonts w:hint="eastAsia" w:ascii="Cambria Math" w:hAnsi="Cambria Math"/>
                </w:rPr>
                <m:t>W</m:t>
              </m:r>
              <m:ctrlPr>
                <w:rPr>
                  <w:rFonts w:ascii="Cambria Math" w:hAnsi="Cambria Math"/>
                  <w:i/>
                  <w:iCs/>
                </w:rPr>
              </m:ctrlPr>
            </m:e>
            <m:sup>
              <m:r>
                <m:rPr/>
                <w:rPr>
                  <w:rFonts w:ascii="Cambria Math" w:hAnsi="Cambria Math"/>
                </w:rPr>
                <m:t>j</m:t>
              </m:r>
              <m:ctrlPr>
                <w:rPr>
                  <w:rFonts w:ascii="Cambria Math" w:hAnsi="Cambria Math"/>
                  <w:i/>
                  <w:iCs/>
                </w:rPr>
              </m:ctrlPr>
            </m:sup>
          </m:sSup>
          <m:d>
            <m:dPr>
              <m:ctrlPr>
                <w:rPr>
                  <w:rFonts w:ascii="Cambria Math" w:hAnsi="Cambria Math"/>
                  <w:i/>
                  <w:iCs/>
                </w:rPr>
              </m:ctrlPr>
            </m:dPr>
            <m:e>
              <m:r>
                <m:rPr/>
                <w:rPr>
                  <w:rFonts w:ascii="Cambria Math" w:hAnsi="Cambria Math"/>
                </w:rPr>
                <m:t>X;Y;</m:t>
              </m:r>
              <m:sSup>
                <m:sSupPr>
                  <m:ctrlPr>
                    <w:rPr>
                      <w:rFonts w:ascii="Cambria Math" w:hAnsi="Cambria Math"/>
                      <w:i/>
                      <w:iCs/>
                    </w:rPr>
                  </m:ctrlPr>
                </m:sSupPr>
                <m:e>
                  <m:r>
                    <m:rPr/>
                    <w:rPr>
                      <w:rFonts w:ascii="Cambria Math" w:hAnsi="Cambria Math"/>
                    </w:rPr>
                    <m:t>u</m:t>
                  </m:r>
                  <m:ctrlPr>
                    <w:rPr>
                      <w:rFonts w:ascii="Cambria Math" w:hAnsi="Cambria Math"/>
                      <w:i/>
                      <w:iCs/>
                    </w:rPr>
                  </m:ctrlPr>
                </m:e>
                <m:sup>
                  <m:r>
                    <m:rPr/>
                    <w:rPr>
                      <w:rFonts w:ascii="Cambria Math" w:hAnsi="Cambria Math"/>
                    </w:rPr>
                    <m:t>j</m:t>
                  </m:r>
                  <m:ctrlPr>
                    <w:rPr>
                      <w:rFonts w:ascii="Cambria Math" w:hAnsi="Cambria Math"/>
                      <w:i/>
                      <w:iCs/>
                    </w:rPr>
                  </m:ctrlPr>
                </m:sup>
              </m:sSup>
              <m:ctrlPr>
                <w:rPr>
                  <w:rFonts w:ascii="Cambria Math" w:hAnsi="Cambria Math"/>
                  <w:i/>
                  <w:iCs/>
                </w:rPr>
              </m:ctrlPr>
            </m:e>
          </m:d>
          <m:r>
            <m:rPr/>
            <w:rPr>
              <w:rFonts w:ascii="Cambria Math" w:hAnsi="Cambria Math"/>
            </w:rPr>
            <m:t>=</m:t>
          </m:r>
          <m:sSup>
            <m:sSupPr>
              <m:ctrlPr>
                <w:rPr>
                  <w:rFonts w:ascii="Cambria Math" w:hAnsi="Cambria Math"/>
                  <w:i/>
                  <w:iCs/>
                </w:rPr>
              </m:ctrlPr>
            </m:sSupPr>
            <m:e>
              <m:r>
                <m:rPr/>
                <w:rPr>
                  <w:rFonts w:ascii="Cambria Math" w:hAnsi="Cambria Math"/>
                </w:rPr>
                <m:t>u</m:t>
              </m:r>
              <m:ctrlPr>
                <w:rPr>
                  <w:rFonts w:ascii="Cambria Math" w:hAnsi="Cambria Math"/>
                  <w:i/>
                  <w:iCs/>
                </w:rPr>
              </m:ctrlPr>
            </m:e>
            <m:sup>
              <m:r>
                <m:rPr/>
                <w:rPr>
                  <w:rFonts w:ascii="Cambria Math" w:hAnsi="Cambria Math"/>
                </w:rPr>
                <m:t>j</m:t>
              </m:r>
              <m:ctrlPr>
                <w:rPr>
                  <w:rFonts w:ascii="Cambria Math" w:hAnsi="Cambria Math"/>
                  <w:i/>
                  <w:iCs/>
                </w:rPr>
              </m:ctrlPr>
            </m:sup>
          </m:sSup>
          <m:r>
            <m:rPr/>
            <w:rPr>
              <w:rFonts w:ascii="Cambria Math" w:hAnsi="Cambria Math"/>
            </w:rPr>
            <m:t>[</m:t>
          </m:r>
          <m:sSup>
            <m:sSupPr>
              <m:ctrlPr>
                <w:rPr>
                  <w:rFonts w:ascii="Cambria Math" w:hAnsi="Cambria Math"/>
                  <w:i/>
                  <w:iCs/>
                </w:rPr>
              </m:ctrlPr>
            </m:sSupPr>
            <m:e>
              <m:d>
                <m:dPr>
                  <m:ctrlPr>
                    <w:rPr>
                      <w:rFonts w:ascii="Cambria Math" w:hAnsi="Cambria Math"/>
                      <w:i/>
                      <w:iCs/>
                    </w:rPr>
                  </m:ctrlPr>
                </m:dPr>
                <m:e>
                  <m:r>
                    <m:rPr/>
                    <w:rPr>
                      <w:rFonts w:ascii="Cambria Math" w:hAnsi="Cambria Math"/>
                    </w:rPr>
                    <m:t>1−s</m:t>
                  </m:r>
                  <m:ctrlPr>
                    <w:rPr>
                      <w:rFonts w:ascii="Cambria Math" w:hAnsi="Cambria Math"/>
                      <w:i/>
                      <w:iCs/>
                    </w:rPr>
                  </m:ctrlPr>
                </m:e>
              </m:d>
              <m:ctrlPr>
                <w:rPr>
                  <w:rFonts w:ascii="Cambria Math" w:hAnsi="Cambria Math"/>
                  <w:i/>
                  <w:iCs/>
                </w:rPr>
              </m:ctrlPr>
            </m:e>
            <m:sup>
              <m:r>
                <m:rPr/>
                <w:rPr>
                  <w:rFonts w:ascii="Cambria Math" w:hAnsi="Cambria Math"/>
                </w:rPr>
                <m:t>1−s</m:t>
              </m:r>
              <m:ctrlPr>
                <w:rPr>
                  <w:rFonts w:ascii="Cambria Math" w:hAnsi="Cambria Math"/>
                  <w:i/>
                  <w:iCs/>
                </w:rPr>
              </m:ctrlPr>
            </m:sup>
          </m:sSup>
          <m:r>
            <m:rPr/>
            <w:rPr>
              <w:rFonts w:ascii="Cambria Math" w:hAnsi="Cambria Math"/>
            </w:rPr>
            <m:t>(</m:t>
          </m:r>
          <m:sSup>
            <m:sSupPr>
              <m:ctrlPr>
                <w:rPr>
                  <w:rFonts w:ascii="Cambria Math" w:hAnsi="Cambria Math"/>
                  <w:i/>
                  <w:iCs/>
                </w:rPr>
              </m:ctrlPr>
            </m:sSupPr>
            <m:e>
              <m:f>
                <m:fPr>
                  <m:type m:val="skw"/>
                  <m:ctrlPr>
                    <w:rPr>
                      <w:rFonts w:ascii="Cambria Math" w:hAnsi="Cambria Math"/>
                      <w:i/>
                      <w:iCs/>
                    </w:rPr>
                  </m:ctrlPr>
                </m:fPr>
                <m:num>
                  <m:r>
                    <m:rPr/>
                    <w:rPr>
                      <w:rFonts w:ascii="Cambria Math" w:hAnsi="Cambria Math"/>
                    </w:rPr>
                    <m:t>s</m:t>
                  </m:r>
                  <m:ctrlPr>
                    <w:rPr>
                      <w:rFonts w:ascii="Cambria Math" w:hAnsi="Cambria Math"/>
                      <w:i/>
                      <w:iCs/>
                    </w:rPr>
                  </m:ctrlPr>
                </m:num>
                <m:den>
                  <m:sSup>
                    <m:sSupPr>
                      <m:ctrlPr>
                        <w:rPr>
                          <w:rFonts w:ascii="Cambria Math" w:hAnsi="Cambria Math"/>
                          <w:i/>
                        </w:rPr>
                      </m:ctrlPr>
                    </m:sSupPr>
                    <m:e>
                      <m:r>
                        <m:rPr/>
                        <w:rPr>
                          <w:rFonts w:ascii="Cambria Math" w:hAnsi="Cambria Math"/>
                        </w:rPr>
                        <m:t>p</m:t>
                      </m:r>
                      <m:ctrlPr>
                        <w:rPr>
                          <w:rFonts w:ascii="Cambria Math" w:hAnsi="Cambria Math"/>
                          <w:i/>
                        </w:rPr>
                      </m:ctrlPr>
                    </m:e>
                    <m:sup>
                      <m:r>
                        <m:rPr/>
                        <w:rPr>
                          <w:rFonts w:ascii="Cambria Math" w:hAnsi="Cambria Math"/>
                        </w:rPr>
                        <m:t>j</m:t>
                      </m:r>
                      <m:ctrlPr>
                        <w:rPr>
                          <w:rFonts w:ascii="Cambria Math" w:hAnsi="Cambria Math"/>
                          <w:i/>
                        </w:rPr>
                      </m:ctrlPr>
                    </m:sup>
                  </m:sSup>
                  <m:ctrlPr>
                    <w:rPr>
                      <w:rFonts w:ascii="Cambria Math" w:hAnsi="Cambria Math"/>
                      <w:i/>
                      <w:iCs/>
                    </w:rPr>
                  </m:ctrlPr>
                </m:den>
              </m:f>
              <m:r>
                <m:rPr/>
                <w:rPr>
                  <w:rFonts w:ascii="Cambria Math" w:hAnsi="Cambria Math"/>
                </w:rPr>
                <m:t>)</m:t>
              </m:r>
              <m:ctrlPr>
                <w:rPr>
                  <w:rFonts w:ascii="Cambria Math" w:hAnsi="Cambria Math"/>
                  <w:i/>
                  <w:iCs/>
                </w:rPr>
              </m:ctrlPr>
            </m:e>
            <m:sup>
              <m:r>
                <m:rPr/>
                <w:rPr>
                  <w:rFonts w:ascii="Cambria Math" w:hAnsi="Cambria Math"/>
                </w:rPr>
                <m:t>s</m:t>
              </m:r>
              <m:ctrlPr>
                <w:rPr>
                  <w:rFonts w:ascii="Cambria Math" w:hAnsi="Cambria Math"/>
                  <w:i/>
                  <w:iCs/>
                </w:rPr>
              </m:ctrlPr>
            </m:sup>
          </m:sSup>
          <m:r>
            <m:rPr/>
            <w:rPr>
              <w:rFonts w:ascii="Cambria Math" w:hAnsi="Cambria Math"/>
            </w:rPr>
            <m:t xml:space="preserve">]( </m:t>
          </m:r>
          <m:sSup>
            <m:sSupPr>
              <m:ctrlPr>
                <w:rPr>
                  <w:rFonts w:ascii="Cambria Math" w:hAnsi="Cambria Math"/>
                  <w:i/>
                  <w:iCs/>
                </w:rPr>
              </m:ctrlPr>
            </m:sSupPr>
            <m:e>
              <m:r>
                <m:rPr/>
                <w:rPr>
                  <w:rFonts w:ascii="Cambria Math" w:hAnsi="Cambria Math"/>
                </w:rPr>
                <m:t>ω</m:t>
              </m:r>
              <m:ctrlPr>
                <w:rPr>
                  <w:rFonts w:ascii="Cambria Math" w:hAnsi="Cambria Math"/>
                  <w:i/>
                  <w:iCs/>
                </w:rPr>
              </m:ctrlPr>
            </m:e>
            <m:sup>
              <m:r>
                <m:rPr/>
                <w:rPr>
                  <w:rFonts w:hint="eastAsia" w:ascii="Cambria Math" w:hAnsi="Cambria Math"/>
                </w:rPr>
                <m:t>j</m:t>
              </m:r>
              <m:ctrlPr>
                <w:rPr>
                  <w:rFonts w:ascii="Cambria Math" w:hAnsi="Cambria Math"/>
                  <w:i/>
                  <w:iCs/>
                </w:rPr>
              </m:ctrlPr>
            </m:sup>
          </m:sSup>
          <m:r>
            <m:rPr/>
            <w:rPr>
              <w:rFonts w:ascii="Cambria Math" w:hAnsi="Cambria Math"/>
            </w:rPr>
            <m:t>+</m:t>
          </m:r>
          <m:sSup>
            <m:sSupPr>
              <m:ctrlPr>
                <w:rPr>
                  <w:rFonts w:ascii="Cambria Math" w:hAnsi="Cambria Math"/>
                  <w:i/>
                  <w:iCs/>
                </w:rPr>
              </m:ctrlPr>
            </m:sSupPr>
            <m:e>
              <m:r>
                <m:rPr/>
                <w:rPr>
                  <w:rFonts w:hint="eastAsia" w:ascii="Cambria Math" w:hAnsi="Cambria Math"/>
                </w:rPr>
                <m:t>r</m:t>
              </m:r>
              <m:ctrlPr>
                <w:rPr>
                  <w:rFonts w:ascii="Cambria Math" w:hAnsi="Cambria Math"/>
                  <w:i/>
                  <w:iCs/>
                </w:rPr>
              </m:ctrlPr>
            </m:e>
            <m:sup>
              <m:r>
                <m:rPr/>
                <w:rPr>
                  <w:rFonts w:ascii="Cambria Math" w:hAnsi="Cambria Math"/>
                </w:rPr>
                <m:t>j</m:t>
              </m:r>
              <m:ctrlPr>
                <w:rPr>
                  <w:rFonts w:ascii="Cambria Math" w:hAnsi="Cambria Math"/>
                  <w:i/>
                  <w:iCs/>
                </w:rPr>
              </m:ctrlPr>
            </m:sup>
          </m:sSup>
          <m:r>
            <m:rPr/>
            <w:rPr>
              <w:rFonts w:ascii="Cambria Math" w:hAnsi="Cambria Math"/>
            </w:rPr>
            <m:t>+</m:t>
          </m:r>
          <m:acc>
            <m:accPr>
              <m:chr m:val="̅"/>
              <m:ctrlPr>
                <w:rPr>
                  <w:rFonts w:ascii="Cambria Math" w:hAnsi="Cambria Math"/>
                  <w:i/>
                  <w:iCs/>
                </w:rPr>
              </m:ctrlPr>
            </m:accPr>
            <m:e>
              <m:r>
                <m:rPr/>
                <w:rPr>
                  <w:rFonts w:ascii="Cambria Math" w:hAnsi="Cambria Math"/>
                </w:rPr>
                <m:t>τ</m:t>
              </m:r>
              <m:ctrlPr>
                <w:rPr>
                  <w:rFonts w:ascii="Cambria Math" w:hAnsi="Cambria Math"/>
                  <w:i/>
                  <w:iCs/>
                </w:rPr>
              </m:ctrlPr>
            </m:e>
          </m:acc>
          <m:r>
            <m:rPr/>
            <w:rPr>
              <w:rFonts w:ascii="Cambria Math" w:hAnsi="Cambria Math"/>
            </w:rPr>
            <m:t>)</m:t>
          </m:r>
        </m:oMath>
      </m:oMathPara>
    </w:p>
    <w:p>
      <w:pPr>
        <w:ind w:firstLine="420" w:firstLineChars="200"/>
        <w:rPr>
          <w:rFonts w:ascii="宋体" w:hAnsi="宋体"/>
          <w:iCs/>
        </w:rPr>
      </w:pPr>
      <w:r>
        <w:rPr>
          <w:rFonts w:hint="eastAsia" w:ascii="宋体" w:hAnsi="宋体"/>
          <w:iCs/>
        </w:rPr>
        <w:t>其中，定义常数</w:t>
      </w:r>
    </w:p>
    <w:p>
      <w:pPr>
        <w:ind w:firstLine="420" w:firstLineChars="200"/>
        <w:rPr>
          <w:rFonts w:ascii="宋体" w:hAnsi="宋体"/>
        </w:rPr>
      </w:pPr>
      <m:oMathPara>
        <m:oMath>
          <m:sSub>
            <m:sSubPr>
              <m:ctrlPr>
                <w:rPr>
                  <w:rFonts w:ascii="Cambria Math" w:hAnsi="Cambria Math"/>
                  <w:i/>
                  <w:iCs/>
                </w:rPr>
              </m:ctrlPr>
            </m:sSubPr>
            <m:e>
              <m:r>
                <m:rPr/>
                <w:rPr>
                  <w:rFonts w:ascii="Cambria Math" w:hAnsi="Cambria Math"/>
                </w:rPr>
                <m:t>K</m:t>
              </m:r>
              <m:ctrlPr>
                <w:rPr>
                  <w:rFonts w:ascii="Cambria Math" w:hAnsi="Cambria Math"/>
                  <w:i/>
                  <w:iCs/>
                </w:rPr>
              </m:ctrlPr>
            </m:e>
            <m:sub>
              <m:r>
                <m:rPr/>
                <w:rPr>
                  <w:rFonts w:ascii="Cambria Math" w:hAnsi="Cambria Math"/>
                </w:rPr>
                <m:t>s</m:t>
              </m:r>
              <m:ctrlPr>
                <w:rPr>
                  <w:rFonts w:ascii="Cambria Math" w:hAnsi="Cambria Math"/>
                  <w:i/>
                  <w:iCs/>
                </w:rPr>
              </m:ctrlPr>
            </m:sub>
          </m:sSub>
          <m:r>
            <m:rPr/>
            <w:rPr>
              <w:rFonts w:ascii="Cambria Math" w:hAnsi="Cambria Math"/>
            </w:rPr>
            <m:t>≜</m:t>
          </m:r>
          <m:sSup>
            <m:sSupPr>
              <m:ctrlPr>
                <w:rPr>
                  <w:rFonts w:ascii="Cambria Math" w:hAnsi="Cambria Math"/>
                  <w:i/>
                  <w:iCs/>
                </w:rPr>
              </m:ctrlPr>
            </m:sSupPr>
            <m:e>
              <m:d>
                <m:dPr>
                  <m:ctrlPr>
                    <w:rPr>
                      <w:rFonts w:ascii="Cambria Math" w:hAnsi="Cambria Math"/>
                      <w:i/>
                      <w:iCs/>
                    </w:rPr>
                  </m:ctrlPr>
                </m:dPr>
                <m:e>
                  <m:r>
                    <m:rPr/>
                    <w:rPr>
                      <w:rFonts w:ascii="Cambria Math" w:hAnsi="Cambria Math"/>
                    </w:rPr>
                    <m:t>1−s</m:t>
                  </m:r>
                  <m:ctrlPr>
                    <w:rPr>
                      <w:rFonts w:ascii="Cambria Math" w:hAnsi="Cambria Math"/>
                      <w:i/>
                      <w:iCs/>
                    </w:rPr>
                  </m:ctrlPr>
                </m:e>
              </m:d>
              <m:ctrlPr>
                <w:rPr>
                  <w:rFonts w:ascii="Cambria Math" w:hAnsi="Cambria Math"/>
                  <w:i/>
                  <w:iCs/>
                </w:rPr>
              </m:ctrlPr>
            </m:e>
            <m:sup>
              <m:r>
                <m:rPr/>
                <w:rPr>
                  <w:rFonts w:ascii="Cambria Math" w:hAnsi="Cambria Math"/>
                </w:rPr>
                <m:t>1−s</m:t>
              </m:r>
              <m:ctrlPr>
                <w:rPr>
                  <w:rFonts w:ascii="Cambria Math" w:hAnsi="Cambria Math"/>
                  <w:i/>
                  <w:iCs/>
                </w:rPr>
              </m:ctrlPr>
            </m:sup>
          </m:sSup>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s</m:t>
              </m:r>
              <m:ctrlPr>
                <w:rPr>
                  <w:rFonts w:ascii="Cambria Math" w:hAnsi="Cambria Math"/>
                  <w:i/>
                </w:rPr>
              </m:ctrlPr>
            </m:sup>
          </m:sSup>
        </m:oMath>
      </m:oMathPara>
    </w:p>
    <w:p>
      <w:pPr>
        <w:ind w:firstLine="420" w:firstLineChars="200"/>
        <w:rPr>
          <w:rFonts w:ascii="宋体" w:hAnsi="宋体"/>
          <w:iCs/>
        </w:rPr>
      </w:pPr>
      <w:r>
        <w:rPr>
          <w:rFonts w:hint="eastAsia" w:ascii="宋体" w:hAnsi="宋体"/>
        </w:rPr>
        <w:t>则有</w:t>
      </w:r>
    </w:p>
    <w:p>
      <w:pPr>
        <w:ind w:firstLine="420" w:firstLineChars="200"/>
        <w:rPr>
          <w:rFonts w:ascii="宋体" w:hAnsi="宋体"/>
        </w:rPr>
      </w:pPr>
      <m:oMathPara>
        <m:oMath>
          <m:sSup>
            <m:sSupPr>
              <m:ctrlPr>
                <w:rPr>
                  <w:rFonts w:ascii="Cambria Math" w:hAnsi="Cambria Math"/>
                  <w:i/>
                  <w:iCs/>
                </w:rPr>
              </m:ctrlPr>
            </m:sSupPr>
            <m:e>
              <m:r>
                <m:rPr/>
                <w:rPr>
                  <w:rFonts w:hint="eastAsia" w:ascii="Cambria Math" w:hAnsi="Cambria Math"/>
                </w:rPr>
                <m:t>W</m:t>
              </m:r>
              <m:ctrlPr>
                <w:rPr>
                  <w:rFonts w:ascii="Cambria Math" w:hAnsi="Cambria Math"/>
                  <w:i/>
                  <w:iCs/>
                </w:rPr>
              </m:ctrlPr>
            </m:e>
            <m:sup>
              <m:r>
                <m:rPr/>
                <w:rPr>
                  <w:rFonts w:ascii="Cambria Math" w:hAnsi="Cambria Math"/>
                </w:rPr>
                <m:t>j</m:t>
              </m:r>
              <m:ctrlPr>
                <w:rPr>
                  <w:rFonts w:ascii="Cambria Math" w:hAnsi="Cambria Math"/>
                  <w:i/>
                  <w:iCs/>
                </w:rPr>
              </m:ctrlPr>
            </m:sup>
          </m:sSup>
          <m:d>
            <m:dPr>
              <m:ctrlPr>
                <w:rPr>
                  <w:rFonts w:ascii="Cambria Math" w:hAnsi="Cambria Math"/>
                  <w:i/>
                  <w:iCs/>
                </w:rPr>
              </m:ctrlPr>
            </m:dPr>
            <m:e>
              <m:r>
                <m:rPr/>
                <w:rPr>
                  <w:rFonts w:ascii="Cambria Math" w:hAnsi="Cambria Math"/>
                </w:rPr>
                <m:t>X;Y;</m:t>
              </m:r>
              <m:sSup>
                <m:sSupPr>
                  <m:ctrlPr>
                    <w:rPr>
                      <w:rFonts w:ascii="Cambria Math" w:hAnsi="Cambria Math"/>
                      <w:i/>
                      <w:iCs/>
                    </w:rPr>
                  </m:ctrlPr>
                </m:sSupPr>
                <m:e>
                  <m:r>
                    <m:rPr/>
                    <w:rPr>
                      <w:rFonts w:ascii="Cambria Math" w:hAnsi="Cambria Math"/>
                    </w:rPr>
                    <m:t>u</m:t>
                  </m:r>
                  <m:ctrlPr>
                    <w:rPr>
                      <w:rFonts w:ascii="Cambria Math" w:hAnsi="Cambria Math"/>
                      <w:i/>
                      <w:iCs/>
                    </w:rPr>
                  </m:ctrlPr>
                </m:e>
                <m:sup>
                  <m:r>
                    <m:rPr/>
                    <w:rPr>
                      <w:rFonts w:ascii="Cambria Math" w:hAnsi="Cambria Math"/>
                    </w:rPr>
                    <m:t>j</m:t>
                  </m:r>
                  <m:ctrlPr>
                    <w:rPr>
                      <w:rFonts w:ascii="Cambria Math" w:hAnsi="Cambria Math"/>
                      <w:i/>
                      <w:iCs/>
                    </w:rPr>
                  </m:ctrlPr>
                </m:sup>
              </m:sSup>
              <m:ctrlPr>
                <w:rPr>
                  <w:rFonts w:ascii="Cambria Math" w:hAnsi="Cambria Math"/>
                  <w:i/>
                  <w:iCs/>
                </w:rPr>
              </m:ctrlPr>
            </m:e>
          </m:d>
          <m:r>
            <m:rPr/>
            <w:rPr>
              <w:rFonts w:ascii="Cambria Math" w:hAnsi="Cambria Math"/>
            </w:rPr>
            <m:t>=</m:t>
          </m:r>
          <m:sSub>
            <m:sSubPr>
              <m:ctrlPr>
                <w:rPr>
                  <w:rFonts w:ascii="Cambria Math" w:hAnsi="Cambria Math"/>
                  <w:i/>
                  <w:iCs/>
                </w:rPr>
              </m:ctrlPr>
            </m:sSubPr>
            <m:e>
              <m:r>
                <m:rPr/>
                <w:rPr>
                  <w:rFonts w:ascii="Cambria Math" w:hAnsi="Cambria Math"/>
                </w:rPr>
                <m:t>K</m:t>
              </m:r>
              <m:ctrlPr>
                <w:rPr>
                  <w:rFonts w:ascii="Cambria Math" w:hAnsi="Cambria Math"/>
                  <w:i/>
                  <w:iCs/>
                </w:rPr>
              </m:ctrlPr>
            </m:e>
            <m:sub>
              <m:r>
                <m:rPr/>
                <w:rPr>
                  <w:rFonts w:ascii="Cambria Math" w:hAnsi="Cambria Math"/>
                </w:rPr>
                <m:t>s</m:t>
              </m:r>
              <m:ctrlPr>
                <w:rPr>
                  <w:rFonts w:ascii="Cambria Math" w:hAnsi="Cambria Math"/>
                  <w:i/>
                  <w:iCs/>
                </w:rPr>
              </m:ctrlPr>
            </m:sub>
          </m:sSub>
          <m:sSup>
            <m:sSupPr>
              <m:ctrlPr>
                <w:rPr>
                  <w:rFonts w:ascii="Cambria Math" w:hAnsi="Cambria Math"/>
                  <w:i/>
                  <w:iCs/>
                </w:rPr>
              </m:ctrlPr>
            </m:sSupPr>
            <m:e>
              <m:r>
                <m:rPr/>
                <w:rPr>
                  <w:rFonts w:ascii="Cambria Math" w:hAnsi="Cambria Math"/>
                </w:rPr>
                <m:t>(</m:t>
              </m:r>
              <m:sSup>
                <m:sSupPr>
                  <m:ctrlPr>
                    <w:rPr>
                      <w:rFonts w:ascii="Cambria Math" w:hAnsi="Cambria Math"/>
                      <w:i/>
                    </w:rPr>
                  </m:ctrlPr>
                </m:sSupPr>
                <m:e>
                  <m:r>
                    <m:rPr/>
                    <w:rPr>
                      <w:rFonts w:ascii="Cambria Math" w:hAnsi="Cambria Math"/>
                    </w:rPr>
                    <m:t>p</m:t>
                  </m:r>
                  <m:ctrlPr>
                    <w:rPr>
                      <w:rFonts w:ascii="Cambria Math" w:hAnsi="Cambria Math"/>
                      <w:i/>
                    </w:rPr>
                  </m:ctrlPr>
                </m:e>
                <m:sup>
                  <m:r>
                    <m:rPr/>
                    <w:rPr>
                      <w:rFonts w:ascii="Cambria Math" w:hAnsi="Cambria Math"/>
                    </w:rPr>
                    <m:t>j</m:t>
                  </m:r>
                  <m:ctrlPr>
                    <w:rPr>
                      <w:rFonts w:ascii="Cambria Math" w:hAnsi="Cambria Math"/>
                      <w:i/>
                    </w:rPr>
                  </m:ctrlPr>
                </m:sup>
              </m:sSup>
              <m:r>
                <m:rPr/>
                <w:rPr>
                  <w:rFonts w:ascii="Cambria Math" w:hAnsi="Cambria Math"/>
                </w:rPr>
                <m:t>)</m:t>
              </m:r>
              <m:ctrlPr>
                <w:rPr>
                  <w:rFonts w:ascii="Cambria Math" w:hAnsi="Cambria Math"/>
                  <w:i/>
                  <w:iCs/>
                </w:rPr>
              </m:ctrlPr>
            </m:e>
            <m:sup>
              <m:r>
                <m:rPr/>
                <w:rPr>
                  <w:rFonts w:ascii="Cambria Math" w:hAnsi="Cambria Math"/>
                </w:rPr>
                <m:t>−s</m:t>
              </m:r>
              <m:ctrlPr>
                <w:rPr>
                  <w:rFonts w:ascii="Cambria Math" w:hAnsi="Cambria Math"/>
                  <w:i/>
                  <w:iCs/>
                </w:rPr>
              </m:ctrlPr>
            </m:sup>
          </m:sSup>
          <m:sSup>
            <m:sSupPr>
              <m:ctrlPr>
                <w:rPr>
                  <w:rFonts w:ascii="Cambria Math" w:hAnsi="Cambria Math"/>
                  <w:i/>
                  <w:iCs/>
                </w:rPr>
              </m:ctrlPr>
            </m:sSupPr>
            <m:e>
              <m:r>
                <m:rPr/>
                <w:rPr>
                  <w:rFonts w:ascii="Cambria Math" w:hAnsi="Cambria Math"/>
                </w:rPr>
                <m:t>u</m:t>
              </m:r>
              <m:ctrlPr>
                <w:rPr>
                  <w:rFonts w:ascii="Cambria Math" w:hAnsi="Cambria Math"/>
                  <w:i/>
                  <w:iCs/>
                </w:rPr>
              </m:ctrlPr>
            </m:e>
            <m:sup>
              <m:r>
                <m:rPr/>
                <w:rPr>
                  <w:rFonts w:ascii="Cambria Math" w:hAnsi="Cambria Math"/>
                </w:rPr>
                <m:t>j</m:t>
              </m:r>
              <m:ctrlPr>
                <w:rPr>
                  <w:rFonts w:ascii="Cambria Math" w:hAnsi="Cambria Math"/>
                  <w:i/>
                  <w:iCs/>
                </w:rPr>
              </m:ctrlPr>
            </m:sup>
          </m:sSup>
          <m:r>
            <m:rPr/>
            <w:rPr>
              <w:rFonts w:ascii="Cambria Math" w:hAnsi="Cambria Math"/>
            </w:rPr>
            <m:t xml:space="preserve">( </m:t>
          </m:r>
          <m:sSup>
            <m:sSupPr>
              <m:ctrlPr>
                <w:rPr>
                  <w:rFonts w:ascii="Cambria Math" w:hAnsi="Cambria Math"/>
                  <w:i/>
                  <w:iCs/>
                </w:rPr>
              </m:ctrlPr>
            </m:sSupPr>
            <m:e>
              <m:r>
                <m:rPr/>
                <w:rPr>
                  <w:rFonts w:ascii="Cambria Math" w:hAnsi="Cambria Math"/>
                </w:rPr>
                <m:t>ω</m:t>
              </m:r>
              <m:ctrlPr>
                <w:rPr>
                  <w:rFonts w:ascii="Cambria Math" w:hAnsi="Cambria Math"/>
                  <w:i/>
                  <w:iCs/>
                </w:rPr>
              </m:ctrlPr>
            </m:e>
            <m:sup>
              <m:r>
                <m:rPr/>
                <w:rPr>
                  <w:rFonts w:hint="eastAsia" w:ascii="Cambria Math" w:hAnsi="Cambria Math"/>
                </w:rPr>
                <m:t>j</m:t>
              </m:r>
              <m:ctrlPr>
                <w:rPr>
                  <w:rFonts w:ascii="Cambria Math" w:hAnsi="Cambria Math"/>
                  <w:i/>
                  <w:iCs/>
                </w:rPr>
              </m:ctrlPr>
            </m:sup>
          </m:sSup>
          <m:r>
            <m:rPr/>
            <w:rPr>
              <w:rFonts w:ascii="Cambria Math" w:hAnsi="Cambria Math"/>
            </w:rPr>
            <m:t>+</m:t>
          </m:r>
          <m:sSup>
            <m:sSupPr>
              <m:ctrlPr>
                <w:rPr>
                  <w:rFonts w:ascii="Cambria Math" w:hAnsi="Cambria Math"/>
                  <w:i/>
                  <w:iCs/>
                </w:rPr>
              </m:ctrlPr>
            </m:sSupPr>
            <m:e>
              <m:r>
                <m:rPr/>
                <w:rPr>
                  <w:rFonts w:hint="eastAsia" w:ascii="Cambria Math" w:hAnsi="Cambria Math"/>
                </w:rPr>
                <m:t>r</m:t>
              </m:r>
              <m:ctrlPr>
                <w:rPr>
                  <w:rFonts w:ascii="Cambria Math" w:hAnsi="Cambria Math"/>
                  <w:i/>
                  <w:iCs/>
                </w:rPr>
              </m:ctrlPr>
            </m:e>
            <m:sup>
              <m:r>
                <m:rPr/>
                <w:rPr>
                  <w:rFonts w:ascii="Cambria Math" w:hAnsi="Cambria Math"/>
                </w:rPr>
                <m:t>j</m:t>
              </m:r>
              <m:ctrlPr>
                <w:rPr>
                  <w:rFonts w:ascii="Cambria Math" w:hAnsi="Cambria Math"/>
                  <w:i/>
                  <w:iCs/>
                </w:rPr>
              </m:ctrlPr>
            </m:sup>
          </m:sSup>
          <m:r>
            <m:rPr/>
            <w:rPr>
              <w:rFonts w:ascii="Cambria Math" w:hAnsi="Cambria Math"/>
            </w:rPr>
            <m:t>+</m:t>
          </m:r>
          <m:acc>
            <m:accPr>
              <m:chr m:val="̅"/>
              <m:ctrlPr>
                <w:rPr>
                  <w:rFonts w:ascii="Cambria Math" w:hAnsi="Cambria Math"/>
                  <w:i/>
                  <w:iCs/>
                </w:rPr>
              </m:ctrlPr>
            </m:accPr>
            <m:e>
              <m:r>
                <m:rPr/>
                <w:rPr>
                  <w:rFonts w:ascii="Cambria Math" w:hAnsi="Cambria Math"/>
                </w:rPr>
                <m:t>τ</m:t>
              </m:r>
              <m:ctrlPr>
                <w:rPr>
                  <w:rFonts w:ascii="Cambria Math" w:hAnsi="Cambria Math"/>
                  <w:i/>
                  <w:iCs/>
                </w:rPr>
              </m:ctrlPr>
            </m:e>
          </m:acc>
          <m:r>
            <m:rPr/>
            <w:rPr>
              <w:rFonts w:ascii="Cambria Math" w:hAnsi="Cambria Math"/>
            </w:rPr>
            <m:t>)</m:t>
          </m:r>
        </m:oMath>
      </m:oMathPara>
    </w:p>
    <w:p>
      <w:pPr>
        <w:ind w:firstLine="420" w:firstLineChars="200"/>
        <w:rPr>
          <w:rFonts w:ascii="宋体" w:hAnsi="宋体"/>
          <w:iCs/>
        </w:rPr>
      </w:pPr>
    </w:p>
    <w:p>
      <w:pPr>
        <w:ind w:firstLine="420" w:firstLineChars="200"/>
        <w:rPr>
          <w:rFonts w:ascii="宋体" w:hAnsi="宋体"/>
        </w:rPr>
      </w:pPr>
      <w:r>
        <w:rPr>
          <w:rFonts w:hint="eastAsia" w:ascii="宋体" w:hAnsi="宋体"/>
          <w:iCs/>
        </w:rPr>
        <w:t>根据Rosen-</w:t>
      </w:r>
      <w:r>
        <w:rPr>
          <w:rFonts w:ascii="宋体" w:hAnsi="宋体"/>
          <w:iCs/>
        </w:rPr>
        <w:t>Roback</w:t>
      </w:r>
      <w:r>
        <w:rPr>
          <w:rFonts w:hint="eastAsia" w:ascii="宋体" w:hAnsi="宋体"/>
          <w:iCs/>
        </w:rPr>
        <w:t>模型的福利均等化思想，对于任意地级市</w:t>
      </w:r>
      <m:oMath>
        <m:r>
          <m:rPr/>
          <w:rPr>
            <w:rFonts w:ascii="Cambria Math" w:hAnsi="Cambria Math"/>
          </w:rPr>
          <m:t>j</m:t>
        </m:r>
      </m:oMath>
      <w:r>
        <w:rPr>
          <w:rFonts w:hint="eastAsia" w:ascii="宋体" w:hAnsi="宋体"/>
        </w:rPr>
        <w:t>：</w:t>
      </w:r>
    </w:p>
    <w:p>
      <w:pPr>
        <w:ind w:firstLine="420" w:firstLineChars="200"/>
        <w:rPr>
          <w:rFonts w:ascii="宋体" w:hAnsi="宋体"/>
          <w:iCs/>
        </w:rPr>
      </w:pPr>
      <m:oMathPara>
        <m:oMath>
          <m:sSup>
            <m:sSupPr>
              <m:ctrlPr>
                <w:rPr>
                  <w:rFonts w:ascii="Cambria Math" w:hAnsi="Cambria Math"/>
                  <w:i/>
                  <w:iCs/>
                </w:rPr>
              </m:ctrlPr>
            </m:sSupPr>
            <m:e>
              <m:r>
                <m:rPr/>
                <w:rPr>
                  <w:rFonts w:hint="eastAsia" w:ascii="Cambria Math" w:hAnsi="Cambria Math"/>
                </w:rPr>
                <m:t>W</m:t>
              </m:r>
              <m:ctrlPr>
                <w:rPr>
                  <w:rFonts w:ascii="Cambria Math" w:hAnsi="Cambria Math"/>
                  <w:i/>
                  <w:iCs/>
                </w:rPr>
              </m:ctrlPr>
            </m:e>
            <m:sup>
              <m:r>
                <m:rPr/>
                <w:rPr>
                  <w:rFonts w:ascii="Cambria Math" w:hAnsi="Cambria Math"/>
                </w:rPr>
                <m:t>j</m:t>
              </m:r>
              <m:ctrlPr>
                <w:rPr>
                  <w:rFonts w:ascii="Cambria Math" w:hAnsi="Cambria Math"/>
                  <w:i/>
                  <w:iCs/>
                </w:rPr>
              </m:ctrlPr>
            </m:sup>
          </m:sSup>
          <m:r>
            <m:rPr/>
            <w:rPr>
              <w:rFonts w:ascii="Cambria Math" w:hAnsi="Cambria Math"/>
            </w:rPr>
            <m:t>=</m:t>
          </m:r>
          <m:r>
            <m:rPr/>
            <w:rPr>
              <w:rFonts w:hint="eastAsia" w:ascii="Cambria Math" w:hAnsi="Cambria Math"/>
            </w:rPr>
            <m:t>W</m:t>
          </m:r>
          <m:r>
            <m:rPr/>
            <w:rPr>
              <w:rFonts w:ascii="Cambria Math" w:hAnsi="Cambria Math"/>
            </w:rPr>
            <m:t>=</m:t>
          </m:r>
          <m:sSub>
            <m:sSubPr>
              <m:ctrlPr>
                <w:rPr>
                  <w:rFonts w:ascii="Cambria Math" w:hAnsi="Cambria Math"/>
                  <w:i/>
                  <w:iCs/>
                </w:rPr>
              </m:ctrlPr>
            </m:sSubPr>
            <m:e>
              <m:r>
                <m:rPr/>
                <w:rPr>
                  <w:rFonts w:ascii="Cambria Math" w:hAnsi="Cambria Math"/>
                </w:rPr>
                <m:t>K</m:t>
              </m:r>
              <m:ctrlPr>
                <w:rPr>
                  <w:rFonts w:ascii="Cambria Math" w:hAnsi="Cambria Math"/>
                  <w:i/>
                  <w:iCs/>
                </w:rPr>
              </m:ctrlPr>
            </m:e>
            <m:sub>
              <m:r>
                <m:rPr/>
                <w:rPr>
                  <w:rFonts w:ascii="Cambria Math" w:hAnsi="Cambria Math"/>
                </w:rPr>
                <m:t>s</m:t>
              </m:r>
              <m:ctrlPr>
                <w:rPr>
                  <w:rFonts w:ascii="Cambria Math" w:hAnsi="Cambria Math"/>
                  <w:i/>
                  <w:iCs/>
                </w:rPr>
              </m:ctrlPr>
            </m:sub>
          </m:sSub>
          <m:sSup>
            <m:sSupPr>
              <m:ctrlPr>
                <w:rPr>
                  <w:rFonts w:ascii="Cambria Math" w:hAnsi="Cambria Math"/>
                  <w:i/>
                  <w:iCs/>
                </w:rPr>
              </m:ctrlPr>
            </m:sSupPr>
            <m:e>
              <m:r>
                <m:rPr/>
                <w:rPr>
                  <w:rFonts w:ascii="Cambria Math" w:hAnsi="Cambria Math"/>
                </w:rPr>
                <m:t>(</m:t>
              </m:r>
              <m:sSup>
                <m:sSupPr>
                  <m:ctrlPr>
                    <w:rPr>
                      <w:rFonts w:ascii="Cambria Math" w:hAnsi="Cambria Math"/>
                      <w:i/>
                    </w:rPr>
                  </m:ctrlPr>
                </m:sSupPr>
                <m:e>
                  <m:r>
                    <m:rPr/>
                    <w:rPr>
                      <w:rFonts w:ascii="Cambria Math" w:hAnsi="Cambria Math"/>
                    </w:rPr>
                    <m:t>p</m:t>
                  </m:r>
                  <m:ctrlPr>
                    <w:rPr>
                      <w:rFonts w:ascii="Cambria Math" w:hAnsi="Cambria Math"/>
                      <w:i/>
                    </w:rPr>
                  </m:ctrlPr>
                </m:e>
                <m:sup>
                  <m:r>
                    <m:rPr/>
                    <w:rPr>
                      <w:rFonts w:ascii="Cambria Math" w:hAnsi="Cambria Math"/>
                    </w:rPr>
                    <m:t>j</m:t>
                  </m:r>
                  <m:ctrlPr>
                    <w:rPr>
                      <w:rFonts w:ascii="Cambria Math" w:hAnsi="Cambria Math"/>
                      <w:i/>
                    </w:rPr>
                  </m:ctrlPr>
                </m:sup>
              </m:sSup>
              <m:r>
                <m:rPr/>
                <w:rPr>
                  <w:rFonts w:ascii="Cambria Math" w:hAnsi="Cambria Math"/>
                </w:rPr>
                <m:t>)</m:t>
              </m:r>
              <m:ctrlPr>
                <w:rPr>
                  <w:rFonts w:ascii="Cambria Math" w:hAnsi="Cambria Math"/>
                  <w:i/>
                  <w:iCs/>
                </w:rPr>
              </m:ctrlPr>
            </m:e>
            <m:sup>
              <m:r>
                <m:rPr/>
                <w:rPr>
                  <w:rFonts w:ascii="Cambria Math" w:hAnsi="Cambria Math"/>
                </w:rPr>
                <m:t>−s</m:t>
              </m:r>
              <m:ctrlPr>
                <w:rPr>
                  <w:rFonts w:ascii="Cambria Math" w:hAnsi="Cambria Math"/>
                  <w:i/>
                  <w:iCs/>
                </w:rPr>
              </m:ctrlPr>
            </m:sup>
          </m:sSup>
          <m:sSup>
            <m:sSupPr>
              <m:ctrlPr>
                <w:rPr>
                  <w:rFonts w:ascii="Cambria Math" w:hAnsi="Cambria Math"/>
                  <w:i/>
                  <w:iCs/>
                </w:rPr>
              </m:ctrlPr>
            </m:sSupPr>
            <m:e>
              <m:r>
                <m:rPr/>
                <w:rPr>
                  <w:rFonts w:ascii="Cambria Math" w:hAnsi="Cambria Math"/>
                </w:rPr>
                <m:t>u</m:t>
              </m:r>
              <m:ctrlPr>
                <w:rPr>
                  <w:rFonts w:ascii="Cambria Math" w:hAnsi="Cambria Math"/>
                  <w:i/>
                  <w:iCs/>
                </w:rPr>
              </m:ctrlPr>
            </m:e>
            <m:sup>
              <m:r>
                <m:rPr/>
                <w:rPr>
                  <w:rFonts w:ascii="Cambria Math" w:hAnsi="Cambria Math"/>
                </w:rPr>
                <m:t>j</m:t>
              </m:r>
              <m:ctrlPr>
                <w:rPr>
                  <w:rFonts w:ascii="Cambria Math" w:hAnsi="Cambria Math"/>
                  <w:i/>
                  <w:iCs/>
                </w:rPr>
              </m:ctrlPr>
            </m:sup>
          </m:sSup>
          <m:d>
            <m:dPr>
              <m:ctrlPr>
                <w:rPr>
                  <w:rFonts w:ascii="Cambria Math" w:hAnsi="Cambria Math"/>
                  <w:i/>
                </w:rPr>
              </m:ctrlPr>
            </m:dPr>
            <m:e>
              <m:r>
                <m:rPr/>
                <w:rPr>
                  <w:rFonts w:ascii="Cambria Math" w:hAnsi="Cambria Math"/>
                </w:rPr>
                <m:t xml:space="preserve"> </m:t>
              </m:r>
              <m:sSup>
                <m:sSupPr>
                  <m:ctrlPr>
                    <w:rPr>
                      <w:rFonts w:ascii="Cambria Math" w:hAnsi="Cambria Math"/>
                      <w:i/>
                      <w:iCs/>
                    </w:rPr>
                  </m:ctrlPr>
                </m:sSupPr>
                <m:e>
                  <m:r>
                    <m:rPr/>
                    <w:rPr>
                      <w:rFonts w:ascii="Cambria Math" w:hAnsi="Cambria Math"/>
                    </w:rPr>
                    <m:t>ω</m:t>
                  </m:r>
                  <m:ctrlPr>
                    <w:rPr>
                      <w:rFonts w:ascii="Cambria Math" w:hAnsi="Cambria Math"/>
                      <w:i/>
                      <w:iCs/>
                    </w:rPr>
                  </m:ctrlPr>
                </m:e>
                <m:sup>
                  <m:r>
                    <m:rPr/>
                    <w:rPr>
                      <w:rFonts w:hint="eastAsia" w:ascii="Cambria Math" w:hAnsi="Cambria Math"/>
                    </w:rPr>
                    <m:t>j</m:t>
                  </m:r>
                  <m:ctrlPr>
                    <w:rPr>
                      <w:rFonts w:ascii="Cambria Math" w:hAnsi="Cambria Math"/>
                      <w:i/>
                      <w:iCs/>
                    </w:rPr>
                  </m:ctrlPr>
                </m:sup>
              </m:sSup>
              <m:r>
                <m:rPr/>
                <w:rPr>
                  <w:rFonts w:ascii="Cambria Math" w:hAnsi="Cambria Math"/>
                </w:rPr>
                <m:t>+</m:t>
              </m:r>
              <m:sSup>
                <m:sSupPr>
                  <m:ctrlPr>
                    <w:rPr>
                      <w:rFonts w:ascii="Cambria Math" w:hAnsi="Cambria Math"/>
                      <w:i/>
                      <w:iCs/>
                    </w:rPr>
                  </m:ctrlPr>
                </m:sSupPr>
                <m:e>
                  <m:r>
                    <m:rPr/>
                    <w:rPr>
                      <w:rFonts w:hint="eastAsia" w:ascii="Cambria Math" w:hAnsi="Cambria Math"/>
                    </w:rPr>
                    <m:t>r</m:t>
                  </m:r>
                  <m:ctrlPr>
                    <w:rPr>
                      <w:rFonts w:ascii="Cambria Math" w:hAnsi="Cambria Math"/>
                      <w:i/>
                      <w:iCs/>
                    </w:rPr>
                  </m:ctrlPr>
                </m:e>
                <m:sup>
                  <m:r>
                    <m:rPr/>
                    <w:rPr>
                      <w:rFonts w:ascii="Cambria Math" w:hAnsi="Cambria Math"/>
                    </w:rPr>
                    <m:t>j</m:t>
                  </m:r>
                  <m:ctrlPr>
                    <w:rPr>
                      <w:rFonts w:ascii="Cambria Math" w:hAnsi="Cambria Math"/>
                      <w:i/>
                      <w:iCs/>
                    </w:rPr>
                  </m:ctrlPr>
                </m:sup>
              </m:sSup>
              <m:r>
                <m:rPr/>
                <w:rPr>
                  <w:rFonts w:ascii="Cambria Math" w:hAnsi="Cambria Math"/>
                </w:rPr>
                <m:t>+</m:t>
              </m:r>
              <m:acc>
                <m:accPr>
                  <m:chr m:val="̅"/>
                  <m:ctrlPr>
                    <w:rPr>
                      <w:rFonts w:ascii="Cambria Math" w:hAnsi="Cambria Math"/>
                      <w:i/>
                      <w:iCs/>
                    </w:rPr>
                  </m:ctrlPr>
                </m:accPr>
                <m:e>
                  <m:r>
                    <m:rPr/>
                    <w:rPr>
                      <w:rFonts w:ascii="Cambria Math" w:hAnsi="Cambria Math"/>
                    </w:rPr>
                    <m:t>τ</m:t>
                  </m:r>
                  <m:ctrlPr>
                    <w:rPr>
                      <w:rFonts w:ascii="Cambria Math" w:hAnsi="Cambria Math"/>
                      <w:i/>
                      <w:iCs/>
                    </w:rPr>
                  </m:ctrlPr>
                </m:e>
              </m:acc>
              <m:ctrlPr>
                <w:rPr>
                  <w:rFonts w:ascii="Cambria Math" w:hAnsi="Cambria Math"/>
                  <w:i/>
                </w:rPr>
              </m:ctrlPr>
            </m:e>
          </m:d>
        </m:oMath>
      </m:oMathPara>
    </w:p>
    <w:p>
      <w:pPr>
        <w:ind w:firstLine="420" w:firstLineChars="200"/>
        <w:rPr>
          <w:rFonts w:ascii="宋体" w:hAnsi="宋体"/>
          <w:iCs/>
        </w:rPr>
      </w:pPr>
      <w:r>
        <w:rPr>
          <w:rFonts w:hint="eastAsia" w:ascii="宋体" w:hAnsi="宋体"/>
          <w:iCs/>
        </w:rPr>
        <w:t>给定生产比例参数</w:t>
      </w:r>
      <m:oMath>
        <m:r>
          <m:rPr/>
          <w:rPr>
            <w:rFonts w:hint="eastAsia" w:ascii="Cambria Math" w:hAnsi="Cambria Math"/>
          </w:rPr>
          <m:t>t</m:t>
        </m:r>
        <m:r>
          <m:rPr/>
          <w:rPr>
            <w:rFonts w:ascii="Cambria Math" w:hAnsi="Cambria Math"/>
          </w:rPr>
          <m:t>=</m:t>
        </m:r>
        <m:f>
          <m:fPr>
            <m:ctrlPr>
              <w:rPr>
                <w:rFonts w:ascii="Cambria Math" w:hAnsi="Cambria Math"/>
                <w:i/>
                <w:iCs/>
              </w:rPr>
            </m:ctrlPr>
          </m:fPr>
          <m:num>
            <m:r>
              <m:rPr>
                <m:nor/>
                <m:sty m:val="p"/>
              </m:rPr>
              <w:rPr>
                <w:rFonts w:hint="eastAsia" w:ascii="Cambria Math" w:hAnsi="Cambria Math"/>
                <w:iCs/>
              </w:rPr>
              <m:t>生产者用于生产住房的成本</m:t>
            </m:r>
            <m:ctrlPr>
              <w:rPr>
                <w:rFonts w:ascii="Cambria Math" w:hAnsi="Cambria Math"/>
                <w:i/>
                <w:iCs/>
              </w:rPr>
            </m:ctrlPr>
          </m:num>
          <m:den>
            <m:r>
              <m:rPr>
                <m:nor/>
                <m:sty m:val="p"/>
              </m:rPr>
              <w:rPr>
                <w:rFonts w:hint="eastAsia" w:ascii="Cambria Math" w:hAnsi="Cambria Math"/>
                <w:iCs/>
              </w:rPr>
              <m:t>生产所有</m:t>
            </m:r>
            <m:r>
              <m:rPr/>
              <w:rPr>
                <w:rFonts w:hint="eastAsia" w:ascii="Cambria Math" w:hAnsi="Cambria Math"/>
              </w:rPr>
              <m:t>X</m:t>
            </m:r>
            <m:r>
              <m:rPr/>
              <w:rPr>
                <w:rFonts w:ascii="Cambria Math" w:hAnsi="Cambria Math"/>
              </w:rPr>
              <m:t>+</m:t>
            </m:r>
            <m:r>
              <m:rPr/>
              <w:rPr>
                <w:rFonts w:hint="eastAsia" w:ascii="Cambria Math" w:hAnsi="Cambria Math"/>
              </w:rPr>
              <m:t>Y</m:t>
            </m:r>
            <m:r>
              <m:rPr>
                <m:nor/>
                <m:sty m:val="p"/>
              </m:rPr>
              <w:rPr>
                <w:rFonts w:hint="eastAsia" w:ascii="Cambria Math" w:hAnsi="Cambria Math"/>
                <w:iCs/>
              </w:rPr>
              <m:t>投入的成本</m:t>
            </m:r>
            <m:ctrlPr>
              <w:rPr>
                <w:rFonts w:ascii="Cambria Math" w:hAnsi="Cambria Math"/>
                <w:i/>
                <w:iCs/>
              </w:rPr>
            </m:ctrlPr>
          </m:den>
        </m:f>
      </m:oMath>
    </w:p>
    <w:p>
      <w:pPr>
        <w:ind w:firstLine="420" w:firstLineChars="200"/>
        <w:rPr>
          <w:rFonts w:ascii="宋体" w:hAnsi="宋体"/>
          <w:iCs/>
        </w:rPr>
      </w:pPr>
      <w:r>
        <w:rPr>
          <w:rFonts w:hint="eastAsia" w:ascii="宋体" w:hAnsi="宋体"/>
          <w:iCs/>
        </w:rPr>
        <w:t>则有：</w:t>
      </w:r>
    </w:p>
    <w:p>
      <w:pPr>
        <w:ind w:firstLine="420" w:firstLineChars="200"/>
        <w:rPr>
          <w:rFonts w:ascii="宋体" w:hAnsi="宋体"/>
        </w:rPr>
      </w:pPr>
      <m:oMathPara>
        <m:oMath>
          <m:sSup>
            <m:sSupPr>
              <m:ctrlPr>
                <w:rPr>
                  <w:rFonts w:ascii="Cambria Math" w:hAnsi="Cambria Math"/>
                  <w:i/>
                </w:rPr>
              </m:ctrlPr>
            </m:sSupPr>
            <m:e>
              <m:r>
                <m:rPr/>
                <w:rPr>
                  <w:rFonts w:ascii="Cambria Math" w:hAnsi="Cambria Math"/>
                </w:rPr>
                <m:t>p</m:t>
              </m:r>
              <m:ctrlPr>
                <w:rPr>
                  <w:rFonts w:ascii="Cambria Math" w:hAnsi="Cambria Math"/>
                  <w:i/>
                </w:rPr>
              </m:ctrlPr>
            </m:e>
            <m:sup>
              <m:r>
                <m:rPr/>
                <w:rPr>
                  <w:rFonts w:ascii="Cambria Math" w:hAnsi="Cambria Math"/>
                </w:rPr>
                <m:t>j</m:t>
              </m:r>
              <m:ctrlPr>
                <w:rPr>
                  <w:rFonts w:ascii="Cambria Math" w:hAnsi="Cambria Math"/>
                  <w:i/>
                </w:rPr>
              </m:ctrlPr>
            </m:sup>
          </m:sSup>
          <m:r>
            <m:rPr/>
            <w:rPr>
              <w:rFonts w:ascii="Cambria Math" w:hAnsi="Cambria Math"/>
            </w:rPr>
            <m:t>=</m:t>
          </m:r>
          <m:f>
            <m:fPr>
              <m:ctrlPr>
                <w:rPr>
                  <w:rFonts w:ascii="Cambria Math" w:hAnsi="Cambria Math"/>
                  <w:i/>
                </w:rPr>
              </m:ctrlPr>
            </m:fPr>
            <m:num>
              <m:r>
                <m:rPr/>
                <w:rPr>
                  <w:rFonts w:ascii="Cambria Math" w:hAnsi="Cambria Math"/>
                </w:rPr>
                <m:t xml:space="preserve">t( </m:t>
              </m:r>
              <m:sSup>
                <m:sSupPr>
                  <m:ctrlPr>
                    <w:rPr>
                      <w:rFonts w:ascii="Cambria Math" w:hAnsi="Cambria Math"/>
                      <w:i/>
                      <w:iCs/>
                    </w:rPr>
                  </m:ctrlPr>
                </m:sSupPr>
                <m:e>
                  <m:r>
                    <m:rPr/>
                    <w:rPr>
                      <w:rFonts w:ascii="Cambria Math" w:hAnsi="Cambria Math"/>
                    </w:rPr>
                    <m:t>ω</m:t>
                  </m:r>
                  <m:ctrlPr>
                    <w:rPr>
                      <w:rFonts w:ascii="Cambria Math" w:hAnsi="Cambria Math"/>
                      <w:i/>
                      <w:iCs/>
                    </w:rPr>
                  </m:ctrlPr>
                </m:e>
                <m:sup>
                  <m:r>
                    <m:rPr/>
                    <w:rPr>
                      <w:rFonts w:hint="eastAsia" w:ascii="Cambria Math" w:hAnsi="Cambria Math"/>
                    </w:rPr>
                    <m:t>j</m:t>
                  </m:r>
                  <m:ctrlPr>
                    <w:rPr>
                      <w:rFonts w:ascii="Cambria Math" w:hAnsi="Cambria Math"/>
                      <w:i/>
                      <w:iCs/>
                    </w:rPr>
                  </m:ctrlPr>
                </m:sup>
              </m:sSup>
              <m:r>
                <m:rPr/>
                <w:rPr>
                  <w:rFonts w:ascii="Cambria Math" w:hAnsi="Cambria Math"/>
                </w:rPr>
                <m:t>+</m:t>
              </m:r>
              <m:sSup>
                <m:sSupPr>
                  <m:ctrlPr>
                    <w:rPr>
                      <w:rFonts w:ascii="Cambria Math" w:hAnsi="Cambria Math"/>
                      <w:i/>
                      <w:iCs/>
                    </w:rPr>
                  </m:ctrlPr>
                </m:sSupPr>
                <m:e>
                  <m:r>
                    <m:rPr/>
                    <w:rPr>
                      <w:rFonts w:hint="eastAsia" w:ascii="Cambria Math" w:hAnsi="Cambria Math"/>
                    </w:rPr>
                    <m:t>r</m:t>
                  </m:r>
                  <m:ctrlPr>
                    <w:rPr>
                      <w:rFonts w:ascii="Cambria Math" w:hAnsi="Cambria Math"/>
                      <w:i/>
                      <w:iCs/>
                    </w:rPr>
                  </m:ctrlPr>
                </m:e>
                <m:sup>
                  <m:r>
                    <m:rPr/>
                    <w:rPr>
                      <w:rFonts w:ascii="Cambria Math" w:hAnsi="Cambria Math"/>
                    </w:rPr>
                    <m:t>j</m:t>
                  </m:r>
                  <m:ctrlPr>
                    <w:rPr>
                      <w:rFonts w:ascii="Cambria Math" w:hAnsi="Cambria Math"/>
                      <w:i/>
                      <w:iCs/>
                    </w:rPr>
                  </m:ctrlPr>
                </m:sup>
              </m:sSup>
              <m:r>
                <m:rPr/>
                <w:rPr>
                  <w:rFonts w:ascii="Cambria Math" w:hAnsi="Cambria Math"/>
                </w:rPr>
                <m:t>+</m:t>
              </m:r>
              <m:acc>
                <m:accPr>
                  <m:chr m:val="̅"/>
                  <m:ctrlPr>
                    <w:rPr>
                      <w:rFonts w:ascii="Cambria Math" w:hAnsi="Cambria Math"/>
                      <w:i/>
                      <w:iCs/>
                    </w:rPr>
                  </m:ctrlPr>
                </m:accPr>
                <m:e>
                  <m:r>
                    <m:rPr/>
                    <w:rPr>
                      <w:rFonts w:ascii="Cambria Math" w:hAnsi="Cambria Math"/>
                    </w:rPr>
                    <m:t>τ</m:t>
                  </m:r>
                  <m:ctrlPr>
                    <w:rPr>
                      <w:rFonts w:ascii="Cambria Math" w:hAnsi="Cambria Math"/>
                      <w:i/>
                      <w:iCs/>
                    </w:rPr>
                  </m:ctrlPr>
                </m:e>
              </m:acc>
              <m:r>
                <m:rPr/>
                <w:rPr>
                  <w:rFonts w:ascii="Cambria Math" w:hAnsi="Cambria Math"/>
                </w:rPr>
                <m:t>)</m:t>
              </m:r>
              <m:ctrlPr>
                <w:rPr>
                  <w:rFonts w:ascii="Cambria Math" w:hAnsi="Cambria Math"/>
                  <w:i/>
                </w:rPr>
              </m:ctrlPr>
            </m:num>
            <m:den>
              <m:sSup>
                <m:sSupPr>
                  <m:ctrlPr>
                    <w:rPr>
                      <w:rFonts w:ascii="Cambria Math" w:hAnsi="Cambria Math"/>
                      <w:i/>
                      <w:iCs/>
                    </w:rPr>
                  </m:ctrlPr>
                </m:sSupPr>
                <m:e>
                  <m:r>
                    <m:rPr/>
                    <w:rPr>
                      <w:rFonts w:ascii="Cambria Math" w:hAnsi="Cambria Math"/>
                    </w:rPr>
                    <m:t>A</m:t>
                  </m:r>
                  <m:ctrlPr>
                    <w:rPr>
                      <w:rFonts w:ascii="Cambria Math" w:hAnsi="Cambria Math"/>
                      <w:i/>
                      <w:iCs/>
                    </w:rPr>
                  </m:ctrlPr>
                </m:e>
                <m:sup>
                  <m:r>
                    <m:rPr/>
                    <w:rPr>
                      <w:rFonts w:hint="eastAsia" w:ascii="Cambria Math" w:hAnsi="Cambria Math"/>
                    </w:rPr>
                    <m:t>j</m:t>
                  </m:r>
                  <m:ctrlPr>
                    <w:rPr>
                      <w:rFonts w:ascii="Cambria Math" w:hAnsi="Cambria Math"/>
                      <w:i/>
                      <w:iCs/>
                    </w:rPr>
                  </m:ctrlPr>
                </m:sup>
              </m:sSup>
              <m:ctrlPr>
                <w:rPr>
                  <w:rFonts w:ascii="Cambria Math" w:hAnsi="Cambria Math"/>
                  <w:i/>
                </w:rPr>
              </m:ctrlPr>
            </m:den>
          </m:f>
        </m:oMath>
      </m:oMathPara>
    </w:p>
    <w:p>
      <w:pPr>
        <w:ind w:firstLine="420" w:firstLineChars="200"/>
        <w:rPr>
          <w:rFonts w:ascii="宋体" w:hAnsi="宋体"/>
          <w:iCs/>
        </w:rPr>
      </w:pPr>
      <m:oMathPara>
        <m:oMath>
          <m:sSup>
            <m:sSupPr>
              <m:ctrlPr>
                <w:rPr>
                  <w:rFonts w:ascii="Cambria Math" w:hAnsi="Cambria Math"/>
                  <w:i/>
                  <w:iCs/>
                </w:rPr>
              </m:ctrlPr>
            </m:sSupPr>
            <m:e>
              <m:r>
                <m:rPr/>
                <w:rPr>
                  <w:rFonts w:ascii="Cambria Math" w:hAnsi="Cambria Math"/>
                </w:rPr>
                <m:t>u</m:t>
              </m:r>
              <m:ctrlPr>
                <w:rPr>
                  <w:rFonts w:ascii="Cambria Math" w:hAnsi="Cambria Math"/>
                  <w:i/>
                  <w:iCs/>
                </w:rPr>
              </m:ctrlPr>
            </m:e>
            <m:sup>
              <m:r>
                <m:rPr/>
                <w:rPr>
                  <w:rFonts w:ascii="Cambria Math" w:hAnsi="Cambria Math"/>
                </w:rPr>
                <m:t>j</m:t>
              </m:r>
              <m:ctrlPr>
                <w:rPr>
                  <w:rFonts w:ascii="Cambria Math" w:hAnsi="Cambria Math"/>
                  <w:i/>
                  <w:iCs/>
                </w:rPr>
              </m:ctrlPr>
            </m:sup>
          </m:sSup>
          <m:r>
            <m:rPr/>
            <w:rPr>
              <w:rFonts w:ascii="Cambria Math" w:hAnsi="Cambria Math"/>
            </w:rPr>
            <m:t>=</m:t>
          </m:r>
          <m:sSup>
            <m:sSupPr>
              <m:ctrlPr>
                <w:rPr>
                  <w:rFonts w:ascii="Cambria Math" w:hAnsi="Cambria Math"/>
                  <w:i/>
                  <w:iCs/>
                </w:rPr>
              </m:ctrlPr>
            </m:sSupPr>
            <m:e>
              <m:acc>
                <m:accPr>
                  <m:chr m:val="̅"/>
                  <m:ctrlPr>
                    <w:rPr>
                      <w:rFonts w:ascii="Cambria Math" w:hAnsi="Cambria Math"/>
                      <w:i/>
                      <w:iCs/>
                    </w:rPr>
                  </m:ctrlPr>
                </m:accPr>
                <m:e>
                  <m:r>
                    <m:rPr/>
                    <w:rPr>
                      <w:rFonts w:ascii="Cambria Math" w:hAnsi="Cambria Math"/>
                    </w:rPr>
                    <m:t>u</m:t>
                  </m:r>
                  <m:ctrlPr>
                    <w:rPr>
                      <w:rFonts w:ascii="Cambria Math" w:hAnsi="Cambria Math"/>
                      <w:i/>
                      <w:iCs/>
                    </w:rPr>
                  </m:ctrlPr>
                </m:e>
              </m:acc>
              <m:ctrlPr>
                <w:rPr>
                  <w:rFonts w:ascii="Cambria Math" w:hAnsi="Cambria Math"/>
                  <w:i/>
                  <w:iCs/>
                </w:rPr>
              </m:ctrlPr>
            </m:e>
            <m:sup>
              <m:r>
                <m:rPr/>
                <w:rPr>
                  <w:rFonts w:ascii="Cambria Math" w:hAnsi="Cambria Math"/>
                </w:rPr>
                <m:t>j</m:t>
              </m:r>
              <m:ctrlPr>
                <w:rPr>
                  <w:rFonts w:ascii="Cambria Math" w:hAnsi="Cambria Math"/>
                  <w:i/>
                  <w:iCs/>
                </w:rPr>
              </m:ctrlPr>
            </m:sup>
          </m:sSup>
          <m:sSup>
            <m:sSupPr>
              <m:ctrlPr>
                <w:rPr>
                  <w:rFonts w:ascii="Cambria Math" w:hAnsi="Cambria Math"/>
                  <w:i/>
                  <w:iCs/>
                </w:rPr>
              </m:ctrlPr>
            </m:sSupPr>
            <m:e>
              <m:r>
                <m:rPr/>
                <w:rPr>
                  <w:rFonts w:ascii="Cambria Math" w:hAnsi="Cambria Math"/>
                </w:rPr>
                <m:t>(</m:t>
              </m:r>
              <m:sSup>
                <m:sSupPr>
                  <m:ctrlPr>
                    <w:rPr>
                      <w:rFonts w:ascii="Cambria Math" w:hAnsi="Cambria Math"/>
                      <w:i/>
                      <w:iCs/>
                    </w:rPr>
                  </m:ctrlPr>
                </m:sSupPr>
                <m:e>
                  <m:r>
                    <m:rPr/>
                    <w:rPr>
                      <w:rFonts w:ascii="Cambria Math" w:hAnsi="Cambria Math"/>
                    </w:rPr>
                    <m:t>L</m:t>
                  </m:r>
                  <m:ctrlPr>
                    <w:rPr>
                      <w:rFonts w:ascii="Cambria Math" w:hAnsi="Cambria Math"/>
                      <w:i/>
                      <w:iCs/>
                    </w:rPr>
                  </m:ctrlPr>
                </m:e>
                <m:sup>
                  <m:r>
                    <m:rPr/>
                    <w:rPr>
                      <w:rFonts w:ascii="Cambria Math" w:hAnsi="Cambria Math"/>
                    </w:rPr>
                    <m:t>j</m:t>
                  </m:r>
                  <m:ctrlPr>
                    <w:rPr>
                      <w:rFonts w:ascii="Cambria Math" w:hAnsi="Cambria Math"/>
                      <w:i/>
                      <w:iCs/>
                    </w:rPr>
                  </m:ctrlPr>
                </m:sup>
              </m:sSup>
              <m:r>
                <m:rPr/>
                <w:rPr>
                  <w:rFonts w:ascii="Cambria Math" w:hAnsi="Cambria Math"/>
                </w:rPr>
                <m:t>)</m:t>
              </m:r>
              <m:ctrlPr>
                <w:rPr>
                  <w:rFonts w:ascii="Cambria Math" w:hAnsi="Cambria Math"/>
                  <w:i/>
                  <w:iCs/>
                </w:rPr>
              </m:ctrlPr>
            </m:e>
            <m:sup>
              <m:r>
                <m:rPr/>
                <w:rPr>
                  <w:rFonts w:ascii="Cambria Math" w:hAnsi="Cambria Math"/>
                </w:rPr>
                <m:t>−β</m:t>
              </m:r>
              <m:ctrlPr>
                <w:rPr>
                  <w:rFonts w:ascii="Cambria Math" w:hAnsi="Cambria Math"/>
                  <w:i/>
                  <w:iCs/>
                </w:rPr>
              </m:ctrlPr>
            </m:sup>
          </m:sSup>
        </m:oMath>
      </m:oMathPara>
    </w:p>
    <w:p>
      <w:pPr>
        <w:ind w:firstLine="420" w:firstLineChars="200"/>
        <w:rPr>
          <w:rFonts w:ascii="宋体" w:hAnsi="宋体"/>
          <w:iCs/>
        </w:rPr>
      </w:pPr>
      <m:oMathPara>
        <m:oMath>
          <m:sSup>
            <m:sSupPr>
              <m:ctrlPr>
                <w:rPr>
                  <w:rFonts w:ascii="Cambria Math" w:hAnsi="Cambria Math"/>
                  <w:i/>
                  <w:iCs/>
                </w:rPr>
              </m:ctrlPr>
            </m:sSupPr>
            <m:e>
              <m:r>
                <m:rPr/>
                <w:rPr>
                  <w:rFonts w:ascii="Cambria Math" w:hAnsi="Cambria Math"/>
                </w:rPr>
                <m:t>A</m:t>
              </m:r>
              <m:ctrlPr>
                <w:rPr>
                  <w:rFonts w:ascii="Cambria Math" w:hAnsi="Cambria Math"/>
                  <w:i/>
                  <w:iCs/>
                </w:rPr>
              </m:ctrlPr>
            </m:e>
            <m:sup>
              <m:r>
                <m:rPr/>
                <w:rPr>
                  <w:rFonts w:hint="eastAsia" w:ascii="Cambria Math" w:hAnsi="Cambria Math"/>
                </w:rPr>
                <m:t>j</m:t>
              </m:r>
              <m:ctrlPr>
                <w:rPr>
                  <w:rFonts w:ascii="Cambria Math" w:hAnsi="Cambria Math"/>
                  <w:i/>
                  <w:iCs/>
                </w:rPr>
              </m:ctrlPr>
            </m:sup>
          </m:sSup>
          <m:r>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m:rPr/>
                    <w:rPr>
                      <w:rFonts w:ascii="Cambria Math" w:hAnsi="Cambria Math"/>
                    </w:rPr>
                    <m:t>A</m:t>
                  </m:r>
                  <m:ctrlPr>
                    <w:rPr>
                      <w:rFonts w:ascii="Cambria Math" w:hAnsi="Cambria Math"/>
                      <w:i/>
                    </w:rPr>
                  </m:ctrlPr>
                </m:e>
              </m:acc>
              <m:ctrlPr>
                <w:rPr>
                  <w:rFonts w:ascii="Cambria Math" w:hAnsi="Cambria Math"/>
                  <w:i/>
                </w:rPr>
              </m:ctrlPr>
            </m:e>
            <m:sup>
              <m:r>
                <m:rPr/>
                <w:rPr>
                  <w:rFonts w:hint="eastAsia" w:ascii="Cambria Math" w:hAnsi="Cambria Math"/>
                </w:rPr>
                <m:t>j</m:t>
              </m:r>
              <m:ctrlPr>
                <w:rPr>
                  <w:rFonts w:ascii="Cambria Math" w:hAnsi="Cambria Math"/>
                  <w:i/>
                </w:rPr>
              </m:ctrlPr>
            </m:sup>
          </m:sSup>
          <m:sSup>
            <m:sSupPr>
              <m:ctrlPr>
                <w:rPr>
                  <w:rFonts w:ascii="Cambria Math" w:hAnsi="Cambria Math"/>
                  <w:i/>
                  <w:iCs/>
                </w:rPr>
              </m:ctrlPr>
            </m:sSupPr>
            <m:e>
              <m:r>
                <m:rPr/>
                <w:rPr>
                  <w:rFonts w:ascii="Cambria Math" w:hAnsi="Cambria Math"/>
                </w:rPr>
                <m:t>(</m:t>
              </m:r>
              <m:sSup>
                <m:sSupPr>
                  <m:ctrlPr>
                    <w:rPr>
                      <w:rFonts w:ascii="Cambria Math" w:hAnsi="Cambria Math"/>
                      <w:i/>
                      <w:iCs/>
                    </w:rPr>
                  </m:ctrlPr>
                </m:sSupPr>
                <m:e>
                  <m:r>
                    <m:rPr/>
                    <w:rPr>
                      <w:rFonts w:ascii="Cambria Math" w:hAnsi="Cambria Math"/>
                    </w:rPr>
                    <m:t>L</m:t>
                  </m:r>
                  <m:ctrlPr>
                    <w:rPr>
                      <w:rFonts w:ascii="Cambria Math" w:hAnsi="Cambria Math"/>
                      <w:i/>
                      <w:iCs/>
                    </w:rPr>
                  </m:ctrlPr>
                </m:e>
                <m:sup>
                  <m:r>
                    <m:rPr/>
                    <w:rPr>
                      <w:rFonts w:ascii="Cambria Math" w:hAnsi="Cambria Math"/>
                    </w:rPr>
                    <m:t>j</m:t>
                  </m:r>
                  <m:ctrlPr>
                    <w:rPr>
                      <w:rFonts w:ascii="Cambria Math" w:hAnsi="Cambria Math"/>
                      <w:i/>
                      <w:iCs/>
                    </w:rPr>
                  </m:ctrlPr>
                </m:sup>
              </m:sSup>
              <m:r>
                <m:rPr/>
                <w:rPr>
                  <w:rFonts w:ascii="Cambria Math" w:hAnsi="Cambria Math"/>
                </w:rPr>
                <m:t>)</m:t>
              </m:r>
              <m:ctrlPr>
                <w:rPr>
                  <w:rFonts w:ascii="Cambria Math" w:hAnsi="Cambria Math"/>
                  <w:i/>
                  <w:iCs/>
                </w:rPr>
              </m:ctrlPr>
            </m:e>
            <m:sup>
              <m:r>
                <m:rPr/>
                <w:rPr>
                  <w:rFonts w:ascii="Cambria Math" w:hAnsi="Cambria Math"/>
                </w:rPr>
                <m:t>α</m:t>
              </m:r>
              <m:ctrlPr>
                <w:rPr>
                  <w:rFonts w:ascii="Cambria Math" w:hAnsi="Cambria Math"/>
                  <w:i/>
                  <w:iCs/>
                </w:rPr>
              </m:ctrlPr>
            </m:sup>
          </m:sSup>
        </m:oMath>
      </m:oMathPara>
    </w:p>
    <w:p>
      <w:pPr>
        <w:ind w:firstLine="420" w:firstLineChars="200"/>
        <w:rPr>
          <w:rFonts w:ascii="宋体" w:hAnsi="宋体"/>
          <w:iCs/>
        </w:rPr>
      </w:pPr>
      <w:r>
        <w:rPr>
          <w:rFonts w:hint="eastAsia" w:ascii="宋体" w:hAnsi="宋体"/>
          <w:iCs/>
        </w:rPr>
        <w:t>将以上三个式子带入到</w:t>
      </w:r>
      <m:oMath>
        <m:r>
          <m:rPr/>
          <w:rPr>
            <w:rFonts w:hint="eastAsia" w:ascii="Cambria Math" w:hAnsi="Cambria Math"/>
          </w:rPr>
          <m:t>W</m:t>
        </m:r>
      </m:oMath>
      <w:r>
        <w:rPr>
          <w:rFonts w:hint="eastAsia" w:ascii="宋体" w:hAnsi="宋体"/>
          <w:iCs/>
        </w:rPr>
        <w:t>中，得到：</w:t>
      </w:r>
    </w:p>
    <w:p>
      <w:pPr>
        <w:ind w:firstLine="420" w:firstLineChars="200"/>
        <w:rPr>
          <w:rFonts w:ascii="宋体" w:hAnsi="宋体"/>
        </w:rPr>
      </w:pPr>
      <m:oMathPara>
        <m:oMath>
          <m:r>
            <m:rPr/>
            <w:rPr>
              <w:rFonts w:hint="eastAsia" w:ascii="Cambria Math" w:hAnsi="Cambria Math"/>
            </w:rPr>
            <m:t>W</m:t>
          </m:r>
          <m:r>
            <m:rPr/>
            <w:rPr>
              <w:rFonts w:ascii="Cambria Math" w:hAnsi="Cambria Math"/>
            </w:rPr>
            <m:t>=</m:t>
          </m:r>
          <m:f>
            <m:fPr>
              <m:ctrlPr>
                <w:rPr>
                  <w:rFonts w:ascii="Cambria Math" w:hAnsi="Cambria Math"/>
                  <w:i/>
                  <w:iCs/>
                </w:rPr>
              </m:ctrlPr>
            </m:fPr>
            <m:num>
              <m:r>
                <m:rPr/>
                <w:rPr>
                  <w:rFonts w:ascii="Cambria Math" w:hAnsi="Cambria Math"/>
                </w:rPr>
                <m:t>1</m:t>
              </m:r>
              <m:ctrlPr>
                <w:rPr>
                  <w:rFonts w:ascii="Cambria Math" w:hAnsi="Cambria Math"/>
                  <w:i/>
                  <w:iCs/>
                </w:rPr>
              </m:ctrlPr>
            </m:num>
            <m:den>
              <m:r>
                <m:rPr/>
                <w:rPr>
                  <w:rFonts w:ascii="Cambria Math" w:hAnsi="Cambria Math"/>
                </w:rPr>
                <m:t>t</m:t>
              </m:r>
              <m:ctrlPr>
                <w:rPr>
                  <w:rFonts w:ascii="Cambria Math" w:hAnsi="Cambria Math"/>
                  <w:i/>
                  <w:iCs/>
                </w:rPr>
              </m:ctrlPr>
            </m:den>
          </m:f>
          <m:sSub>
            <m:sSubPr>
              <m:ctrlPr>
                <w:rPr>
                  <w:rFonts w:ascii="Cambria Math" w:hAnsi="Cambria Math"/>
                  <w:i/>
                  <w:iCs/>
                </w:rPr>
              </m:ctrlPr>
            </m:sSubPr>
            <m:e>
              <m:r>
                <m:rPr/>
                <w:rPr>
                  <w:rFonts w:ascii="Cambria Math" w:hAnsi="Cambria Math"/>
                </w:rPr>
                <m:t>K</m:t>
              </m:r>
              <m:ctrlPr>
                <w:rPr>
                  <w:rFonts w:ascii="Cambria Math" w:hAnsi="Cambria Math"/>
                  <w:i/>
                  <w:iCs/>
                </w:rPr>
              </m:ctrlPr>
            </m:e>
            <m:sub>
              <m:r>
                <m:rPr/>
                <w:rPr>
                  <w:rFonts w:ascii="Cambria Math" w:hAnsi="Cambria Math"/>
                </w:rPr>
                <m:t>s</m:t>
              </m:r>
              <m:ctrlPr>
                <w:rPr>
                  <w:rFonts w:ascii="Cambria Math" w:hAnsi="Cambria Math"/>
                  <w:i/>
                  <w:iCs/>
                </w:rPr>
              </m:ctrlPr>
            </m:sub>
          </m:sSub>
          <m:sSup>
            <m:sSupPr>
              <m:ctrlPr>
                <w:rPr>
                  <w:rFonts w:ascii="Cambria Math" w:hAnsi="Cambria Math"/>
                  <w:i/>
                  <w:iCs/>
                </w:rPr>
              </m:ctrlPr>
            </m:sSupPr>
            <m:e>
              <m:r>
                <m:rPr/>
                <w:rPr>
                  <w:rFonts w:ascii="Cambria Math" w:hAnsi="Cambria Math"/>
                </w:rPr>
                <m:t>(</m:t>
              </m:r>
              <m:sSup>
                <m:sSupPr>
                  <m:ctrlPr>
                    <w:rPr>
                      <w:rFonts w:ascii="Cambria Math" w:hAnsi="Cambria Math"/>
                      <w:i/>
                    </w:rPr>
                  </m:ctrlPr>
                </m:sSupPr>
                <m:e>
                  <m:r>
                    <m:rPr/>
                    <w:rPr>
                      <w:rFonts w:ascii="Cambria Math" w:hAnsi="Cambria Math"/>
                    </w:rPr>
                    <m:t>p</m:t>
                  </m:r>
                  <m:ctrlPr>
                    <w:rPr>
                      <w:rFonts w:ascii="Cambria Math" w:hAnsi="Cambria Math"/>
                      <w:i/>
                    </w:rPr>
                  </m:ctrlPr>
                </m:e>
                <m:sup>
                  <m:r>
                    <m:rPr/>
                    <w:rPr>
                      <w:rFonts w:ascii="Cambria Math" w:hAnsi="Cambria Math"/>
                    </w:rPr>
                    <m:t>j</m:t>
                  </m:r>
                  <m:ctrlPr>
                    <w:rPr>
                      <w:rFonts w:ascii="Cambria Math" w:hAnsi="Cambria Math"/>
                      <w:i/>
                    </w:rPr>
                  </m:ctrlPr>
                </m:sup>
              </m:sSup>
              <m:r>
                <m:rPr/>
                <w:rPr>
                  <w:rFonts w:ascii="Cambria Math" w:hAnsi="Cambria Math"/>
                </w:rPr>
                <m:t>)</m:t>
              </m:r>
              <m:ctrlPr>
                <w:rPr>
                  <w:rFonts w:ascii="Cambria Math" w:hAnsi="Cambria Math"/>
                  <w:i/>
                  <w:iCs/>
                </w:rPr>
              </m:ctrlPr>
            </m:e>
            <m:sup>
              <m:r>
                <m:rPr/>
                <w:rPr>
                  <w:rFonts w:ascii="Cambria Math" w:hAnsi="Cambria Math"/>
                </w:rPr>
                <m:t>1−s</m:t>
              </m:r>
              <m:ctrlPr>
                <w:rPr>
                  <w:rFonts w:ascii="Cambria Math" w:hAnsi="Cambria Math"/>
                  <w:i/>
                  <w:iCs/>
                </w:rPr>
              </m:ctrlPr>
            </m:sup>
          </m:sSup>
          <m:sSup>
            <m:sSupPr>
              <m:ctrlPr>
                <w:rPr>
                  <w:rFonts w:ascii="Cambria Math" w:hAnsi="Cambria Math"/>
                  <w:i/>
                  <w:iCs/>
                </w:rPr>
              </m:ctrlPr>
            </m:sSupPr>
            <m:e>
              <m:acc>
                <m:accPr>
                  <m:chr m:val="̅"/>
                  <m:ctrlPr>
                    <w:rPr>
                      <w:rFonts w:ascii="Cambria Math" w:hAnsi="Cambria Math"/>
                      <w:i/>
                      <w:iCs/>
                    </w:rPr>
                  </m:ctrlPr>
                </m:accPr>
                <m:e>
                  <m:r>
                    <m:rPr/>
                    <w:rPr>
                      <w:rFonts w:ascii="Cambria Math" w:hAnsi="Cambria Math"/>
                    </w:rPr>
                    <m:t>u</m:t>
                  </m:r>
                  <m:ctrlPr>
                    <w:rPr>
                      <w:rFonts w:ascii="Cambria Math" w:hAnsi="Cambria Math"/>
                      <w:i/>
                      <w:iCs/>
                    </w:rPr>
                  </m:ctrlPr>
                </m:e>
              </m:acc>
              <m:ctrlPr>
                <w:rPr>
                  <w:rFonts w:ascii="Cambria Math" w:hAnsi="Cambria Math"/>
                  <w:i/>
                  <w:iCs/>
                </w:rPr>
              </m:ctrlPr>
            </m:e>
            <m:sup>
              <m:r>
                <m:rPr/>
                <w:rPr>
                  <w:rFonts w:ascii="Cambria Math" w:hAnsi="Cambria Math"/>
                </w:rPr>
                <m:t>j</m:t>
              </m:r>
              <m:ctrlPr>
                <w:rPr>
                  <w:rFonts w:ascii="Cambria Math" w:hAnsi="Cambria Math"/>
                  <w:i/>
                  <w:iCs/>
                </w:rPr>
              </m:ctrlPr>
            </m:sup>
          </m:sSup>
          <m:sSup>
            <m:sSupPr>
              <m:ctrlPr>
                <w:rPr>
                  <w:rFonts w:ascii="Cambria Math" w:hAnsi="Cambria Math"/>
                  <w:i/>
                </w:rPr>
              </m:ctrlPr>
            </m:sSupPr>
            <m:e>
              <m:acc>
                <m:accPr>
                  <m:chr m:val="̅"/>
                  <m:ctrlPr>
                    <w:rPr>
                      <w:rFonts w:ascii="Cambria Math" w:hAnsi="Cambria Math"/>
                      <w:i/>
                    </w:rPr>
                  </m:ctrlPr>
                </m:accPr>
                <m:e>
                  <m:r>
                    <m:rPr/>
                    <w:rPr>
                      <w:rFonts w:ascii="Cambria Math" w:hAnsi="Cambria Math"/>
                    </w:rPr>
                    <m:t>A</m:t>
                  </m:r>
                  <m:ctrlPr>
                    <w:rPr>
                      <w:rFonts w:ascii="Cambria Math" w:hAnsi="Cambria Math"/>
                      <w:i/>
                    </w:rPr>
                  </m:ctrlPr>
                </m:e>
              </m:acc>
              <m:ctrlPr>
                <w:rPr>
                  <w:rFonts w:ascii="Cambria Math" w:hAnsi="Cambria Math"/>
                  <w:i/>
                </w:rPr>
              </m:ctrlPr>
            </m:e>
            <m:sup>
              <m:r>
                <m:rPr/>
                <w:rPr>
                  <w:rFonts w:hint="eastAsia" w:ascii="Cambria Math" w:hAnsi="Cambria Math"/>
                </w:rPr>
                <m:t>j</m:t>
              </m:r>
              <m:ctrlPr>
                <w:rPr>
                  <w:rFonts w:ascii="Cambria Math" w:hAnsi="Cambria Math"/>
                  <w:i/>
                </w:rPr>
              </m:ctrlPr>
            </m:sup>
          </m:sSup>
          <m:sSup>
            <m:sSupPr>
              <m:ctrlPr>
                <w:rPr>
                  <w:rFonts w:ascii="Cambria Math" w:hAnsi="Cambria Math"/>
                  <w:i/>
                  <w:iCs/>
                </w:rPr>
              </m:ctrlPr>
            </m:sSupPr>
            <m:e>
              <m:r>
                <m:rPr/>
                <w:rPr>
                  <w:rFonts w:ascii="Cambria Math" w:hAnsi="Cambria Math"/>
                </w:rPr>
                <m:t>(</m:t>
              </m:r>
              <m:sSup>
                <m:sSupPr>
                  <m:ctrlPr>
                    <w:rPr>
                      <w:rFonts w:ascii="Cambria Math" w:hAnsi="Cambria Math"/>
                      <w:i/>
                      <w:iCs/>
                    </w:rPr>
                  </m:ctrlPr>
                </m:sSupPr>
                <m:e>
                  <m:r>
                    <m:rPr/>
                    <w:rPr>
                      <w:rFonts w:ascii="Cambria Math" w:hAnsi="Cambria Math"/>
                    </w:rPr>
                    <m:t>L</m:t>
                  </m:r>
                  <m:ctrlPr>
                    <w:rPr>
                      <w:rFonts w:ascii="Cambria Math" w:hAnsi="Cambria Math"/>
                      <w:i/>
                      <w:iCs/>
                    </w:rPr>
                  </m:ctrlPr>
                </m:e>
                <m:sup>
                  <m:r>
                    <m:rPr/>
                    <w:rPr>
                      <w:rFonts w:ascii="Cambria Math" w:hAnsi="Cambria Math"/>
                    </w:rPr>
                    <m:t>j</m:t>
                  </m:r>
                  <m:ctrlPr>
                    <w:rPr>
                      <w:rFonts w:ascii="Cambria Math" w:hAnsi="Cambria Math"/>
                      <w:i/>
                      <w:iCs/>
                    </w:rPr>
                  </m:ctrlPr>
                </m:sup>
              </m:sSup>
              <m:r>
                <m:rPr/>
                <w:rPr>
                  <w:rFonts w:ascii="Cambria Math" w:hAnsi="Cambria Math"/>
                </w:rPr>
                <m:t>)</m:t>
              </m:r>
              <m:ctrlPr>
                <w:rPr>
                  <w:rFonts w:ascii="Cambria Math" w:hAnsi="Cambria Math"/>
                  <w:i/>
                  <w:iCs/>
                </w:rPr>
              </m:ctrlPr>
            </m:e>
            <m:sup>
              <m:r>
                <m:rPr/>
                <w:rPr>
                  <w:rFonts w:ascii="Cambria Math" w:hAnsi="Cambria Math"/>
                </w:rPr>
                <m:t>α−β</m:t>
              </m:r>
              <m:ctrlPr>
                <w:rPr>
                  <w:rFonts w:ascii="Cambria Math" w:hAnsi="Cambria Math"/>
                  <w:i/>
                  <w:iCs/>
                </w:rPr>
              </m:ctrlPr>
            </m:sup>
          </m:sSup>
          <m:d>
            <m:dPr>
              <m:ctrlPr>
                <w:rPr>
                  <w:rFonts w:ascii="Cambria Math" w:hAnsi="Cambria Math"/>
                  <w:i/>
                </w:rPr>
              </m:ctrlPr>
            </m:dPr>
            <m:e>
              <m:r>
                <m:rPr/>
                <w:rPr>
                  <w:rFonts w:hint="eastAsia" w:ascii="MS Gothic" w:hAnsi="MS Gothic" w:eastAsia="MS Gothic" w:cs="MS Gothic"/>
                </w:rPr>
                <m:t>∗</m:t>
              </m:r>
              <m:ctrlPr>
                <w:rPr>
                  <w:rFonts w:ascii="Cambria Math" w:hAnsi="Cambria Math"/>
                  <w:i/>
                </w:rPr>
              </m:ctrlPr>
            </m:e>
          </m:d>
        </m:oMath>
      </m:oMathPara>
    </w:p>
    <w:p>
      <w:pPr>
        <w:ind w:firstLine="420" w:firstLineChars="200"/>
        <w:rPr>
          <w:rFonts w:ascii="宋体" w:hAnsi="宋体"/>
        </w:rPr>
      </w:pPr>
      <w:r>
        <w:rPr>
          <w:rFonts w:hint="eastAsia" w:ascii="宋体" w:hAnsi="宋体"/>
        </w:rPr>
        <w:t>进一步解出，</w:t>
      </w:r>
    </w:p>
    <w:p>
      <w:pPr>
        <w:ind w:firstLine="420" w:firstLineChars="200"/>
        <w:rPr>
          <w:rFonts w:ascii="宋体" w:hAnsi="宋体"/>
          <w:iCs/>
        </w:rPr>
      </w:pPr>
      <m:oMathPara>
        <m:oMath>
          <m:sSup>
            <m:sSupPr>
              <m:ctrlPr>
                <w:rPr>
                  <w:rFonts w:ascii="Cambria Math" w:hAnsi="Cambria Math"/>
                  <w:i/>
                  <w:iCs/>
                </w:rPr>
              </m:ctrlPr>
            </m:sSupPr>
            <m:e>
              <m:r>
                <m:rPr/>
                <w:rPr>
                  <w:rFonts w:ascii="Cambria Math" w:hAnsi="Cambria Math"/>
                </w:rPr>
                <m:t>L</m:t>
              </m:r>
              <m:ctrlPr>
                <w:rPr>
                  <w:rFonts w:ascii="Cambria Math" w:hAnsi="Cambria Math"/>
                  <w:i/>
                  <w:iCs/>
                </w:rPr>
              </m:ctrlPr>
            </m:e>
            <m:sup>
              <m:r>
                <m:rPr/>
                <w:rPr>
                  <w:rFonts w:ascii="Cambria Math" w:hAnsi="Cambria Math"/>
                </w:rPr>
                <m:t>j</m:t>
              </m:r>
              <m:ctrlPr>
                <w:rPr>
                  <w:rFonts w:ascii="Cambria Math" w:hAnsi="Cambria Math"/>
                  <w:i/>
                  <w:iCs/>
                </w:rPr>
              </m:ctrlPr>
            </m:sup>
          </m:sSup>
          <m:r>
            <m:rPr/>
            <w:rPr>
              <w:rFonts w:ascii="Cambria Math" w:hAnsi="Cambria Math"/>
            </w:rPr>
            <m:t>=</m:t>
          </m:r>
          <m:sSup>
            <m:sSupPr>
              <m:ctrlPr>
                <w:rPr>
                  <w:rFonts w:ascii="Cambria Math" w:hAnsi="Cambria Math"/>
                  <w:i/>
                  <w:iCs/>
                </w:rPr>
              </m:ctrlPr>
            </m:sSupPr>
            <m:e>
              <m:d>
                <m:dPr>
                  <m:ctrlPr>
                    <w:rPr>
                      <w:rFonts w:ascii="Cambria Math" w:hAnsi="Cambria Math"/>
                      <w:i/>
                      <w:iCs/>
                    </w:rPr>
                  </m:ctrlPr>
                </m:dPr>
                <m:e>
                  <m:r>
                    <m:rPr/>
                    <w:rPr>
                      <w:rFonts w:ascii="Cambria Math" w:hAnsi="Cambria Math"/>
                    </w:rPr>
                    <m:t>tW</m:t>
                  </m:r>
                  <m:ctrlPr>
                    <w:rPr>
                      <w:rFonts w:ascii="Cambria Math" w:hAnsi="Cambria Math"/>
                      <w:i/>
                      <w:iCs/>
                    </w:rPr>
                  </m:ctrlPr>
                </m:e>
              </m:d>
              <m:ctrlPr>
                <w:rPr>
                  <w:rFonts w:ascii="Cambria Math" w:hAnsi="Cambria Math"/>
                  <w:i/>
                  <w:iCs/>
                </w:rPr>
              </m:ctrlPr>
            </m:e>
            <m:sup>
              <m:f>
                <m:fPr>
                  <m:ctrlPr>
                    <w:rPr>
                      <w:rFonts w:ascii="Cambria Math" w:hAnsi="Cambria Math"/>
                      <w:i/>
                      <w:iCs/>
                    </w:rPr>
                  </m:ctrlPr>
                </m:fPr>
                <m:num>
                  <m:r>
                    <m:rPr/>
                    <w:rPr>
                      <w:rFonts w:ascii="Cambria Math" w:hAnsi="Cambria Math"/>
                    </w:rPr>
                    <m:t>1</m:t>
                  </m:r>
                  <m:ctrlPr>
                    <w:rPr>
                      <w:rFonts w:ascii="Cambria Math" w:hAnsi="Cambria Math"/>
                      <w:i/>
                      <w:iCs/>
                    </w:rPr>
                  </m:ctrlPr>
                </m:num>
                <m:den>
                  <m:r>
                    <m:rPr/>
                    <w:rPr>
                      <w:rFonts w:ascii="Cambria Math" w:hAnsi="Cambria Math"/>
                    </w:rPr>
                    <m:t>α−β</m:t>
                  </m:r>
                  <m:ctrlPr>
                    <w:rPr>
                      <w:rFonts w:ascii="Cambria Math" w:hAnsi="Cambria Math"/>
                      <w:i/>
                      <w:iCs/>
                    </w:rPr>
                  </m:ctrlPr>
                </m:den>
              </m:f>
              <m:ctrlPr>
                <w:rPr>
                  <w:rFonts w:ascii="Cambria Math" w:hAnsi="Cambria Math"/>
                  <w:i/>
                  <w:iCs/>
                </w:rPr>
              </m:ctrlPr>
            </m:sup>
          </m:sSup>
          <m:sSup>
            <m:sSupPr>
              <m:ctrlPr>
                <w:rPr>
                  <w:rFonts w:ascii="Cambria Math" w:hAnsi="Cambria Math"/>
                  <w:i/>
                  <w:iCs/>
                </w:rPr>
              </m:ctrlPr>
            </m:sSupPr>
            <m:e>
              <m:r>
                <m:rPr/>
                <w:rPr>
                  <w:rFonts w:ascii="Cambria Math" w:hAnsi="Cambria Math"/>
                </w:rPr>
                <m:t>[</m:t>
              </m:r>
              <m:sSub>
                <m:sSubPr>
                  <m:ctrlPr>
                    <w:rPr>
                      <w:rFonts w:ascii="Cambria Math" w:hAnsi="Cambria Math"/>
                      <w:i/>
                      <w:iCs/>
                    </w:rPr>
                  </m:ctrlPr>
                </m:sSubPr>
                <m:e>
                  <m:r>
                    <m:rPr/>
                    <w:rPr>
                      <w:rFonts w:ascii="Cambria Math" w:hAnsi="Cambria Math"/>
                    </w:rPr>
                    <m:t>K</m:t>
                  </m:r>
                  <m:ctrlPr>
                    <w:rPr>
                      <w:rFonts w:ascii="Cambria Math" w:hAnsi="Cambria Math"/>
                      <w:i/>
                      <w:iCs/>
                    </w:rPr>
                  </m:ctrlPr>
                </m:e>
                <m:sub>
                  <m:r>
                    <m:rPr/>
                    <w:rPr>
                      <w:rFonts w:ascii="Cambria Math" w:hAnsi="Cambria Math"/>
                    </w:rPr>
                    <m:t>s</m:t>
                  </m:r>
                  <m:ctrlPr>
                    <w:rPr>
                      <w:rFonts w:ascii="Cambria Math" w:hAnsi="Cambria Math"/>
                      <w:i/>
                      <w:iCs/>
                    </w:rPr>
                  </m:ctrlPr>
                </m:sub>
              </m:sSub>
              <m:sSup>
                <m:sSupPr>
                  <m:ctrlPr>
                    <w:rPr>
                      <w:rFonts w:ascii="Cambria Math" w:hAnsi="Cambria Math"/>
                      <w:i/>
                      <w:iCs/>
                    </w:rPr>
                  </m:ctrlPr>
                </m:sSupPr>
                <m:e>
                  <m:acc>
                    <m:accPr>
                      <m:chr m:val="̅"/>
                      <m:ctrlPr>
                        <w:rPr>
                          <w:rFonts w:ascii="Cambria Math" w:hAnsi="Cambria Math"/>
                          <w:i/>
                          <w:iCs/>
                        </w:rPr>
                      </m:ctrlPr>
                    </m:accPr>
                    <m:e>
                      <m:r>
                        <m:rPr/>
                        <w:rPr>
                          <w:rFonts w:ascii="Cambria Math" w:hAnsi="Cambria Math"/>
                        </w:rPr>
                        <m:t>u</m:t>
                      </m:r>
                      <m:ctrlPr>
                        <w:rPr>
                          <w:rFonts w:ascii="Cambria Math" w:hAnsi="Cambria Math"/>
                          <w:i/>
                          <w:iCs/>
                        </w:rPr>
                      </m:ctrlPr>
                    </m:e>
                  </m:acc>
                  <m:ctrlPr>
                    <w:rPr>
                      <w:rFonts w:ascii="Cambria Math" w:hAnsi="Cambria Math"/>
                      <w:i/>
                      <w:iCs/>
                    </w:rPr>
                  </m:ctrlPr>
                </m:e>
                <m:sup>
                  <m:r>
                    <m:rPr/>
                    <w:rPr>
                      <w:rFonts w:ascii="Cambria Math" w:hAnsi="Cambria Math"/>
                    </w:rPr>
                    <m:t>j</m:t>
                  </m:r>
                  <m:ctrlPr>
                    <w:rPr>
                      <w:rFonts w:ascii="Cambria Math" w:hAnsi="Cambria Math"/>
                      <w:i/>
                      <w:iCs/>
                    </w:rPr>
                  </m:ctrlPr>
                </m:sup>
              </m:sSup>
              <m:sSup>
                <m:sSupPr>
                  <m:ctrlPr>
                    <w:rPr>
                      <w:rFonts w:ascii="Cambria Math" w:hAnsi="Cambria Math"/>
                      <w:i/>
                    </w:rPr>
                  </m:ctrlPr>
                </m:sSupPr>
                <m:e>
                  <m:acc>
                    <m:accPr>
                      <m:chr m:val="̅"/>
                      <m:ctrlPr>
                        <w:rPr>
                          <w:rFonts w:ascii="Cambria Math" w:hAnsi="Cambria Math"/>
                          <w:i/>
                        </w:rPr>
                      </m:ctrlPr>
                    </m:accPr>
                    <m:e>
                      <m:r>
                        <m:rPr/>
                        <w:rPr>
                          <w:rFonts w:ascii="Cambria Math" w:hAnsi="Cambria Math"/>
                        </w:rPr>
                        <m:t>A</m:t>
                      </m:r>
                      <m:ctrlPr>
                        <w:rPr>
                          <w:rFonts w:ascii="Cambria Math" w:hAnsi="Cambria Math"/>
                          <w:i/>
                        </w:rPr>
                      </m:ctrlPr>
                    </m:e>
                  </m:acc>
                  <m:ctrlPr>
                    <w:rPr>
                      <w:rFonts w:ascii="Cambria Math" w:hAnsi="Cambria Math"/>
                      <w:i/>
                    </w:rPr>
                  </m:ctrlPr>
                </m:e>
                <m:sup>
                  <m:r>
                    <m:rPr/>
                    <w:rPr>
                      <w:rFonts w:hint="eastAsia" w:ascii="Cambria Math" w:hAnsi="Cambria Math"/>
                    </w:rPr>
                    <m:t>j</m:t>
                  </m:r>
                  <m:ctrlPr>
                    <w:rPr>
                      <w:rFonts w:ascii="Cambria Math" w:hAnsi="Cambria Math"/>
                      <w:i/>
                    </w:rPr>
                  </m:ctrlPr>
                </m:sup>
              </m:sSup>
              <m:sSup>
                <m:sSupPr>
                  <m:ctrlPr>
                    <w:rPr>
                      <w:rFonts w:ascii="Cambria Math" w:hAnsi="Cambria Math"/>
                      <w:i/>
                      <w:iCs/>
                    </w:rPr>
                  </m:ctrlPr>
                </m:sSupPr>
                <m:e>
                  <m:d>
                    <m:dPr>
                      <m:ctrlPr>
                        <w:rPr>
                          <w:rFonts w:ascii="Cambria Math" w:hAnsi="Cambria Math"/>
                          <w:i/>
                          <w:iCs/>
                        </w:rPr>
                      </m:ctrlPr>
                    </m:dPr>
                    <m:e>
                      <m:sSup>
                        <m:sSupPr>
                          <m:ctrlPr>
                            <w:rPr>
                              <w:rFonts w:ascii="Cambria Math" w:hAnsi="Cambria Math"/>
                              <w:i/>
                            </w:rPr>
                          </m:ctrlPr>
                        </m:sSupPr>
                        <m:e>
                          <m:r>
                            <m:rPr/>
                            <w:rPr>
                              <w:rFonts w:ascii="Cambria Math" w:hAnsi="Cambria Math"/>
                            </w:rPr>
                            <m:t>p</m:t>
                          </m:r>
                          <m:ctrlPr>
                            <w:rPr>
                              <w:rFonts w:ascii="Cambria Math" w:hAnsi="Cambria Math"/>
                              <w:i/>
                            </w:rPr>
                          </m:ctrlPr>
                        </m:e>
                        <m:sup>
                          <m:r>
                            <m:rPr/>
                            <w:rPr>
                              <w:rFonts w:ascii="Cambria Math" w:hAnsi="Cambria Math"/>
                            </w:rPr>
                            <m:t>j</m:t>
                          </m:r>
                          <m:ctrlPr>
                            <w:rPr>
                              <w:rFonts w:ascii="Cambria Math" w:hAnsi="Cambria Math"/>
                              <w:i/>
                            </w:rPr>
                          </m:ctrlPr>
                        </m:sup>
                      </m:sSup>
                      <m:ctrlPr>
                        <w:rPr>
                          <w:rFonts w:ascii="Cambria Math" w:hAnsi="Cambria Math"/>
                          <w:i/>
                          <w:iCs/>
                        </w:rPr>
                      </m:ctrlPr>
                    </m:e>
                  </m:d>
                  <m:ctrlPr>
                    <w:rPr>
                      <w:rFonts w:ascii="Cambria Math" w:hAnsi="Cambria Math"/>
                      <w:i/>
                      <w:iCs/>
                    </w:rPr>
                  </m:ctrlPr>
                </m:e>
                <m:sup>
                  <m:r>
                    <m:rPr/>
                    <w:rPr>
                      <w:rFonts w:hint="eastAsia" w:ascii="Cambria Math" w:hAnsi="Cambria Math"/>
                    </w:rPr>
                    <m:t>s</m:t>
                  </m:r>
                  <m:r>
                    <m:rPr/>
                    <w:rPr>
                      <w:rFonts w:hint="eastAsia" w:ascii="微软雅黑" w:hAnsi="微软雅黑" w:eastAsia="微软雅黑" w:cs="微软雅黑"/>
                    </w:rPr>
                    <m:t>−</m:t>
                  </m:r>
                  <m:r>
                    <m:rPr/>
                    <w:rPr>
                      <w:rFonts w:hint="eastAsia" w:ascii="Cambria Math" w:hAnsi="Cambria Math"/>
                    </w:rPr>
                    <m:t>1</m:t>
                  </m:r>
                  <m:ctrlPr>
                    <w:rPr>
                      <w:rFonts w:ascii="Cambria Math" w:hAnsi="Cambria Math"/>
                      <w:i/>
                      <w:iCs/>
                    </w:rPr>
                  </m:ctrlPr>
                </m:sup>
              </m:sSup>
              <m:r>
                <m:rPr/>
                <w:rPr>
                  <w:rFonts w:ascii="Cambria Math" w:hAnsi="Cambria Math"/>
                </w:rPr>
                <m:t>]</m:t>
              </m:r>
              <m:ctrlPr>
                <w:rPr>
                  <w:rFonts w:ascii="Cambria Math" w:hAnsi="Cambria Math"/>
                  <w:i/>
                  <w:iCs/>
                </w:rPr>
              </m:ctrlPr>
            </m:e>
            <m:sup>
              <m:f>
                <m:fPr>
                  <m:ctrlPr>
                    <w:rPr>
                      <w:rFonts w:ascii="Cambria Math" w:hAnsi="Cambria Math"/>
                      <w:i/>
                      <w:iCs/>
                    </w:rPr>
                  </m:ctrlPr>
                </m:fPr>
                <m:num>
                  <m:r>
                    <m:rPr/>
                    <w:rPr>
                      <w:rFonts w:ascii="Cambria Math" w:hAnsi="Cambria Math"/>
                    </w:rPr>
                    <m:t>1</m:t>
                  </m:r>
                  <m:ctrlPr>
                    <w:rPr>
                      <w:rFonts w:ascii="Cambria Math" w:hAnsi="Cambria Math"/>
                      <w:i/>
                      <w:iCs/>
                    </w:rPr>
                  </m:ctrlPr>
                </m:num>
                <m:den>
                  <m:r>
                    <m:rPr/>
                    <w:rPr>
                      <w:rFonts w:ascii="Cambria Math" w:hAnsi="Cambria Math"/>
                    </w:rPr>
                    <m:t>β−α</m:t>
                  </m:r>
                  <m:ctrlPr>
                    <w:rPr>
                      <w:rFonts w:ascii="Cambria Math" w:hAnsi="Cambria Math"/>
                      <w:i/>
                      <w:iCs/>
                    </w:rPr>
                  </m:ctrlPr>
                </m:den>
              </m:f>
              <m:ctrlPr>
                <w:rPr>
                  <w:rFonts w:ascii="Cambria Math" w:hAnsi="Cambria Math"/>
                  <w:i/>
                  <w:iCs/>
                </w:rPr>
              </m:ctrlPr>
            </m:sup>
          </m:sSup>
        </m:oMath>
      </m:oMathPara>
    </w:p>
    <w:p>
      <w:pPr>
        <w:ind w:firstLine="420" w:firstLineChars="200"/>
        <w:rPr>
          <w:rFonts w:ascii="宋体" w:hAnsi="宋体"/>
          <w:iCs/>
        </w:rPr>
      </w:pPr>
      <w:r>
        <w:rPr>
          <w:rFonts w:hint="eastAsia" w:ascii="宋体" w:hAnsi="宋体"/>
          <w:iCs/>
        </w:rPr>
        <w:t>将上式各地级市劳动力人口加和，等于全国劳动力人口数：</w:t>
      </w:r>
    </w:p>
    <w:p>
      <w:pPr>
        <w:ind w:firstLine="420" w:firstLineChars="200"/>
        <w:rPr>
          <w:rFonts w:ascii="宋体" w:hAnsi="宋体"/>
          <w:iCs/>
        </w:rPr>
      </w:pPr>
      <m:oMathPara>
        <m:oMath>
          <m:acc>
            <m:accPr>
              <m:chr m:val="̅"/>
              <m:ctrlPr>
                <w:rPr>
                  <w:rFonts w:ascii="Cambria Math" w:hAnsi="Cambria Math"/>
                  <w:i/>
                  <w:iCs/>
                </w:rPr>
              </m:ctrlPr>
            </m:accPr>
            <m:e>
              <m:r>
                <m:rPr/>
                <w:rPr>
                  <w:rFonts w:ascii="Cambria Math" w:hAnsi="Cambria Math"/>
                </w:rPr>
                <m:t>L</m:t>
              </m:r>
              <m:ctrlPr>
                <w:rPr>
                  <w:rFonts w:ascii="Cambria Math" w:hAnsi="Cambria Math"/>
                  <w:i/>
                  <w:iCs/>
                </w:rPr>
              </m:ctrlPr>
            </m:e>
          </m:acc>
          <m:r>
            <m:rPr/>
            <w:rPr>
              <w:rFonts w:ascii="Cambria Math" w:hAnsi="Cambria Math"/>
            </w:rPr>
            <m:t>=</m:t>
          </m:r>
          <m:nary>
            <m:naryPr>
              <m:chr m:val="∑"/>
              <m:limLoc m:val="undOvr"/>
              <m:subHide m:val="1"/>
              <m:supHide m:val="1"/>
              <m:ctrlPr>
                <w:rPr>
                  <w:rFonts w:ascii="Cambria Math" w:hAnsi="Cambria Math"/>
                  <w:i/>
                  <w:iCs/>
                </w:rPr>
              </m:ctrlPr>
            </m:naryPr>
            <m:sub>
              <m:ctrlPr>
                <w:rPr>
                  <w:rFonts w:ascii="Cambria Math" w:hAnsi="Cambria Math"/>
                  <w:i/>
                  <w:iCs/>
                </w:rPr>
              </m:ctrlPr>
            </m:sub>
            <m:sup>
              <m:ctrlPr>
                <w:rPr>
                  <w:rFonts w:ascii="Cambria Math" w:hAnsi="Cambria Math"/>
                  <w:i/>
                  <w:iCs/>
                </w:rPr>
              </m:ctrlPr>
            </m:sup>
            <m:e>
              <m:sSup>
                <m:sSupPr>
                  <m:ctrlPr>
                    <w:rPr>
                      <w:rFonts w:ascii="Cambria Math" w:hAnsi="Cambria Math"/>
                      <w:i/>
                      <w:iCs/>
                    </w:rPr>
                  </m:ctrlPr>
                </m:sSupPr>
                <m:e>
                  <m:r>
                    <m:rPr/>
                    <w:rPr>
                      <w:rFonts w:ascii="Cambria Math" w:hAnsi="Cambria Math"/>
                    </w:rPr>
                    <m:t>L</m:t>
                  </m:r>
                  <m:ctrlPr>
                    <w:rPr>
                      <w:rFonts w:ascii="Cambria Math" w:hAnsi="Cambria Math"/>
                      <w:i/>
                      <w:iCs/>
                    </w:rPr>
                  </m:ctrlPr>
                </m:e>
                <m:sup>
                  <m:r>
                    <m:rPr/>
                    <w:rPr>
                      <w:rFonts w:ascii="Cambria Math" w:hAnsi="Cambria Math"/>
                    </w:rPr>
                    <m:t>j</m:t>
                  </m:r>
                  <m:ctrlPr>
                    <w:rPr>
                      <w:rFonts w:ascii="Cambria Math" w:hAnsi="Cambria Math"/>
                      <w:i/>
                      <w:iCs/>
                    </w:rPr>
                  </m:ctrlPr>
                </m:sup>
              </m:sSup>
              <m:ctrlPr>
                <w:rPr>
                  <w:rFonts w:ascii="Cambria Math" w:hAnsi="Cambria Math"/>
                  <w:i/>
                  <w:iCs/>
                </w:rPr>
              </m:ctrlPr>
            </m:e>
          </m:nary>
        </m:oMath>
      </m:oMathPara>
    </w:p>
    <w:p>
      <w:pPr>
        <w:ind w:firstLine="420" w:firstLineChars="200"/>
        <w:rPr>
          <w:rFonts w:ascii="宋体" w:hAnsi="宋体"/>
          <w:iCs/>
        </w:rPr>
      </w:pPr>
      <w:r>
        <w:rPr>
          <w:rFonts w:hint="eastAsia" w:ascii="宋体" w:hAnsi="宋体"/>
          <w:iCs/>
        </w:rPr>
        <w:t>解出</w:t>
      </w:r>
    </w:p>
    <w:p>
      <w:pPr>
        <w:ind w:firstLine="420" w:firstLineChars="200"/>
        <w:rPr>
          <w:rFonts w:ascii="宋体" w:hAnsi="宋体"/>
          <w:iCs/>
        </w:rPr>
      </w:pPr>
      <m:oMathPara>
        <m:oMath>
          <m:r>
            <m:rPr/>
            <w:rPr>
              <w:rFonts w:ascii="Cambria Math" w:hAnsi="Cambria Math"/>
            </w:rPr>
            <m:t>W=</m:t>
          </m:r>
          <m:f>
            <m:fPr>
              <m:ctrlPr>
                <w:rPr>
                  <w:rFonts w:ascii="Cambria Math" w:hAnsi="Cambria Math"/>
                  <w:i/>
                  <w:iCs/>
                </w:rPr>
              </m:ctrlPr>
            </m:fPr>
            <m:num>
              <m:sSup>
                <m:sSupPr>
                  <m:ctrlPr>
                    <w:rPr>
                      <w:rFonts w:ascii="Cambria Math" w:hAnsi="Cambria Math"/>
                      <w:i/>
                      <w:iCs/>
                    </w:rPr>
                  </m:ctrlPr>
                </m:sSupPr>
                <m:e>
                  <m:r>
                    <m:rPr/>
                    <w:rPr>
                      <w:rFonts w:ascii="Cambria Math" w:hAnsi="Cambria Math"/>
                    </w:rPr>
                    <m:t>{</m:t>
                  </m:r>
                  <m:nary>
                    <m:naryPr>
                      <m:chr m:val="∑"/>
                      <m:limLoc m:val="undOvr"/>
                      <m:supHide m:val="1"/>
                      <m:ctrlPr>
                        <w:rPr>
                          <w:rFonts w:ascii="Cambria Math" w:hAnsi="Cambria Math"/>
                          <w:i/>
                          <w:iCs/>
                        </w:rPr>
                      </m:ctrlPr>
                    </m:naryPr>
                    <m:sub>
                      <m:r>
                        <m:rPr/>
                        <w:rPr>
                          <w:rFonts w:ascii="Cambria Math" w:hAnsi="Cambria Math"/>
                        </w:rPr>
                        <m:t>j</m:t>
                      </m:r>
                      <m:ctrlPr>
                        <w:rPr>
                          <w:rFonts w:ascii="Cambria Math" w:hAnsi="Cambria Math"/>
                          <w:i/>
                          <w:iCs/>
                        </w:rPr>
                      </m:ctrlPr>
                    </m:sub>
                    <m:sup>
                      <m:ctrlPr>
                        <w:rPr>
                          <w:rFonts w:ascii="Cambria Math" w:hAnsi="Cambria Math"/>
                          <w:i/>
                          <w:iCs/>
                        </w:rPr>
                      </m:ctrlPr>
                    </m:sup>
                    <m:e>
                      <m:sSup>
                        <m:sSupPr>
                          <m:ctrlPr>
                            <w:rPr>
                              <w:rFonts w:ascii="Cambria Math" w:hAnsi="Cambria Math"/>
                              <w:i/>
                              <w:iCs/>
                            </w:rPr>
                          </m:ctrlPr>
                        </m:sSupPr>
                        <m:e>
                          <m:r>
                            <m:rPr/>
                            <w:rPr>
                              <w:rFonts w:ascii="Cambria Math" w:hAnsi="Cambria Math"/>
                            </w:rPr>
                            <m:t>[</m:t>
                          </m:r>
                          <m:sSub>
                            <m:sSubPr>
                              <m:ctrlPr>
                                <w:rPr>
                                  <w:rFonts w:ascii="Cambria Math" w:hAnsi="Cambria Math"/>
                                  <w:i/>
                                  <w:iCs/>
                                </w:rPr>
                              </m:ctrlPr>
                            </m:sSubPr>
                            <m:e>
                              <m:r>
                                <m:rPr/>
                                <w:rPr>
                                  <w:rFonts w:ascii="Cambria Math" w:hAnsi="Cambria Math"/>
                                </w:rPr>
                                <m:t>K</m:t>
                              </m:r>
                              <m:ctrlPr>
                                <w:rPr>
                                  <w:rFonts w:ascii="Cambria Math" w:hAnsi="Cambria Math"/>
                                  <w:i/>
                                  <w:iCs/>
                                </w:rPr>
                              </m:ctrlPr>
                            </m:e>
                            <m:sub>
                              <m:r>
                                <m:rPr/>
                                <w:rPr>
                                  <w:rFonts w:ascii="Cambria Math" w:hAnsi="Cambria Math"/>
                                </w:rPr>
                                <m:t>s</m:t>
                              </m:r>
                              <m:ctrlPr>
                                <w:rPr>
                                  <w:rFonts w:ascii="Cambria Math" w:hAnsi="Cambria Math"/>
                                  <w:i/>
                                  <w:iCs/>
                                </w:rPr>
                              </m:ctrlPr>
                            </m:sub>
                          </m:sSub>
                          <m:sSup>
                            <m:sSupPr>
                              <m:ctrlPr>
                                <w:rPr>
                                  <w:rFonts w:ascii="Cambria Math" w:hAnsi="Cambria Math"/>
                                  <w:i/>
                                  <w:iCs/>
                                </w:rPr>
                              </m:ctrlPr>
                            </m:sSupPr>
                            <m:e>
                              <m:acc>
                                <m:accPr>
                                  <m:chr m:val="̅"/>
                                  <m:ctrlPr>
                                    <w:rPr>
                                      <w:rFonts w:ascii="Cambria Math" w:hAnsi="Cambria Math"/>
                                      <w:i/>
                                      <w:iCs/>
                                    </w:rPr>
                                  </m:ctrlPr>
                                </m:accPr>
                                <m:e>
                                  <m:r>
                                    <m:rPr/>
                                    <w:rPr>
                                      <w:rFonts w:ascii="Cambria Math" w:hAnsi="Cambria Math"/>
                                    </w:rPr>
                                    <m:t>u</m:t>
                                  </m:r>
                                  <m:ctrlPr>
                                    <w:rPr>
                                      <w:rFonts w:ascii="Cambria Math" w:hAnsi="Cambria Math"/>
                                      <w:i/>
                                      <w:iCs/>
                                    </w:rPr>
                                  </m:ctrlPr>
                                </m:e>
                              </m:acc>
                              <m:ctrlPr>
                                <w:rPr>
                                  <w:rFonts w:ascii="Cambria Math" w:hAnsi="Cambria Math"/>
                                  <w:i/>
                                  <w:iCs/>
                                </w:rPr>
                              </m:ctrlPr>
                            </m:e>
                            <m:sup>
                              <m:r>
                                <m:rPr/>
                                <w:rPr>
                                  <w:rFonts w:ascii="Cambria Math" w:hAnsi="Cambria Math"/>
                                </w:rPr>
                                <m:t>j</m:t>
                              </m:r>
                              <m:ctrlPr>
                                <w:rPr>
                                  <w:rFonts w:ascii="Cambria Math" w:hAnsi="Cambria Math"/>
                                  <w:i/>
                                  <w:iCs/>
                                </w:rPr>
                              </m:ctrlPr>
                            </m:sup>
                          </m:sSup>
                          <m:sSup>
                            <m:sSupPr>
                              <m:ctrlPr>
                                <w:rPr>
                                  <w:rFonts w:ascii="Cambria Math" w:hAnsi="Cambria Math"/>
                                  <w:i/>
                                </w:rPr>
                              </m:ctrlPr>
                            </m:sSupPr>
                            <m:e>
                              <m:acc>
                                <m:accPr>
                                  <m:chr m:val="̅"/>
                                  <m:ctrlPr>
                                    <w:rPr>
                                      <w:rFonts w:ascii="Cambria Math" w:hAnsi="Cambria Math"/>
                                      <w:i/>
                                    </w:rPr>
                                  </m:ctrlPr>
                                </m:accPr>
                                <m:e>
                                  <m:r>
                                    <m:rPr/>
                                    <w:rPr>
                                      <w:rFonts w:ascii="Cambria Math" w:hAnsi="Cambria Math"/>
                                    </w:rPr>
                                    <m:t>A</m:t>
                                  </m:r>
                                  <m:ctrlPr>
                                    <w:rPr>
                                      <w:rFonts w:ascii="Cambria Math" w:hAnsi="Cambria Math"/>
                                      <w:i/>
                                    </w:rPr>
                                  </m:ctrlPr>
                                </m:e>
                              </m:acc>
                              <m:ctrlPr>
                                <w:rPr>
                                  <w:rFonts w:ascii="Cambria Math" w:hAnsi="Cambria Math"/>
                                  <w:i/>
                                </w:rPr>
                              </m:ctrlPr>
                            </m:e>
                            <m:sup>
                              <m:r>
                                <m:rPr/>
                                <w:rPr>
                                  <w:rFonts w:hint="eastAsia" w:ascii="Cambria Math" w:hAnsi="Cambria Math"/>
                                </w:rPr>
                                <m:t>j</m:t>
                              </m:r>
                              <m:ctrlPr>
                                <w:rPr>
                                  <w:rFonts w:ascii="Cambria Math" w:hAnsi="Cambria Math"/>
                                  <w:i/>
                                </w:rPr>
                              </m:ctrlPr>
                            </m:sup>
                          </m:sSup>
                          <m:sSup>
                            <m:sSupPr>
                              <m:ctrlPr>
                                <w:rPr>
                                  <w:rFonts w:ascii="Cambria Math" w:hAnsi="Cambria Math"/>
                                  <w:i/>
                                  <w:iCs/>
                                </w:rPr>
                              </m:ctrlPr>
                            </m:sSupPr>
                            <m:e>
                              <m:d>
                                <m:dPr>
                                  <m:ctrlPr>
                                    <w:rPr>
                                      <w:rFonts w:ascii="Cambria Math" w:hAnsi="Cambria Math"/>
                                      <w:i/>
                                      <w:iCs/>
                                    </w:rPr>
                                  </m:ctrlPr>
                                </m:dPr>
                                <m:e>
                                  <m:sSup>
                                    <m:sSupPr>
                                      <m:ctrlPr>
                                        <w:rPr>
                                          <w:rFonts w:ascii="Cambria Math" w:hAnsi="Cambria Math"/>
                                          <w:i/>
                                        </w:rPr>
                                      </m:ctrlPr>
                                    </m:sSupPr>
                                    <m:e>
                                      <m:r>
                                        <m:rPr/>
                                        <w:rPr>
                                          <w:rFonts w:ascii="Cambria Math" w:hAnsi="Cambria Math"/>
                                        </w:rPr>
                                        <m:t>p</m:t>
                                      </m:r>
                                      <m:ctrlPr>
                                        <w:rPr>
                                          <w:rFonts w:ascii="Cambria Math" w:hAnsi="Cambria Math"/>
                                          <w:i/>
                                        </w:rPr>
                                      </m:ctrlPr>
                                    </m:e>
                                    <m:sup>
                                      <m:r>
                                        <m:rPr/>
                                        <w:rPr>
                                          <w:rFonts w:ascii="Cambria Math" w:hAnsi="Cambria Math"/>
                                        </w:rPr>
                                        <m:t>j</m:t>
                                      </m:r>
                                      <m:ctrlPr>
                                        <w:rPr>
                                          <w:rFonts w:ascii="Cambria Math" w:hAnsi="Cambria Math"/>
                                          <w:i/>
                                        </w:rPr>
                                      </m:ctrlPr>
                                    </m:sup>
                                  </m:sSup>
                                  <m:ctrlPr>
                                    <w:rPr>
                                      <w:rFonts w:ascii="Cambria Math" w:hAnsi="Cambria Math"/>
                                      <w:i/>
                                      <w:iCs/>
                                    </w:rPr>
                                  </m:ctrlPr>
                                </m:e>
                              </m:d>
                              <m:ctrlPr>
                                <w:rPr>
                                  <w:rFonts w:ascii="Cambria Math" w:hAnsi="Cambria Math"/>
                                  <w:i/>
                                  <w:iCs/>
                                </w:rPr>
                              </m:ctrlPr>
                            </m:e>
                            <m:sup>
                              <m:r>
                                <m:rPr/>
                                <w:rPr>
                                  <w:rFonts w:ascii="Cambria Math" w:hAnsi="Cambria Math"/>
                                </w:rPr>
                                <m:t>1−s</m:t>
                              </m:r>
                              <m:ctrlPr>
                                <w:rPr>
                                  <w:rFonts w:ascii="Cambria Math" w:hAnsi="Cambria Math"/>
                                  <w:i/>
                                  <w:iCs/>
                                </w:rPr>
                              </m:ctrlPr>
                            </m:sup>
                          </m:sSup>
                          <m:r>
                            <m:rPr/>
                            <w:rPr>
                              <w:rFonts w:ascii="Cambria Math" w:hAnsi="Cambria Math"/>
                            </w:rPr>
                            <m:t>]</m:t>
                          </m:r>
                          <m:ctrlPr>
                            <w:rPr>
                              <w:rFonts w:ascii="Cambria Math" w:hAnsi="Cambria Math"/>
                              <w:i/>
                              <w:iCs/>
                            </w:rPr>
                          </m:ctrlPr>
                        </m:e>
                        <m:sup>
                          <m:f>
                            <m:fPr>
                              <m:ctrlPr>
                                <w:rPr>
                                  <w:rFonts w:ascii="Cambria Math" w:hAnsi="Cambria Math"/>
                                  <w:i/>
                                  <w:iCs/>
                                </w:rPr>
                              </m:ctrlPr>
                            </m:fPr>
                            <m:num>
                              <m:r>
                                <m:rPr/>
                                <w:rPr>
                                  <w:rFonts w:ascii="Cambria Math" w:hAnsi="Cambria Math"/>
                                </w:rPr>
                                <m:t>1</m:t>
                              </m:r>
                              <m:ctrlPr>
                                <w:rPr>
                                  <w:rFonts w:ascii="Cambria Math" w:hAnsi="Cambria Math"/>
                                  <w:i/>
                                  <w:iCs/>
                                </w:rPr>
                              </m:ctrlPr>
                            </m:num>
                            <m:den>
                              <m:r>
                                <m:rPr/>
                                <w:rPr>
                                  <w:rFonts w:ascii="Cambria Math" w:hAnsi="Cambria Math"/>
                                </w:rPr>
                                <m:t>β−α</m:t>
                              </m:r>
                              <m:ctrlPr>
                                <w:rPr>
                                  <w:rFonts w:ascii="Cambria Math" w:hAnsi="Cambria Math"/>
                                  <w:i/>
                                  <w:iCs/>
                                </w:rPr>
                              </m:ctrlPr>
                            </m:den>
                          </m:f>
                          <m:ctrlPr>
                            <w:rPr>
                              <w:rFonts w:ascii="Cambria Math" w:hAnsi="Cambria Math"/>
                              <w:i/>
                              <w:iCs/>
                            </w:rPr>
                          </m:ctrlPr>
                        </m:sup>
                      </m:sSup>
                      <m:r>
                        <m:rPr/>
                        <w:rPr>
                          <w:rFonts w:ascii="Cambria Math" w:hAnsi="Cambria Math"/>
                        </w:rPr>
                        <m:t>}</m:t>
                      </m:r>
                      <m:ctrlPr>
                        <w:rPr>
                          <w:rFonts w:ascii="Cambria Math" w:hAnsi="Cambria Math"/>
                          <w:i/>
                          <w:iCs/>
                        </w:rPr>
                      </m:ctrlPr>
                    </m:e>
                  </m:nary>
                  <m:ctrlPr>
                    <w:rPr>
                      <w:rFonts w:ascii="Cambria Math" w:hAnsi="Cambria Math"/>
                      <w:i/>
                      <w:iCs/>
                    </w:rPr>
                  </m:ctrlPr>
                </m:e>
                <m:sup>
                  <m:r>
                    <m:rPr/>
                    <w:rPr>
                      <w:rFonts w:ascii="Cambria Math" w:hAnsi="Cambria Math"/>
                    </w:rPr>
                    <m:t>β−α</m:t>
                  </m:r>
                  <m:ctrlPr>
                    <w:rPr>
                      <w:rFonts w:ascii="Cambria Math" w:hAnsi="Cambria Math"/>
                      <w:i/>
                      <w:iCs/>
                    </w:rPr>
                  </m:ctrlPr>
                </m:sup>
              </m:sSup>
              <m:ctrlPr>
                <w:rPr>
                  <w:rFonts w:ascii="Cambria Math" w:hAnsi="Cambria Math"/>
                  <w:i/>
                  <w:iCs/>
                </w:rPr>
              </m:ctrlPr>
            </m:num>
            <m:den>
              <m:r>
                <m:rPr/>
                <w:rPr>
                  <w:rFonts w:ascii="Cambria Math" w:hAnsi="Cambria Math"/>
                </w:rPr>
                <m:t>t</m:t>
              </m:r>
              <m:sSup>
                <m:sSupPr>
                  <m:ctrlPr>
                    <w:rPr>
                      <w:rFonts w:ascii="Cambria Math" w:hAnsi="Cambria Math"/>
                      <w:i/>
                      <w:iCs/>
                    </w:rPr>
                  </m:ctrlPr>
                </m:sSupPr>
                <m:e>
                  <m:acc>
                    <m:accPr>
                      <m:chr m:val="̅"/>
                      <m:ctrlPr>
                        <w:rPr>
                          <w:rFonts w:ascii="Cambria Math" w:hAnsi="Cambria Math"/>
                          <w:i/>
                          <w:iCs/>
                        </w:rPr>
                      </m:ctrlPr>
                    </m:accPr>
                    <m:e>
                      <m:r>
                        <m:rPr/>
                        <w:rPr>
                          <w:rFonts w:ascii="Cambria Math" w:hAnsi="Cambria Math"/>
                        </w:rPr>
                        <m:t>L</m:t>
                      </m:r>
                      <m:ctrlPr>
                        <w:rPr>
                          <w:rFonts w:ascii="Cambria Math" w:hAnsi="Cambria Math"/>
                          <w:i/>
                          <w:iCs/>
                        </w:rPr>
                      </m:ctrlPr>
                    </m:e>
                  </m:acc>
                  <m:ctrlPr>
                    <w:rPr>
                      <w:rFonts w:ascii="Cambria Math" w:hAnsi="Cambria Math"/>
                      <w:i/>
                      <w:iCs/>
                    </w:rPr>
                  </m:ctrlPr>
                </m:e>
                <m:sup>
                  <m:r>
                    <m:rPr/>
                    <w:rPr>
                      <w:rFonts w:ascii="Cambria Math" w:hAnsi="Cambria Math"/>
                    </w:rPr>
                    <m:t>β−α</m:t>
                  </m:r>
                  <m:ctrlPr>
                    <w:rPr>
                      <w:rFonts w:ascii="Cambria Math" w:hAnsi="Cambria Math"/>
                      <w:i/>
                      <w:iCs/>
                    </w:rPr>
                  </m:ctrlPr>
                </m:sup>
              </m:sSup>
              <m:ctrlPr>
                <w:rPr>
                  <w:rFonts w:ascii="Cambria Math" w:hAnsi="Cambria Math"/>
                  <w:i/>
                  <w:iCs/>
                </w:rPr>
              </m:ctrlPr>
            </m:den>
          </m:f>
          <m:d>
            <m:dPr>
              <m:ctrlPr>
                <w:rPr>
                  <w:rFonts w:ascii="Cambria Math" w:hAnsi="Cambria Math"/>
                  <w:i/>
                  <w:iCs/>
                </w:rPr>
              </m:ctrlPr>
            </m:dPr>
            <m:e>
              <m:r>
                <m:rPr/>
                <w:rPr>
                  <w:rFonts w:hint="eastAsia" w:ascii="MS Gothic" w:hAnsi="MS Gothic" w:eastAsia="MS Gothic" w:cs="MS Gothic"/>
                </w:rPr>
                <m:t>∗∗</m:t>
              </m:r>
              <m:ctrlPr>
                <w:rPr>
                  <w:rFonts w:ascii="Cambria Math" w:hAnsi="Cambria Math"/>
                  <w:i/>
                  <w:iCs/>
                </w:rPr>
              </m:ctrlPr>
            </m:e>
          </m:d>
        </m:oMath>
      </m:oMathPara>
    </w:p>
    <w:p>
      <w:pPr>
        <w:ind w:firstLine="420" w:firstLineChars="200"/>
        <w:rPr>
          <w:rFonts w:ascii="宋体" w:hAnsi="宋体"/>
          <w:iCs/>
        </w:rPr>
      </w:pPr>
      <w:r>
        <w:rPr>
          <w:rFonts w:hint="eastAsia" w:ascii="宋体" w:hAnsi="宋体"/>
          <w:iCs/>
        </w:rPr>
        <w:t>最终，联立</w:t>
      </w:r>
      <m:oMath>
        <m:d>
          <m:dPr>
            <m:ctrlPr>
              <w:rPr>
                <w:rFonts w:ascii="Cambria Math" w:hAnsi="Cambria Math"/>
                <w:i/>
                <w:iCs/>
              </w:rPr>
            </m:ctrlPr>
          </m:dPr>
          <m:e>
            <m:r>
              <m:rPr/>
              <w:rPr>
                <w:rFonts w:hint="eastAsia" w:ascii="MS Gothic" w:hAnsi="MS Gothic" w:eastAsia="MS Gothic" w:cs="MS Gothic"/>
              </w:rPr>
              <m:t>∗</m:t>
            </m:r>
            <m:ctrlPr>
              <w:rPr>
                <w:rFonts w:ascii="Cambria Math" w:hAnsi="Cambria Math"/>
                <w:i/>
                <w:iCs/>
              </w:rPr>
            </m:ctrlPr>
          </m:e>
        </m:d>
        <m:r>
          <m:rPr/>
          <w:rPr>
            <w:rFonts w:hint="eastAsia" w:ascii="Cambria Math" w:hAnsi="Cambria Math"/>
          </w:rPr>
          <m:t>、</m:t>
        </m:r>
        <m:d>
          <m:dPr>
            <m:ctrlPr>
              <w:rPr>
                <w:rFonts w:ascii="Cambria Math" w:hAnsi="Cambria Math"/>
                <w:i/>
                <w:iCs/>
              </w:rPr>
            </m:ctrlPr>
          </m:dPr>
          <m:e>
            <m:r>
              <m:rPr/>
              <w:rPr>
                <w:rFonts w:hint="eastAsia" w:ascii="MS Gothic" w:hAnsi="MS Gothic" w:eastAsia="MS Gothic" w:cs="MS Gothic"/>
              </w:rPr>
              <m:t>∗∗</m:t>
            </m:r>
            <m:ctrlPr>
              <w:rPr>
                <w:rFonts w:ascii="Cambria Math" w:hAnsi="Cambria Math"/>
                <w:i/>
                <w:iCs/>
              </w:rPr>
            </m:ctrlPr>
          </m:e>
        </m:d>
      </m:oMath>
      <w:r>
        <w:rPr>
          <w:rFonts w:hint="eastAsia" w:ascii="宋体" w:hAnsi="宋体"/>
          <w:iCs/>
        </w:rPr>
        <w:t>两式，得到：</w:t>
      </w:r>
    </w:p>
    <w:p>
      <w:pPr>
        <w:ind w:firstLine="420" w:firstLineChars="200"/>
        <w:rPr>
          <w:rFonts w:ascii="宋体" w:hAnsi="宋体"/>
          <w:iCs/>
        </w:rPr>
      </w:pPr>
      <m:oMathPara>
        <m:oMath>
          <m:sSup>
            <m:sSupPr>
              <m:ctrlPr>
                <w:rPr>
                  <w:rFonts w:ascii="Cambria Math" w:hAnsi="Cambria Math"/>
                  <w:i/>
                  <w:iCs/>
                </w:rPr>
              </m:ctrlPr>
            </m:sSupPr>
            <m:e>
              <m:r>
                <m:rPr/>
                <w:rPr>
                  <w:rFonts w:ascii="Cambria Math" w:hAnsi="Cambria Math"/>
                </w:rPr>
                <m:t>L</m:t>
              </m:r>
              <m:ctrlPr>
                <w:rPr>
                  <w:rFonts w:ascii="Cambria Math" w:hAnsi="Cambria Math"/>
                  <w:i/>
                  <w:iCs/>
                </w:rPr>
              </m:ctrlPr>
            </m:e>
            <m:sup>
              <m:r>
                <m:rPr/>
                <w:rPr>
                  <w:rFonts w:ascii="Cambria Math" w:hAnsi="Cambria Math"/>
                </w:rPr>
                <m:t>j</m:t>
              </m:r>
              <m:ctrlPr>
                <w:rPr>
                  <w:rFonts w:ascii="Cambria Math" w:hAnsi="Cambria Math"/>
                  <w:i/>
                  <w:iCs/>
                </w:rPr>
              </m:ctrlPr>
            </m:sup>
          </m:sSup>
          <m:r>
            <m:rPr/>
            <w:rPr>
              <w:rFonts w:ascii="Cambria Math" w:hAnsi="Cambria Math"/>
            </w:rPr>
            <m:t>=</m:t>
          </m:r>
          <m:f>
            <m:fPr>
              <m:ctrlPr>
                <w:rPr>
                  <w:rFonts w:ascii="Cambria Math" w:hAnsi="Cambria Math"/>
                  <w:i/>
                  <w:iCs/>
                </w:rPr>
              </m:ctrlPr>
            </m:fPr>
            <m:num>
              <m:sSup>
                <m:sSupPr>
                  <m:ctrlPr>
                    <w:rPr>
                      <w:rFonts w:ascii="Cambria Math" w:hAnsi="Cambria Math"/>
                      <w:i/>
                      <w:iCs/>
                    </w:rPr>
                  </m:ctrlPr>
                </m:sSupPr>
                <m:e>
                  <m:r>
                    <m:rPr/>
                    <w:rPr>
                      <w:rFonts w:ascii="Cambria Math" w:hAnsi="Cambria Math"/>
                    </w:rPr>
                    <m:t>[</m:t>
                  </m:r>
                  <m:sSub>
                    <m:sSubPr>
                      <m:ctrlPr>
                        <w:rPr>
                          <w:rFonts w:ascii="Cambria Math" w:hAnsi="Cambria Math"/>
                          <w:i/>
                          <w:iCs/>
                        </w:rPr>
                      </m:ctrlPr>
                    </m:sSubPr>
                    <m:e>
                      <m:r>
                        <m:rPr/>
                        <w:rPr>
                          <w:rFonts w:ascii="Cambria Math" w:hAnsi="Cambria Math"/>
                        </w:rPr>
                        <m:t>K</m:t>
                      </m:r>
                      <m:ctrlPr>
                        <w:rPr>
                          <w:rFonts w:ascii="Cambria Math" w:hAnsi="Cambria Math"/>
                          <w:i/>
                          <w:iCs/>
                        </w:rPr>
                      </m:ctrlPr>
                    </m:e>
                    <m:sub>
                      <m:r>
                        <m:rPr/>
                        <w:rPr>
                          <w:rFonts w:ascii="Cambria Math" w:hAnsi="Cambria Math"/>
                        </w:rPr>
                        <m:t>s</m:t>
                      </m:r>
                      <m:ctrlPr>
                        <w:rPr>
                          <w:rFonts w:ascii="Cambria Math" w:hAnsi="Cambria Math"/>
                          <w:i/>
                          <w:iCs/>
                        </w:rPr>
                      </m:ctrlPr>
                    </m:sub>
                  </m:sSub>
                  <m:sSup>
                    <m:sSupPr>
                      <m:ctrlPr>
                        <w:rPr>
                          <w:rFonts w:ascii="Cambria Math" w:hAnsi="Cambria Math"/>
                          <w:i/>
                          <w:iCs/>
                        </w:rPr>
                      </m:ctrlPr>
                    </m:sSupPr>
                    <m:e>
                      <m:acc>
                        <m:accPr>
                          <m:chr m:val="̅"/>
                          <m:ctrlPr>
                            <w:rPr>
                              <w:rFonts w:ascii="Cambria Math" w:hAnsi="Cambria Math"/>
                              <w:i/>
                              <w:iCs/>
                            </w:rPr>
                          </m:ctrlPr>
                        </m:accPr>
                        <m:e>
                          <m:r>
                            <m:rPr/>
                            <w:rPr>
                              <w:rFonts w:ascii="Cambria Math" w:hAnsi="Cambria Math"/>
                            </w:rPr>
                            <m:t>u</m:t>
                          </m:r>
                          <m:ctrlPr>
                            <w:rPr>
                              <w:rFonts w:ascii="Cambria Math" w:hAnsi="Cambria Math"/>
                              <w:i/>
                              <w:iCs/>
                            </w:rPr>
                          </m:ctrlPr>
                        </m:e>
                      </m:acc>
                      <m:ctrlPr>
                        <w:rPr>
                          <w:rFonts w:ascii="Cambria Math" w:hAnsi="Cambria Math"/>
                          <w:i/>
                          <w:iCs/>
                        </w:rPr>
                      </m:ctrlPr>
                    </m:e>
                    <m:sup>
                      <m:r>
                        <m:rPr/>
                        <w:rPr>
                          <w:rFonts w:ascii="Cambria Math" w:hAnsi="Cambria Math"/>
                        </w:rPr>
                        <m:t>j</m:t>
                      </m:r>
                      <m:ctrlPr>
                        <w:rPr>
                          <w:rFonts w:ascii="Cambria Math" w:hAnsi="Cambria Math"/>
                          <w:i/>
                          <w:iCs/>
                        </w:rPr>
                      </m:ctrlPr>
                    </m:sup>
                  </m:sSup>
                  <m:sSup>
                    <m:sSupPr>
                      <m:ctrlPr>
                        <w:rPr>
                          <w:rFonts w:ascii="Cambria Math" w:hAnsi="Cambria Math"/>
                          <w:i/>
                        </w:rPr>
                      </m:ctrlPr>
                    </m:sSupPr>
                    <m:e>
                      <m:acc>
                        <m:accPr>
                          <m:chr m:val="̅"/>
                          <m:ctrlPr>
                            <w:rPr>
                              <w:rFonts w:ascii="Cambria Math" w:hAnsi="Cambria Math"/>
                              <w:i/>
                            </w:rPr>
                          </m:ctrlPr>
                        </m:accPr>
                        <m:e>
                          <m:r>
                            <m:rPr/>
                            <w:rPr>
                              <w:rFonts w:ascii="Cambria Math" w:hAnsi="Cambria Math"/>
                            </w:rPr>
                            <m:t>A</m:t>
                          </m:r>
                          <m:ctrlPr>
                            <w:rPr>
                              <w:rFonts w:ascii="Cambria Math" w:hAnsi="Cambria Math"/>
                              <w:i/>
                            </w:rPr>
                          </m:ctrlPr>
                        </m:e>
                      </m:acc>
                      <m:ctrlPr>
                        <w:rPr>
                          <w:rFonts w:ascii="Cambria Math" w:hAnsi="Cambria Math"/>
                          <w:i/>
                        </w:rPr>
                      </m:ctrlPr>
                    </m:e>
                    <m:sup>
                      <m:r>
                        <m:rPr/>
                        <w:rPr>
                          <w:rFonts w:hint="eastAsia" w:ascii="Cambria Math" w:hAnsi="Cambria Math"/>
                        </w:rPr>
                        <m:t>j</m:t>
                      </m:r>
                      <m:ctrlPr>
                        <w:rPr>
                          <w:rFonts w:ascii="Cambria Math" w:hAnsi="Cambria Math"/>
                          <w:i/>
                        </w:rPr>
                      </m:ctrlPr>
                    </m:sup>
                  </m:sSup>
                  <m:sSup>
                    <m:sSupPr>
                      <m:ctrlPr>
                        <w:rPr>
                          <w:rFonts w:ascii="Cambria Math" w:hAnsi="Cambria Math"/>
                          <w:i/>
                          <w:iCs/>
                        </w:rPr>
                      </m:ctrlPr>
                    </m:sSupPr>
                    <m:e>
                      <m:d>
                        <m:dPr>
                          <m:ctrlPr>
                            <w:rPr>
                              <w:rFonts w:ascii="Cambria Math" w:hAnsi="Cambria Math"/>
                              <w:i/>
                              <w:iCs/>
                            </w:rPr>
                          </m:ctrlPr>
                        </m:dPr>
                        <m:e>
                          <m:sSup>
                            <m:sSupPr>
                              <m:ctrlPr>
                                <w:rPr>
                                  <w:rFonts w:ascii="Cambria Math" w:hAnsi="Cambria Math"/>
                                  <w:i/>
                                </w:rPr>
                              </m:ctrlPr>
                            </m:sSupPr>
                            <m:e>
                              <m:r>
                                <m:rPr/>
                                <w:rPr>
                                  <w:rFonts w:ascii="Cambria Math" w:hAnsi="Cambria Math"/>
                                </w:rPr>
                                <m:t>p</m:t>
                              </m:r>
                              <m:ctrlPr>
                                <w:rPr>
                                  <w:rFonts w:ascii="Cambria Math" w:hAnsi="Cambria Math"/>
                                  <w:i/>
                                </w:rPr>
                              </m:ctrlPr>
                            </m:e>
                            <m:sup>
                              <m:r>
                                <m:rPr/>
                                <w:rPr>
                                  <w:rFonts w:ascii="Cambria Math" w:hAnsi="Cambria Math"/>
                                </w:rPr>
                                <m:t>j</m:t>
                              </m:r>
                              <m:ctrlPr>
                                <w:rPr>
                                  <w:rFonts w:ascii="Cambria Math" w:hAnsi="Cambria Math"/>
                                  <w:i/>
                                </w:rPr>
                              </m:ctrlPr>
                            </m:sup>
                          </m:sSup>
                          <m:ctrlPr>
                            <w:rPr>
                              <w:rFonts w:ascii="Cambria Math" w:hAnsi="Cambria Math"/>
                              <w:i/>
                              <w:iCs/>
                            </w:rPr>
                          </m:ctrlPr>
                        </m:e>
                      </m:d>
                      <m:ctrlPr>
                        <w:rPr>
                          <w:rFonts w:ascii="Cambria Math" w:hAnsi="Cambria Math"/>
                          <w:i/>
                          <w:iCs/>
                        </w:rPr>
                      </m:ctrlPr>
                    </m:e>
                    <m:sup>
                      <m:r>
                        <m:rPr/>
                        <w:rPr>
                          <w:rFonts w:hint="eastAsia" w:ascii="Cambria Math" w:hAnsi="Cambria Math"/>
                        </w:rPr>
                        <m:t>s</m:t>
                      </m:r>
                      <m:r>
                        <m:rPr/>
                        <w:rPr>
                          <w:rFonts w:hint="eastAsia" w:ascii="微软雅黑" w:hAnsi="微软雅黑" w:eastAsia="微软雅黑" w:cs="微软雅黑"/>
                        </w:rPr>
                        <m:t>−</m:t>
                      </m:r>
                      <m:r>
                        <m:rPr/>
                        <w:rPr>
                          <w:rFonts w:hint="eastAsia" w:ascii="Cambria Math" w:hAnsi="Cambria Math"/>
                        </w:rPr>
                        <m:t>1</m:t>
                      </m:r>
                      <m:ctrlPr>
                        <w:rPr>
                          <w:rFonts w:ascii="Cambria Math" w:hAnsi="Cambria Math"/>
                          <w:i/>
                          <w:iCs/>
                        </w:rPr>
                      </m:ctrlPr>
                    </m:sup>
                  </m:sSup>
                  <m:r>
                    <m:rPr/>
                    <w:rPr>
                      <w:rFonts w:ascii="Cambria Math" w:hAnsi="Cambria Math"/>
                    </w:rPr>
                    <m:t>]</m:t>
                  </m:r>
                  <m:ctrlPr>
                    <w:rPr>
                      <w:rFonts w:ascii="Cambria Math" w:hAnsi="Cambria Math"/>
                      <w:i/>
                      <w:iCs/>
                    </w:rPr>
                  </m:ctrlPr>
                </m:e>
                <m:sup>
                  <m:f>
                    <m:fPr>
                      <m:ctrlPr>
                        <w:rPr>
                          <w:rFonts w:ascii="Cambria Math" w:hAnsi="Cambria Math"/>
                          <w:i/>
                          <w:iCs/>
                        </w:rPr>
                      </m:ctrlPr>
                    </m:fPr>
                    <m:num>
                      <m:r>
                        <m:rPr/>
                        <w:rPr>
                          <w:rFonts w:ascii="Cambria Math" w:hAnsi="Cambria Math"/>
                        </w:rPr>
                        <m:t>1</m:t>
                      </m:r>
                      <m:ctrlPr>
                        <w:rPr>
                          <w:rFonts w:ascii="Cambria Math" w:hAnsi="Cambria Math"/>
                          <w:i/>
                          <w:iCs/>
                        </w:rPr>
                      </m:ctrlPr>
                    </m:num>
                    <m:den>
                      <m:r>
                        <m:rPr/>
                        <w:rPr>
                          <w:rFonts w:ascii="Cambria Math" w:hAnsi="Cambria Math"/>
                        </w:rPr>
                        <m:t>β−α</m:t>
                      </m:r>
                      <m:ctrlPr>
                        <w:rPr>
                          <w:rFonts w:ascii="Cambria Math" w:hAnsi="Cambria Math"/>
                          <w:i/>
                          <w:iCs/>
                        </w:rPr>
                      </m:ctrlPr>
                    </m:den>
                  </m:f>
                  <m:ctrlPr>
                    <w:rPr>
                      <w:rFonts w:ascii="Cambria Math" w:hAnsi="Cambria Math"/>
                      <w:i/>
                      <w:iCs/>
                    </w:rPr>
                  </m:ctrlPr>
                </m:sup>
              </m:sSup>
              <m:ctrlPr>
                <w:rPr>
                  <w:rFonts w:ascii="Cambria Math" w:hAnsi="Cambria Math"/>
                  <w:i/>
                  <w:iCs/>
                </w:rPr>
              </m:ctrlPr>
            </m:num>
            <m:den>
              <m:nary>
                <m:naryPr>
                  <m:chr m:val="∑"/>
                  <m:limLoc m:val="undOvr"/>
                  <m:ctrlPr>
                    <w:rPr>
                      <w:rFonts w:ascii="Cambria Math" w:hAnsi="Cambria Math"/>
                      <w:i/>
                      <w:iCs/>
                    </w:rPr>
                  </m:ctrlPr>
                </m:naryPr>
                <m:sub>
                  <m:r>
                    <m:rPr/>
                    <w:rPr>
                      <w:rFonts w:ascii="Cambria Math" w:hAnsi="Cambria Math"/>
                    </w:rPr>
                    <m:t>i=1</m:t>
                  </m:r>
                  <m:ctrlPr>
                    <w:rPr>
                      <w:rFonts w:ascii="Cambria Math" w:hAnsi="Cambria Math"/>
                      <w:i/>
                      <w:iCs/>
                    </w:rPr>
                  </m:ctrlPr>
                </m:sub>
                <m:sup>
                  <m:r>
                    <m:rPr/>
                    <w:rPr>
                      <w:rFonts w:ascii="Cambria Math" w:hAnsi="Cambria Math"/>
                    </w:rPr>
                    <m:t>N</m:t>
                  </m:r>
                  <m:ctrlPr>
                    <w:rPr>
                      <w:rFonts w:ascii="Cambria Math" w:hAnsi="Cambria Math"/>
                      <w:i/>
                      <w:iCs/>
                    </w:rPr>
                  </m:ctrlPr>
                </m:sup>
                <m:e>
                  <m:sSup>
                    <m:sSupPr>
                      <m:ctrlPr>
                        <w:rPr>
                          <w:rFonts w:ascii="Cambria Math" w:hAnsi="Cambria Math"/>
                          <w:i/>
                          <w:iCs/>
                        </w:rPr>
                      </m:ctrlPr>
                    </m:sSupPr>
                    <m:e>
                      <m:r>
                        <m:rPr/>
                        <w:rPr>
                          <w:rFonts w:ascii="Cambria Math" w:hAnsi="Cambria Math"/>
                        </w:rPr>
                        <m:t>[</m:t>
                      </m:r>
                      <m:sSub>
                        <m:sSubPr>
                          <m:ctrlPr>
                            <w:rPr>
                              <w:rFonts w:ascii="Cambria Math" w:hAnsi="Cambria Math"/>
                              <w:i/>
                              <w:iCs/>
                            </w:rPr>
                          </m:ctrlPr>
                        </m:sSubPr>
                        <m:e>
                          <m:r>
                            <m:rPr/>
                            <w:rPr>
                              <w:rFonts w:ascii="Cambria Math" w:hAnsi="Cambria Math"/>
                            </w:rPr>
                            <m:t>K</m:t>
                          </m:r>
                          <m:ctrlPr>
                            <w:rPr>
                              <w:rFonts w:ascii="Cambria Math" w:hAnsi="Cambria Math"/>
                              <w:i/>
                              <w:iCs/>
                            </w:rPr>
                          </m:ctrlPr>
                        </m:e>
                        <m:sub>
                          <m:r>
                            <m:rPr/>
                            <w:rPr>
                              <w:rFonts w:ascii="Cambria Math" w:hAnsi="Cambria Math"/>
                            </w:rPr>
                            <m:t>s</m:t>
                          </m:r>
                          <m:ctrlPr>
                            <w:rPr>
                              <w:rFonts w:ascii="Cambria Math" w:hAnsi="Cambria Math"/>
                              <w:i/>
                              <w:iCs/>
                            </w:rPr>
                          </m:ctrlPr>
                        </m:sub>
                      </m:sSub>
                      <m:sSup>
                        <m:sSupPr>
                          <m:ctrlPr>
                            <w:rPr>
                              <w:rFonts w:ascii="Cambria Math" w:hAnsi="Cambria Math"/>
                              <w:i/>
                              <w:iCs/>
                            </w:rPr>
                          </m:ctrlPr>
                        </m:sSupPr>
                        <m:e>
                          <m:acc>
                            <m:accPr>
                              <m:chr m:val="̅"/>
                              <m:ctrlPr>
                                <w:rPr>
                                  <w:rFonts w:ascii="Cambria Math" w:hAnsi="Cambria Math"/>
                                  <w:i/>
                                  <w:iCs/>
                                </w:rPr>
                              </m:ctrlPr>
                            </m:accPr>
                            <m:e>
                              <m:r>
                                <m:rPr/>
                                <w:rPr>
                                  <w:rFonts w:ascii="Cambria Math" w:hAnsi="Cambria Math"/>
                                </w:rPr>
                                <m:t>u</m:t>
                              </m:r>
                              <m:ctrlPr>
                                <w:rPr>
                                  <w:rFonts w:ascii="Cambria Math" w:hAnsi="Cambria Math"/>
                                  <w:i/>
                                  <w:iCs/>
                                </w:rPr>
                              </m:ctrlPr>
                            </m:e>
                          </m:acc>
                          <m:ctrlPr>
                            <w:rPr>
                              <w:rFonts w:ascii="Cambria Math" w:hAnsi="Cambria Math"/>
                              <w:i/>
                              <w:iCs/>
                            </w:rPr>
                          </m:ctrlPr>
                        </m:e>
                        <m:sup>
                          <m:r>
                            <m:rPr/>
                            <w:rPr>
                              <w:rFonts w:ascii="Cambria Math" w:hAnsi="Cambria Math"/>
                            </w:rPr>
                            <m:t>i</m:t>
                          </m:r>
                          <m:ctrlPr>
                            <w:rPr>
                              <w:rFonts w:ascii="Cambria Math" w:hAnsi="Cambria Math"/>
                              <w:i/>
                              <w:iCs/>
                            </w:rPr>
                          </m:ctrlPr>
                        </m:sup>
                      </m:sSup>
                      <m:sSup>
                        <m:sSupPr>
                          <m:ctrlPr>
                            <w:rPr>
                              <w:rFonts w:ascii="Cambria Math" w:hAnsi="Cambria Math"/>
                              <w:i/>
                            </w:rPr>
                          </m:ctrlPr>
                        </m:sSupPr>
                        <m:e>
                          <m:acc>
                            <m:accPr>
                              <m:chr m:val="̅"/>
                              <m:ctrlPr>
                                <w:rPr>
                                  <w:rFonts w:ascii="Cambria Math" w:hAnsi="Cambria Math"/>
                                  <w:i/>
                                </w:rPr>
                              </m:ctrlPr>
                            </m:accPr>
                            <m:e>
                              <m:r>
                                <m:rPr/>
                                <w:rPr>
                                  <w:rFonts w:ascii="Cambria Math" w:hAnsi="Cambria Math"/>
                                </w:rPr>
                                <m:t>A</m:t>
                              </m:r>
                              <m:ctrlPr>
                                <w:rPr>
                                  <w:rFonts w:ascii="Cambria Math" w:hAnsi="Cambria Math"/>
                                  <w:i/>
                                </w:rPr>
                              </m:ctrlPr>
                            </m:e>
                          </m:acc>
                          <m:ctrlPr>
                            <w:rPr>
                              <w:rFonts w:ascii="Cambria Math" w:hAnsi="Cambria Math"/>
                              <w:i/>
                            </w:rPr>
                          </m:ctrlPr>
                        </m:e>
                        <m:sup>
                          <m:r>
                            <m:rPr/>
                            <w:rPr>
                              <w:rFonts w:ascii="Cambria Math" w:hAnsi="Cambria Math"/>
                            </w:rPr>
                            <m:t>i</m:t>
                          </m:r>
                          <m:ctrlPr>
                            <w:rPr>
                              <w:rFonts w:ascii="Cambria Math" w:hAnsi="Cambria Math"/>
                              <w:i/>
                            </w:rPr>
                          </m:ctrlPr>
                        </m:sup>
                      </m:sSup>
                      <m:sSup>
                        <m:sSupPr>
                          <m:ctrlPr>
                            <w:rPr>
                              <w:rFonts w:ascii="Cambria Math" w:hAnsi="Cambria Math"/>
                              <w:i/>
                              <w:iCs/>
                            </w:rPr>
                          </m:ctrlPr>
                        </m:sSupPr>
                        <m:e>
                          <m:d>
                            <m:dPr>
                              <m:ctrlPr>
                                <w:rPr>
                                  <w:rFonts w:ascii="Cambria Math" w:hAnsi="Cambria Math"/>
                                  <w:i/>
                                  <w:iCs/>
                                </w:rPr>
                              </m:ctrlPr>
                            </m:dPr>
                            <m:e>
                              <m:sSup>
                                <m:sSupPr>
                                  <m:ctrlPr>
                                    <w:rPr>
                                      <w:rFonts w:ascii="Cambria Math" w:hAnsi="Cambria Math"/>
                                      <w:i/>
                                    </w:rPr>
                                  </m:ctrlPr>
                                </m:sSupPr>
                                <m:e>
                                  <m:r>
                                    <m:rPr/>
                                    <w:rPr>
                                      <w:rFonts w:ascii="Cambria Math" w:hAnsi="Cambria Math"/>
                                    </w:rPr>
                                    <m:t>p</m:t>
                                  </m:r>
                                  <m:ctrlPr>
                                    <w:rPr>
                                      <w:rFonts w:ascii="Cambria Math" w:hAnsi="Cambria Math"/>
                                      <w:i/>
                                    </w:rPr>
                                  </m:ctrlPr>
                                </m:e>
                                <m:sup>
                                  <m:r>
                                    <m:rPr/>
                                    <w:rPr>
                                      <w:rFonts w:ascii="Cambria Math" w:hAnsi="Cambria Math"/>
                                    </w:rPr>
                                    <m:t>i</m:t>
                                  </m:r>
                                  <m:ctrlPr>
                                    <w:rPr>
                                      <w:rFonts w:ascii="Cambria Math" w:hAnsi="Cambria Math"/>
                                      <w:i/>
                                    </w:rPr>
                                  </m:ctrlPr>
                                </m:sup>
                              </m:sSup>
                              <m:ctrlPr>
                                <w:rPr>
                                  <w:rFonts w:ascii="Cambria Math" w:hAnsi="Cambria Math"/>
                                  <w:i/>
                                  <w:iCs/>
                                </w:rPr>
                              </m:ctrlPr>
                            </m:e>
                          </m:d>
                          <m:ctrlPr>
                            <w:rPr>
                              <w:rFonts w:ascii="Cambria Math" w:hAnsi="Cambria Math"/>
                              <w:i/>
                              <w:iCs/>
                            </w:rPr>
                          </m:ctrlPr>
                        </m:e>
                        <m:sup>
                          <m:r>
                            <m:rPr/>
                            <w:rPr>
                              <w:rFonts w:hint="eastAsia" w:ascii="Cambria Math" w:hAnsi="Cambria Math"/>
                            </w:rPr>
                            <m:t>s</m:t>
                          </m:r>
                          <m:r>
                            <m:rPr/>
                            <w:rPr>
                              <w:rFonts w:hint="eastAsia" w:ascii="微软雅黑" w:hAnsi="微软雅黑" w:eastAsia="微软雅黑" w:cs="微软雅黑"/>
                            </w:rPr>
                            <m:t>−</m:t>
                          </m:r>
                          <m:r>
                            <m:rPr/>
                            <w:rPr>
                              <w:rFonts w:hint="eastAsia" w:ascii="Cambria Math" w:hAnsi="Cambria Math"/>
                            </w:rPr>
                            <m:t>1</m:t>
                          </m:r>
                          <m:ctrlPr>
                            <w:rPr>
                              <w:rFonts w:ascii="Cambria Math" w:hAnsi="Cambria Math"/>
                              <w:i/>
                              <w:iCs/>
                            </w:rPr>
                          </m:ctrlPr>
                        </m:sup>
                      </m:sSup>
                      <m:r>
                        <m:rPr/>
                        <w:rPr>
                          <w:rFonts w:ascii="Cambria Math" w:hAnsi="Cambria Math"/>
                        </w:rPr>
                        <m:t>]</m:t>
                      </m:r>
                      <m:ctrlPr>
                        <w:rPr>
                          <w:rFonts w:ascii="Cambria Math" w:hAnsi="Cambria Math"/>
                          <w:i/>
                          <w:iCs/>
                        </w:rPr>
                      </m:ctrlPr>
                    </m:e>
                    <m:sup>
                      <m:f>
                        <m:fPr>
                          <m:ctrlPr>
                            <w:rPr>
                              <w:rFonts w:ascii="Cambria Math" w:hAnsi="Cambria Math"/>
                              <w:i/>
                              <w:iCs/>
                            </w:rPr>
                          </m:ctrlPr>
                        </m:fPr>
                        <m:num>
                          <m:r>
                            <m:rPr/>
                            <w:rPr>
                              <w:rFonts w:ascii="Cambria Math" w:hAnsi="Cambria Math"/>
                            </w:rPr>
                            <m:t>1</m:t>
                          </m:r>
                          <m:ctrlPr>
                            <w:rPr>
                              <w:rFonts w:ascii="Cambria Math" w:hAnsi="Cambria Math"/>
                              <w:i/>
                              <w:iCs/>
                            </w:rPr>
                          </m:ctrlPr>
                        </m:num>
                        <m:den>
                          <m:r>
                            <m:rPr/>
                            <w:rPr>
                              <w:rFonts w:ascii="Cambria Math" w:hAnsi="Cambria Math"/>
                            </w:rPr>
                            <m:t>β−α</m:t>
                          </m:r>
                          <m:ctrlPr>
                            <w:rPr>
                              <w:rFonts w:ascii="Cambria Math" w:hAnsi="Cambria Math"/>
                              <w:i/>
                              <w:iCs/>
                            </w:rPr>
                          </m:ctrlPr>
                        </m:den>
                      </m:f>
                      <m:ctrlPr>
                        <w:rPr>
                          <w:rFonts w:ascii="Cambria Math" w:hAnsi="Cambria Math"/>
                          <w:i/>
                          <w:iCs/>
                        </w:rPr>
                      </m:ctrlPr>
                    </m:sup>
                  </m:sSup>
                  <m:ctrlPr>
                    <w:rPr>
                      <w:rFonts w:ascii="Cambria Math" w:hAnsi="Cambria Math"/>
                      <w:i/>
                      <w:iCs/>
                    </w:rPr>
                  </m:ctrlPr>
                </m:e>
              </m:nary>
              <m:ctrlPr>
                <w:rPr>
                  <w:rFonts w:ascii="Cambria Math" w:hAnsi="Cambria Math"/>
                  <w:i/>
                  <w:iCs/>
                </w:rPr>
              </m:ctrlPr>
            </m:den>
          </m:f>
          <m:acc>
            <m:accPr>
              <m:chr m:val="̅"/>
              <m:ctrlPr>
                <w:rPr>
                  <w:rFonts w:ascii="Cambria Math" w:hAnsi="Cambria Math"/>
                  <w:i/>
                  <w:iCs/>
                </w:rPr>
              </m:ctrlPr>
            </m:accPr>
            <m:e>
              <m:r>
                <m:rPr/>
                <w:rPr>
                  <w:rFonts w:ascii="Cambria Math" w:hAnsi="Cambria Math"/>
                </w:rPr>
                <m:t>L</m:t>
              </m:r>
              <m:ctrlPr>
                <w:rPr>
                  <w:rFonts w:ascii="Cambria Math" w:hAnsi="Cambria Math"/>
                  <w:i/>
                  <w:iCs/>
                </w:rPr>
              </m:ctrlPr>
            </m:e>
          </m:acc>
        </m:oMath>
      </m:oMathPara>
    </w:p>
    <w:p>
      <w:pPr>
        <w:ind w:firstLine="420" w:firstLineChars="200"/>
        <w:rPr>
          <w:rFonts w:ascii="宋体" w:hAnsi="宋体"/>
          <w:iCs/>
        </w:rPr>
      </w:pPr>
      <w:r>
        <w:rPr>
          <w:rFonts w:hint="eastAsia" w:ascii="宋体" w:hAnsi="宋体"/>
          <w:iCs/>
        </w:rPr>
        <w:t>通过上述基于R</w:t>
      </w:r>
      <w:r>
        <w:rPr>
          <w:rFonts w:ascii="宋体" w:hAnsi="宋体"/>
          <w:iCs/>
        </w:rPr>
        <w:t>osen-Roback</w:t>
      </w:r>
      <w:r>
        <w:rPr>
          <w:rFonts w:hint="eastAsia" w:ascii="宋体" w:hAnsi="宋体"/>
          <w:iCs/>
        </w:rPr>
        <w:t>框架的模型推导，显然可以得出结论：某一区域的劳动力数量变动明显受到该区域不可贸易商品价格变动——房屋价格变动的影响，房屋价格变动对劳动力数量的具体变动方向影响取决于指数</w:t>
      </w:r>
      <m:oMath>
        <m:r>
          <m:rPr/>
          <w:rPr>
            <w:rFonts w:ascii="Cambria Math" w:hAnsi="Cambria Math"/>
          </w:rPr>
          <m:t>α</m:t>
        </m:r>
      </m:oMath>
      <w:r>
        <w:rPr>
          <w:rFonts w:hint="eastAsia" w:ascii="宋体" w:hAnsi="宋体"/>
          <w:iCs/>
        </w:rPr>
        <w:t>与</w:t>
      </w:r>
      <m:oMath>
        <m:r>
          <m:rPr/>
          <w:rPr>
            <w:rFonts w:ascii="Cambria Math" w:hAnsi="Cambria Math"/>
          </w:rPr>
          <m:t>β</m:t>
        </m:r>
      </m:oMath>
      <w:r>
        <w:rPr>
          <w:rFonts w:hint="eastAsia" w:ascii="宋体" w:hAnsi="宋体"/>
          <w:iCs/>
        </w:rPr>
        <w:t>的大小关系。而事实上，正如ros</w:t>
      </w:r>
      <w:r>
        <w:rPr>
          <w:rFonts w:ascii="宋体" w:hAnsi="宋体"/>
          <w:iCs/>
        </w:rPr>
        <w:t>en</w:t>
      </w:r>
      <w:r>
        <w:rPr>
          <w:rFonts w:hint="eastAsia" w:ascii="宋体" w:hAnsi="宋体"/>
          <w:iCs/>
        </w:rPr>
        <w:t>-</w:t>
      </w:r>
      <w:r>
        <w:rPr>
          <w:rFonts w:ascii="宋体" w:hAnsi="宋体"/>
          <w:iCs/>
        </w:rPr>
        <w:t>roback</w:t>
      </w:r>
      <w:r>
        <w:rPr>
          <w:rFonts w:hint="eastAsia" w:ascii="宋体" w:hAnsi="宋体"/>
          <w:iCs/>
        </w:rPr>
        <w:t>模型所指出的，由于“黑洞效应”并不符合现实情况，我们很容易知道到在现实社会中往往表现出</w:t>
      </w:r>
      <m:oMath>
        <m:r>
          <m:rPr/>
          <w:rPr>
            <w:rFonts w:ascii="Cambria Math" w:hAnsi="Cambria Math"/>
          </w:rPr>
          <m:t>β</m:t>
        </m:r>
        <m:r>
          <m:rPr>
            <m:sty m:val="p"/>
          </m:rPr>
          <w:rPr>
            <w:rFonts w:ascii="Cambria Math" w:hAnsi="Cambria Math"/>
          </w:rPr>
          <m:t>&gt;</m:t>
        </m:r>
        <m:r>
          <m:rPr/>
          <w:rPr>
            <w:rFonts w:ascii="Cambria Math" w:hAnsi="Cambria Math"/>
          </w:rPr>
          <m:t>α</m:t>
        </m:r>
      </m:oMath>
      <w:r>
        <w:rPr>
          <w:rFonts w:hint="eastAsia" w:ascii="宋体" w:hAnsi="宋体"/>
          <w:iCs/>
        </w:rPr>
        <w:t>，此时由于</w:t>
      </w:r>
      <m:oMath>
        <m:r>
          <m:rPr>
            <m:sty m:val="p"/>
          </m:rPr>
          <w:rPr>
            <w:rFonts w:hint="eastAsia" w:ascii="Cambria Math" w:hAnsi="Cambria Math"/>
          </w:rPr>
          <m:t>0&lt;</m:t>
        </m:r>
        <m:r>
          <m:rPr>
            <m:sty m:val="p"/>
          </m:rPr>
          <w:rPr>
            <w:rFonts w:ascii="Cambria Math" w:hAnsi="Cambria Math"/>
          </w:rPr>
          <m:t xml:space="preserve">s&lt;1,  </m:t>
        </m:r>
        <m:sSup>
          <m:sSupPr>
            <m:ctrlPr>
              <w:rPr>
                <w:rFonts w:ascii="Cambria Math" w:hAnsi="Cambria Math"/>
                <w:iCs/>
              </w:rPr>
            </m:ctrlPr>
          </m:sSupPr>
          <m:e>
            <m:r>
              <m:rPr/>
              <w:rPr>
                <w:rFonts w:ascii="Cambria Math" w:hAnsi="Cambria Math"/>
              </w:rPr>
              <m:t>p</m:t>
            </m:r>
            <m:ctrlPr>
              <w:rPr>
                <w:rFonts w:ascii="Cambria Math" w:hAnsi="Cambria Math"/>
                <w:iCs/>
              </w:rPr>
            </m:ctrlPr>
          </m:e>
          <m:sup>
            <m:r>
              <m:rPr/>
              <w:rPr>
                <w:rFonts w:ascii="Cambria Math" w:hAnsi="Cambria Math"/>
              </w:rPr>
              <m:t>j</m:t>
            </m:r>
            <m:ctrlPr>
              <w:rPr>
                <w:rFonts w:ascii="Cambria Math" w:hAnsi="Cambria Math"/>
                <w:iCs/>
              </w:rPr>
            </m:ctrlPr>
          </m:sup>
        </m:sSup>
      </m:oMath>
      <w:r>
        <w:rPr>
          <w:rFonts w:hint="eastAsia" w:ascii="宋体" w:hAnsi="宋体"/>
          <w:iCs/>
        </w:rPr>
        <w:t>的指数为负，具体表现为当房价上涨时，</w:t>
      </w:r>
      <m:oMath>
        <m:r>
          <m:rPr>
            <m:sty m:val="p"/>
          </m:rPr>
          <w:rPr>
            <w:rFonts w:hint="eastAsia" w:ascii="Cambria Math" w:hAnsi="Cambria Math"/>
          </w:rPr>
          <m:t>分子</m:t>
        </m:r>
        <m:sSup>
          <m:sSupPr>
            <m:ctrlPr>
              <w:rPr>
                <w:rFonts w:ascii="Cambria Math" w:hAnsi="Cambria Math"/>
                <w:iCs/>
              </w:rPr>
            </m:ctrlPr>
          </m:sSupPr>
          <m:e>
            <m:r>
              <m:rPr>
                <m:sty m:val="p"/>
              </m:rPr>
              <w:rPr>
                <w:rFonts w:ascii="Cambria Math" w:hAnsi="Cambria Math"/>
              </w:rPr>
              <m:t>[</m:t>
            </m:r>
            <m:sSub>
              <m:sSubPr>
                <m:ctrlPr>
                  <w:rPr>
                    <w:rFonts w:ascii="Cambria Math" w:hAnsi="Cambria Math"/>
                    <w:iCs/>
                  </w:rPr>
                </m:ctrlPr>
              </m:sSubPr>
              <m:e>
                <m:r>
                  <m:rPr/>
                  <w:rPr>
                    <w:rFonts w:ascii="Cambria Math" w:hAnsi="Cambria Math"/>
                  </w:rPr>
                  <m:t>K</m:t>
                </m:r>
                <m:ctrlPr>
                  <w:rPr>
                    <w:rFonts w:ascii="Cambria Math" w:hAnsi="Cambria Math"/>
                    <w:iCs/>
                  </w:rPr>
                </m:ctrlPr>
              </m:e>
              <m:sub>
                <m:r>
                  <m:rPr/>
                  <w:rPr>
                    <w:rFonts w:ascii="Cambria Math" w:hAnsi="Cambria Math"/>
                  </w:rPr>
                  <m:t>s</m:t>
                </m:r>
                <m:ctrlPr>
                  <w:rPr>
                    <w:rFonts w:ascii="Cambria Math" w:hAnsi="Cambria Math"/>
                    <w:iCs/>
                  </w:rPr>
                </m:ctrlPr>
              </m:sub>
            </m:sSub>
            <m:sSup>
              <m:sSupPr>
                <m:ctrlPr>
                  <w:rPr>
                    <w:rFonts w:ascii="Cambria Math" w:hAnsi="Cambria Math"/>
                    <w:iCs/>
                  </w:rPr>
                </m:ctrlPr>
              </m:sSupPr>
              <m:e>
                <m:acc>
                  <m:accPr>
                    <m:chr m:val="̅"/>
                    <m:ctrlPr>
                      <w:rPr>
                        <w:rFonts w:ascii="Cambria Math" w:hAnsi="Cambria Math"/>
                        <w:iCs/>
                      </w:rPr>
                    </m:ctrlPr>
                  </m:accPr>
                  <m:e>
                    <m:r>
                      <m:rPr/>
                      <w:rPr>
                        <w:rFonts w:ascii="Cambria Math" w:hAnsi="Cambria Math"/>
                      </w:rPr>
                      <m:t>u</m:t>
                    </m:r>
                    <m:ctrlPr>
                      <w:rPr>
                        <w:rFonts w:ascii="Cambria Math" w:hAnsi="Cambria Math"/>
                        <w:iCs/>
                      </w:rPr>
                    </m:ctrlPr>
                  </m:e>
                </m:acc>
                <m:ctrlPr>
                  <w:rPr>
                    <w:rFonts w:ascii="Cambria Math" w:hAnsi="Cambria Math"/>
                    <w:iCs/>
                  </w:rPr>
                </m:ctrlPr>
              </m:e>
              <m:sup>
                <m:r>
                  <m:rPr/>
                  <w:rPr>
                    <w:rFonts w:ascii="Cambria Math" w:hAnsi="Cambria Math"/>
                  </w:rPr>
                  <m:t>j</m:t>
                </m:r>
                <m:ctrlPr>
                  <w:rPr>
                    <w:rFonts w:ascii="Cambria Math" w:hAnsi="Cambria Math"/>
                    <w:iCs/>
                  </w:rPr>
                </m:ctrlPr>
              </m:sup>
            </m:sSup>
            <m:sSup>
              <m:sSupPr>
                <m:ctrlPr>
                  <w:rPr>
                    <w:rFonts w:ascii="Cambria Math" w:hAnsi="Cambria Math"/>
                    <w:iCs/>
                  </w:rPr>
                </m:ctrlPr>
              </m:sSupPr>
              <m:e>
                <m:acc>
                  <m:accPr>
                    <m:chr m:val="̅"/>
                    <m:ctrlPr>
                      <w:rPr>
                        <w:rFonts w:ascii="Cambria Math" w:hAnsi="Cambria Math"/>
                        <w:iCs/>
                      </w:rPr>
                    </m:ctrlPr>
                  </m:accPr>
                  <m:e>
                    <m:r>
                      <m:rPr/>
                      <w:rPr>
                        <w:rFonts w:ascii="Cambria Math" w:hAnsi="Cambria Math"/>
                      </w:rPr>
                      <m:t>A</m:t>
                    </m:r>
                    <m:ctrlPr>
                      <w:rPr>
                        <w:rFonts w:ascii="Cambria Math" w:hAnsi="Cambria Math"/>
                        <w:iCs/>
                      </w:rPr>
                    </m:ctrlPr>
                  </m:e>
                </m:acc>
                <m:ctrlPr>
                  <w:rPr>
                    <w:rFonts w:ascii="Cambria Math" w:hAnsi="Cambria Math"/>
                    <w:iCs/>
                  </w:rPr>
                </m:ctrlPr>
              </m:e>
              <m:sup>
                <m:r>
                  <m:rPr/>
                  <w:rPr>
                    <w:rFonts w:hint="eastAsia" w:ascii="Cambria Math" w:hAnsi="Cambria Math"/>
                  </w:rPr>
                  <m:t>j</m:t>
                </m:r>
                <m:ctrlPr>
                  <w:rPr>
                    <w:rFonts w:ascii="Cambria Math" w:hAnsi="Cambria Math"/>
                    <w:iCs/>
                  </w:rPr>
                </m:ctrlPr>
              </m:sup>
            </m:sSup>
            <m:sSup>
              <m:sSupPr>
                <m:ctrlPr>
                  <w:rPr>
                    <w:rFonts w:ascii="Cambria Math" w:hAnsi="Cambria Math"/>
                    <w:iCs/>
                  </w:rPr>
                </m:ctrlPr>
              </m:sSupPr>
              <m:e>
                <m:d>
                  <m:dPr>
                    <m:ctrlPr>
                      <w:rPr>
                        <w:rFonts w:ascii="Cambria Math" w:hAnsi="Cambria Math"/>
                        <w:iCs/>
                      </w:rPr>
                    </m:ctrlPr>
                  </m:dPr>
                  <m:e>
                    <m:sSup>
                      <m:sSupPr>
                        <m:ctrlPr>
                          <w:rPr>
                            <w:rFonts w:ascii="Cambria Math" w:hAnsi="Cambria Math"/>
                            <w:iCs/>
                          </w:rPr>
                        </m:ctrlPr>
                      </m:sSupPr>
                      <m:e>
                        <m:r>
                          <m:rPr/>
                          <w:rPr>
                            <w:rFonts w:ascii="Cambria Math" w:hAnsi="Cambria Math"/>
                          </w:rPr>
                          <m:t>p</m:t>
                        </m:r>
                        <m:ctrlPr>
                          <w:rPr>
                            <w:rFonts w:ascii="Cambria Math" w:hAnsi="Cambria Math"/>
                            <w:iCs/>
                          </w:rPr>
                        </m:ctrlPr>
                      </m:e>
                      <m:sup>
                        <m:r>
                          <m:rPr/>
                          <w:rPr>
                            <w:rFonts w:ascii="Cambria Math" w:hAnsi="Cambria Math"/>
                          </w:rPr>
                          <m:t>j</m:t>
                        </m:r>
                        <m:ctrlPr>
                          <w:rPr>
                            <w:rFonts w:ascii="Cambria Math" w:hAnsi="Cambria Math"/>
                            <w:iCs/>
                          </w:rPr>
                        </m:ctrlPr>
                      </m:sup>
                    </m:sSup>
                    <m:ctrlPr>
                      <w:rPr>
                        <w:rFonts w:ascii="Cambria Math" w:hAnsi="Cambria Math"/>
                        <w:iCs/>
                      </w:rPr>
                    </m:ctrlPr>
                  </m:e>
                </m:d>
                <m:ctrlPr>
                  <w:rPr>
                    <w:rFonts w:ascii="Cambria Math" w:hAnsi="Cambria Math"/>
                    <w:iCs/>
                  </w:rPr>
                </m:ctrlPr>
              </m:e>
              <m:sup>
                <m:r>
                  <m:rPr/>
                  <w:rPr>
                    <w:rFonts w:hint="eastAsia" w:ascii="Cambria Math" w:hAnsi="Cambria Math"/>
                  </w:rPr>
                  <m:t>s</m:t>
                </m:r>
                <m:r>
                  <m:rPr>
                    <m:sty m:val="p"/>
                  </m:rPr>
                  <w:rPr>
                    <w:rFonts w:hint="eastAsia" w:ascii="Cambria Math" w:hAnsi="Cambria Math" w:eastAsia="微软雅黑" w:cs="微软雅黑"/>
                  </w:rPr>
                  <m:t>−</m:t>
                </m:r>
                <m:r>
                  <m:rPr>
                    <m:sty m:val="p"/>
                  </m:rPr>
                  <w:rPr>
                    <w:rFonts w:hint="eastAsia" w:ascii="Cambria Math" w:hAnsi="Cambria Math"/>
                  </w:rPr>
                  <m:t>1</m:t>
                </m:r>
                <m:ctrlPr>
                  <w:rPr>
                    <w:rFonts w:ascii="Cambria Math" w:hAnsi="Cambria Math"/>
                    <w:iCs/>
                  </w:rPr>
                </m:ctrlPr>
              </m:sup>
            </m:sSup>
            <m:r>
              <m:rPr>
                <m:sty m:val="p"/>
              </m:rPr>
              <w:rPr>
                <w:rFonts w:ascii="Cambria Math" w:hAnsi="Cambria Math"/>
              </w:rPr>
              <m:t>]</m:t>
            </m:r>
            <m:ctrlPr>
              <w:rPr>
                <w:rFonts w:ascii="Cambria Math" w:hAnsi="Cambria Math"/>
                <w:iCs/>
              </w:rPr>
            </m:ctrlPr>
          </m:e>
          <m:sup>
            <m:f>
              <m:fPr>
                <m:ctrlPr>
                  <w:rPr>
                    <w:rFonts w:ascii="Cambria Math" w:hAnsi="Cambria Math"/>
                    <w:iCs/>
                  </w:rPr>
                </m:ctrlPr>
              </m:fPr>
              <m:num>
                <m:r>
                  <m:rPr>
                    <m:sty m:val="p"/>
                  </m:rPr>
                  <w:rPr>
                    <w:rFonts w:ascii="Cambria Math" w:hAnsi="Cambria Math"/>
                  </w:rPr>
                  <m:t>1</m:t>
                </m:r>
                <m:ctrlPr>
                  <w:rPr>
                    <w:rFonts w:ascii="Cambria Math" w:hAnsi="Cambria Math"/>
                    <w:iCs/>
                  </w:rPr>
                </m:ctrlPr>
              </m:num>
              <m:den>
                <m:r>
                  <m:rPr/>
                  <w:rPr>
                    <w:rFonts w:ascii="Cambria Math" w:hAnsi="Cambria Math"/>
                  </w:rPr>
                  <m:t>β</m:t>
                </m:r>
                <m:r>
                  <m:rPr>
                    <m:sty m:val="p"/>
                  </m:rPr>
                  <w:rPr>
                    <w:rFonts w:ascii="Cambria Math" w:hAnsi="Cambria Math"/>
                  </w:rPr>
                  <m:t>−</m:t>
                </m:r>
                <m:r>
                  <m:rPr/>
                  <w:rPr>
                    <w:rFonts w:ascii="Cambria Math" w:hAnsi="Cambria Math"/>
                  </w:rPr>
                  <m:t>α</m:t>
                </m:r>
                <m:ctrlPr>
                  <w:rPr>
                    <w:rFonts w:ascii="Cambria Math" w:hAnsi="Cambria Math"/>
                    <w:iCs/>
                  </w:rPr>
                </m:ctrlPr>
              </m:den>
            </m:f>
            <m:ctrlPr>
              <w:rPr>
                <w:rFonts w:ascii="Cambria Math" w:hAnsi="Cambria Math"/>
                <w:iCs/>
              </w:rPr>
            </m:ctrlPr>
          </m:sup>
        </m:sSup>
      </m:oMath>
      <w:r>
        <w:rPr>
          <w:rFonts w:hint="eastAsia" w:ascii="宋体" w:hAnsi="宋体"/>
          <w:iCs/>
        </w:rPr>
        <w:t>下降，在其各地区加和中所占比例下降，</w:t>
      </w:r>
      <m:oMath>
        <m:acc>
          <m:accPr>
            <m:chr m:val="̅"/>
            <m:ctrlPr>
              <w:rPr>
                <w:rFonts w:ascii="Cambria Math" w:hAnsi="Cambria Math"/>
                <w:i/>
                <w:iCs/>
              </w:rPr>
            </m:ctrlPr>
          </m:accPr>
          <m:e>
            <m:r>
              <m:rPr/>
              <w:rPr>
                <w:rFonts w:ascii="Cambria Math" w:hAnsi="Cambria Math"/>
              </w:rPr>
              <m:t>L</m:t>
            </m:r>
            <m:ctrlPr>
              <w:rPr>
                <w:rFonts w:ascii="Cambria Math" w:hAnsi="Cambria Math"/>
                <w:i/>
                <w:iCs/>
              </w:rPr>
            </m:ctrlPr>
          </m:e>
        </m:acc>
      </m:oMath>
      <w:r>
        <w:rPr>
          <w:rFonts w:hint="eastAsia" w:ascii="宋体" w:hAnsi="宋体"/>
          <w:iCs/>
        </w:rPr>
        <w:t>系数减小，从而劳动力人口数</w:t>
      </w:r>
      <m:oMath>
        <m:sSup>
          <m:sSupPr>
            <m:ctrlPr>
              <w:rPr>
                <w:rFonts w:ascii="Cambria Math" w:hAnsi="Cambria Math"/>
                <w:i/>
                <w:iCs/>
              </w:rPr>
            </m:ctrlPr>
          </m:sSupPr>
          <m:e>
            <m:r>
              <m:rPr/>
              <w:rPr>
                <w:rFonts w:ascii="Cambria Math" w:hAnsi="Cambria Math"/>
              </w:rPr>
              <m:t>L</m:t>
            </m:r>
            <m:ctrlPr>
              <w:rPr>
                <w:rFonts w:ascii="Cambria Math" w:hAnsi="Cambria Math"/>
                <w:i/>
                <w:iCs/>
              </w:rPr>
            </m:ctrlPr>
          </m:e>
          <m:sup>
            <m:r>
              <m:rPr/>
              <w:rPr>
                <w:rFonts w:ascii="Cambria Math" w:hAnsi="Cambria Math"/>
              </w:rPr>
              <m:t>j</m:t>
            </m:r>
            <m:ctrlPr>
              <w:rPr>
                <w:rFonts w:ascii="Cambria Math" w:hAnsi="Cambria Math"/>
                <w:i/>
                <w:iCs/>
              </w:rPr>
            </m:ctrlPr>
          </m:sup>
        </m:sSup>
      </m:oMath>
      <w:r>
        <w:rPr>
          <w:rFonts w:hint="eastAsia" w:ascii="宋体" w:hAnsi="宋体"/>
          <w:iCs/>
        </w:rPr>
        <w:t>减小，最终表现为房价的高企抑制人口规模的增长（即劳动力的流入）。</w:t>
      </w:r>
    </w:p>
    <w:p>
      <w:pPr>
        <w:ind w:firstLine="420" w:firstLineChars="200"/>
        <w:rPr>
          <w:rFonts w:ascii="宋体" w:hAnsi="宋体"/>
          <w:iCs/>
        </w:rPr>
      </w:pPr>
      <w:r>
        <w:rPr>
          <w:rFonts w:hint="eastAsia" w:ascii="宋体" w:hAnsi="宋体"/>
          <w:iCs/>
        </w:rPr>
        <w:t>这与现实是吻合的，区域的高住房成本很有可能会对高素质人才的流入产生抑制作用，因此在各地为引进人才采取各种政策手段时，对人才采取相应的住房补贴，减少其住房成本是有现实意义的，因此我们提出假设：在其他城市特征属性一定的条件下，地方政府采取的针对人才引入的住房补贴可以显著地通过降低其住房成本的方式，吸引人才流入。</w:t>
      </w:r>
    </w:p>
    <w:p>
      <w:pPr>
        <w:pStyle w:val="16"/>
        <w:numPr>
          <w:ilvl w:val="0"/>
          <w:numId w:val="1"/>
        </w:numPr>
        <w:spacing w:line="25" w:lineRule="atLeast"/>
        <w:outlineLvl w:val="9"/>
        <w:rPr>
          <w:rFonts w:ascii="宋体" w:hAnsi="宋体" w:eastAsia="宋体" w:cs="Times New Roman"/>
        </w:rPr>
      </w:pPr>
      <w:bookmarkStart w:id="9" w:name="_Toc138200394"/>
      <w:r>
        <w:rPr>
          <w:rFonts w:hint="eastAsia" w:ascii="宋体" w:hAnsi="宋体" w:eastAsia="宋体" w:cs="Times New Roman"/>
        </w:rPr>
        <w:t>路径机制：人才住房补贴政策、劳动力流动与城市创新能力</w:t>
      </w:r>
      <w:bookmarkEnd w:id="9"/>
    </w:p>
    <w:p>
      <w:pPr>
        <w:ind w:firstLine="420" w:firstLineChars="200"/>
      </w:pPr>
      <w:r>
        <w:rPr>
          <w:rFonts w:hint="eastAsia" w:ascii="宋体" w:hAnsi="宋体"/>
          <w:iCs/>
        </w:rPr>
        <w:t>更进一步的，对于高素质人才引进如何作用于区域创新能力，目前已有诸多相关领域的研究成果，例如钟腾等（2021）通过准自然实验，采用多期政策的双重差分法证实了人才引进对于区域创新能力的正向影响，得出</w:t>
      </w:r>
      <w:r>
        <w:t>地方人才引进总体上提高了当地的专利授权总量和专利价值总量</w:t>
      </w:r>
      <w:r>
        <w:rPr>
          <w:rFonts w:hint="eastAsia"/>
        </w:rPr>
        <w:t>这一重要结论，因此本文有理由认为，人才流入有利于提高城市创新能力。</w:t>
      </w:r>
    </w:p>
    <w:p>
      <w:pPr>
        <w:ind w:firstLine="420" w:firstLineChars="200"/>
      </w:pPr>
      <w:r>
        <w:rPr>
          <w:rFonts w:hint="eastAsia"/>
        </w:rPr>
        <w:t>人才住房补贴政策对于城市创新的影响路径：地方政府出台人才补贴政策有利于吸引高素质人才流入，进而有利于提高城市创新能力。值得一提的是，本文主要研究针对高素质人才的人才引进住房补贴政策，因此我们认为其对于低技能劳动力流动无直接影响，具体作用机制如图1所示：</w:t>
      </w:r>
    </w:p>
    <w:p>
      <w:pPr>
        <w:pStyle w:val="5"/>
        <w:jc w:val="center"/>
        <w:rPr>
          <w:rFonts w:ascii="宋体" w:hAnsi="宋体" w:eastAsiaTheme="minorEastAsia"/>
          <w:b/>
          <w:bCs/>
        </w:rPr>
      </w:pPr>
      <w:r>
        <w:t xml:space="preserve">图 </w:t>
      </w:r>
      <w:r>
        <w:fldChar w:fldCharType="begin"/>
      </w:r>
      <w:r>
        <w:instrText xml:space="preserve"> SEQ 图 \* ARABIC </w:instrText>
      </w:r>
      <w:r>
        <w:fldChar w:fldCharType="separate"/>
      </w:r>
      <w:r>
        <w:t>1</w:t>
      </w:r>
      <w:r>
        <w:fldChar w:fldCharType="end"/>
      </w:r>
      <w:r>
        <w:rPr>
          <w:rFonts w:hint="eastAsia"/>
        </w:rPr>
        <w:t xml:space="preserve"> 人才住房补贴政策影响城市创新能力的传导路径</w:t>
      </w:r>
    </w:p>
    <w:p>
      <w:pPr>
        <w:rPr>
          <w:rFonts w:ascii="宋体" w:hAnsi="宋体"/>
          <w:b/>
          <w:bCs/>
        </w:rPr>
      </w:pPr>
      <w:r>
        <w:rPr>
          <w:rFonts w:hint="eastAsia" w:ascii="宋体" w:hAnsi="宋体"/>
          <w:b/>
          <w:bCs/>
        </w:rPr>
        <mc:AlternateContent>
          <mc:Choice Requires="wpg">
            <w:drawing>
              <wp:anchor distT="0" distB="0" distL="114300" distR="114300" simplePos="0" relativeHeight="251659264" behindDoc="0" locked="0" layoutInCell="1" allowOverlap="1">
                <wp:simplePos x="0" y="0"/>
                <wp:positionH relativeFrom="column">
                  <wp:posOffset>-298450</wp:posOffset>
                </wp:positionH>
                <wp:positionV relativeFrom="paragraph">
                  <wp:posOffset>153670</wp:posOffset>
                </wp:positionV>
                <wp:extent cx="6022975" cy="1261110"/>
                <wp:effectExtent l="9525" t="9525" r="12700" b="12065"/>
                <wp:wrapTopAndBottom/>
                <wp:docPr id="957297959" name="组合 7"/>
                <wp:cNvGraphicFramePr/>
                <a:graphic xmlns:a="http://schemas.openxmlformats.org/drawingml/2006/main">
                  <a:graphicData uri="http://schemas.microsoft.com/office/word/2010/wordprocessingGroup">
                    <wpg:wgp>
                      <wpg:cNvGrpSpPr/>
                      <wpg:grpSpPr>
                        <a:xfrm>
                          <a:off x="0" y="0"/>
                          <a:ext cx="6022975" cy="1261110"/>
                          <a:chOff x="0" y="0"/>
                          <a:chExt cx="6102350" cy="1157862"/>
                        </a:xfrm>
                      </wpg:grpSpPr>
                      <wps:wsp>
                        <wps:cNvPr id="1689063684" name="文本框 8"/>
                        <wps:cNvSpPr txBox="1"/>
                        <wps:spPr>
                          <a:xfrm>
                            <a:off x="4074528" y="686985"/>
                            <a:ext cx="1025397" cy="469900"/>
                          </a:xfrm>
                          <a:prstGeom prst="rect">
                            <a:avLst/>
                          </a:prstGeom>
                          <a:noFill/>
                          <a:ln w="19050">
                            <a:solidFill>
                              <a:schemeClr val="tx1"/>
                            </a:solidFill>
                          </a:ln>
                        </wps:spPr>
                        <wps:txbx>
                          <w:txbxContent>
                            <w:p>
                              <w:pPr>
                                <w:rPr>
                                  <w:rFonts w:hAnsi="等线"/>
                                  <w:color w:val="000000" w:themeColor="text1"/>
                                  <w:kern w:val="24"/>
                                  <w14:textFill>
                                    <w14:solidFill>
                                      <w14:schemeClr w14:val="tx1"/>
                                    </w14:solidFill>
                                  </w14:textFill>
                                </w:rPr>
                              </w:pPr>
                              <w:r>
                                <w:rPr>
                                  <w:rFonts w:hint="eastAsia" w:hAnsi="等线"/>
                                  <w:color w:val="000000" w:themeColor="text1"/>
                                  <w:kern w:val="24"/>
                                  <w14:textFill>
                                    <w14:solidFill>
                                      <w14:schemeClr w14:val="tx1"/>
                                    </w14:solidFill>
                                  </w14:textFill>
                                </w:rPr>
                                <w:t>劳动密集型产业转型或升级</w:t>
                              </w:r>
                            </w:p>
                          </w:txbxContent>
                        </wps:txbx>
                        <wps:bodyPr wrap="square" rtlCol="0">
                          <a:noAutofit/>
                        </wps:bodyPr>
                      </wps:wsp>
                      <wps:wsp>
                        <wps:cNvPr id="1073551240" name="直接箭头连接符 5"/>
                        <wps:cNvCnPr/>
                        <wps:spPr>
                          <a:xfrm flipV="1">
                            <a:off x="5097898" y="535572"/>
                            <a:ext cx="255600" cy="3599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06608134" name="组合 6"/>
                        <wpg:cNvGrpSpPr/>
                        <wpg:grpSpPr>
                          <a:xfrm>
                            <a:off x="0" y="0"/>
                            <a:ext cx="6102350" cy="1157862"/>
                            <a:chOff x="0" y="0"/>
                            <a:chExt cx="6102350" cy="1157862"/>
                          </a:xfrm>
                        </wpg:grpSpPr>
                        <wpg:grpSp>
                          <wpg:cNvPr id="17" name="组合 16"/>
                          <wpg:cNvGrpSpPr/>
                          <wpg:grpSpPr>
                            <a:xfrm>
                              <a:off x="0" y="0"/>
                              <a:ext cx="6102350" cy="677713"/>
                              <a:chOff x="-39092" y="3479"/>
                              <a:chExt cx="9759229" cy="2227701"/>
                            </a:xfrm>
                          </wpg:grpSpPr>
                          <wps:wsp>
                            <wps:cNvPr id="1566198515" name="文本框 6"/>
                            <wps:cNvSpPr txBox="1"/>
                            <wps:spPr>
                              <a:xfrm>
                                <a:off x="-39092" y="1328208"/>
                                <a:ext cx="2490699" cy="902971"/>
                              </a:xfrm>
                              <a:prstGeom prst="rect">
                                <a:avLst/>
                              </a:prstGeom>
                              <a:noFill/>
                              <a:ln w="19050">
                                <a:solidFill>
                                  <a:schemeClr val="tx1"/>
                                </a:solidFill>
                              </a:ln>
                            </wps:spPr>
                            <wps:txbx>
                              <w:txbxContent>
                                <w:p>
                                  <w:pPr>
                                    <w:jc w:val="center"/>
                                    <w:rPr>
                                      <w:rFonts w:hAnsi="等线"/>
                                      <w:color w:val="000000" w:themeColor="text1"/>
                                      <w:kern w:val="24"/>
                                      <w14:textFill>
                                        <w14:solidFill>
                                          <w14:schemeClr w14:val="tx1"/>
                                        </w14:solidFill>
                                      </w14:textFill>
                                    </w:rPr>
                                  </w:pPr>
                                  <w:r>
                                    <w:rPr>
                                      <w:rFonts w:hint="eastAsia" w:hAnsi="等线"/>
                                      <w:color w:val="000000" w:themeColor="text1"/>
                                      <w:kern w:val="24"/>
                                      <w14:textFill>
                                        <w14:solidFill>
                                          <w14:schemeClr w14:val="tx1"/>
                                        </w14:solidFill>
                                      </w14:textFill>
                                    </w:rPr>
                                    <w:t>人才住房补贴政策发布</w:t>
                                  </w:r>
                                </w:p>
                              </w:txbxContent>
                            </wps:txbx>
                            <wps:bodyPr wrap="square" rtlCol="0">
                              <a:noAutofit/>
                            </wps:bodyPr>
                          </wps:wsp>
                          <wps:wsp>
                            <wps:cNvPr id="1314713859" name="文本框 7"/>
                            <wps:cNvSpPr txBox="1"/>
                            <wps:spPr>
                              <a:xfrm>
                                <a:off x="2852456" y="3479"/>
                                <a:ext cx="1440613" cy="1521784"/>
                              </a:xfrm>
                              <a:prstGeom prst="rect">
                                <a:avLst/>
                              </a:prstGeom>
                              <a:noFill/>
                              <a:ln w="19050">
                                <a:solidFill>
                                  <a:schemeClr val="tx1"/>
                                </a:solidFill>
                              </a:ln>
                            </wps:spPr>
                            <wps:txbx>
                              <w:txbxContent>
                                <w:p>
                                  <w:pPr>
                                    <w:rPr>
                                      <w:rFonts w:hAnsi="等线"/>
                                      <w:color w:val="000000" w:themeColor="text1"/>
                                      <w:kern w:val="24"/>
                                      <w14:textFill>
                                        <w14:solidFill>
                                          <w14:schemeClr w14:val="tx1"/>
                                        </w14:solidFill>
                                      </w14:textFill>
                                    </w:rPr>
                                  </w:pPr>
                                  <w:r>
                                    <w:rPr>
                                      <w:rFonts w:hint="eastAsia" w:hAnsi="等线"/>
                                      <w:color w:val="000000" w:themeColor="text1"/>
                                      <w:kern w:val="24"/>
                                      <w14:textFill>
                                        <w14:solidFill>
                                          <w14:schemeClr w14:val="tx1"/>
                                        </w14:solidFill>
                                      </w14:textFill>
                                    </w:rPr>
                                    <w:t>高技能劳动力流入</w:t>
                                  </w:r>
                                </w:p>
                              </w:txbxContent>
                            </wps:txbx>
                            <wps:bodyPr wrap="square" rtlCol="0">
                              <a:noAutofit/>
                            </wps:bodyPr>
                          </wps:wsp>
                          <wps:wsp>
                            <wps:cNvPr id="1106765858" name="文本框 8"/>
                            <wps:cNvSpPr txBox="1"/>
                            <wps:spPr>
                              <a:xfrm>
                                <a:off x="6704368" y="263469"/>
                                <a:ext cx="1424459" cy="953873"/>
                              </a:xfrm>
                              <a:prstGeom prst="rect">
                                <a:avLst/>
                              </a:prstGeom>
                              <a:noFill/>
                              <a:ln w="19050">
                                <a:solidFill>
                                  <a:schemeClr val="tx1"/>
                                </a:solidFill>
                              </a:ln>
                            </wps:spPr>
                            <wps:txbx>
                              <w:txbxContent>
                                <w:p>
                                  <w:pPr>
                                    <w:rPr>
                                      <w:rFonts w:hAnsi="等线"/>
                                      <w:color w:val="000000" w:themeColor="text1"/>
                                      <w:kern w:val="24"/>
                                      <w14:textFill>
                                        <w14:solidFill>
                                          <w14:schemeClr w14:val="tx1"/>
                                        </w14:solidFill>
                                      </w14:textFill>
                                    </w:rPr>
                                  </w:pPr>
                                  <w:r>
                                    <w:rPr>
                                      <w:rFonts w:hint="eastAsia" w:hAnsi="等线"/>
                                      <w:color w:val="000000" w:themeColor="text1"/>
                                      <w:kern w:val="24"/>
                                      <w14:textFill>
                                        <w14:solidFill>
                                          <w14:schemeClr w14:val="tx1"/>
                                        </w14:solidFill>
                                      </w14:textFill>
                                    </w:rPr>
                                    <w:t>知识外部性</w:t>
                                  </w:r>
                                </w:p>
                              </w:txbxContent>
                            </wps:txbx>
                            <wps:bodyPr wrap="square" rtlCol="0">
                              <a:noAutofit/>
                            </wps:bodyPr>
                          </wps:wsp>
                          <wps:wsp>
                            <wps:cNvPr id="1884643466" name="文本框 9"/>
                            <wps:cNvSpPr txBox="1"/>
                            <wps:spPr>
                              <a:xfrm>
                                <a:off x="4704060" y="294652"/>
                                <a:ext cx="1636615" cy="905385"/>
                              </a:xfrm>
                              <a:prstGeom prst="rect">
                                <a:avLst/>
                              </a:prstGeom>
                              <a:noFill/>
                              <a:ln w="19050">
                                <a:solidFill>
                                  <a:schemeClr val="tx1"/>
                                </a:solidFill>
                              </a:ln>
                            </wps:spPr>
                            <wps:txbx>
                              <w:txbxContent>
                                <w:p>
                                  <w:pPr>
                                    <w:jc w:val="center"/>
                                    <w:rPr>
                                      <w:rFonts w:hAnsi="等线"/>
                                      <w:color w:val="000000" w:themeColor="text1"/>
                                      <w:kern w:val="24"/>
                                      <w14:textFill>
                                        <w14:solidFill>
                                          <w14:schemeClr w14:val="tx1"/>
                                        </w14:solidFill>
                                      </w14:textFill>
                                    </w:rPr>
                                  </w:pPr>
                                  <w:r>
                                    <w:rPr>
                                      <w:rFonts w:hint="eastAsia" w:hAnsi="等线"/>
                                      <w:color w:val="000000" w:themeColor="text1"/>
                                      <w:kern w:val="24"/>
                                      <w14:textFill>
                                        <w14:solidFill>
                                          <w14:schemeClr w14:val="tx1"/>
                                        </w14:solidFill>
                                      </w14:textFill>
                                    </w:rPr>
                                    <w:t>人力资本聚集</w:t>
                                  </w:r>
                                </w:p>
                              </w:txbxContent>
                            </wps:txbx>
                            <wps:bodyPr wrap="square" rtlCol="0">
                              <a:noAutofit/>
                            </wps:bodyPr>
                          </wps:wsp>
                          <wps:wsp>
                            <wps:cNvPr id="598043520" name="文本框 10"/>
                            <wps:cNvSpPr txBox="1"/>
                            <wps:spPr>
                              <a:xfrm>
                                <a:off x="8522530" y="1329335"/>
                                <a:ext cx="1197607" cy="901845"/>
                              </a:xfrm>
                              <a:prstGeom prst="rect">
                                <a:avLst/>
                              </a:prstGeom>
                              <a:noFill/>
                              <a:ln w="19050">
                                <a:solidFill>
                                  <a:schemeClr val="tx1"/>
                                </a:solidFill>
                              </a:ln>
                            </wps:spPr>
                            <wps:txbx>
                              <w:txbxContent>
                                <w:p>
                                  <w:pPr>
                                    <w:rPr>
                                      <w:rFonts w:hAnsi="等线"/>
                                      <w:color w:val="000000" w:themeColor="text1"/>
                                      <w:kern w:val="24"/>
                                      <w14:textFill>
                                        <w14:solidFill>
                                          <w14:schemeClr w14:val="tx1"/>
                                        </w14:solidFill>
                                      </w14:textFill>
                                    </w:rPr>
                                  </w:pPr>
                                  <w:r>
                                    <w:rPr>
                                      <w:rFonts w:hint="eastAsia" w:hAnsi="等线"/>
                                      <w:color w:val="000000" w:themeColor="text1"/>
                                      <w:kern w:val="24"/>
                                      <w14:textFill>
                                        <w14:solidFill>
                                          <w14:schemeClr w14:val="tx1"/>
                                        </w14:solidFill>
                                      </w14:textFill>
                                    </w:rPr>
                                    <w:t>促进创新</w:t>
                                  </w:r>
                                </w:p>
                              </w:txbxContent>
                            </wps:txbx>
                            <wps:bodyPr wrap="square" rtlCol="0">
                              <a:noAutofit/>
                            </wps:bodyPr>
                          </wps:wsp>
                          <wps:wsp>
                            <wps:cNvPr id="553251833" name="直接箭头连接符 553251833"/>
                            <wps:cNvCnPr>
                              <a:endCxn id="1314713859" idx="1"/>
                            </wps:cNvCnPr>
                            <wps:spPr>
                              <a:xfrm flipV="1">
                                <a:off x="2461084" y="764373"/>
                                <a:ext cx="391241" cy="980604"/>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177598982" name="直接箭头连接符 1177598982"/>
                            <wps:cNvCnPr>
                              <a:endCxn id="1106765858" idx="1"/>
                            </wps:cNvCnPr>
                            <wps:spPr>
                              <a:xfrm flipV="1">
                                <a:off x="6355828" y="740406"/>
                                <a:ext cx="348540" cy="694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481728827" name="直接箭头连接符 1481728827"/>
                            <wps:cNvCnPr>
                              <a:stCxn id="1314713859" idx="3"/>
                              <a:endCxn id="1884643466" idx="1"/>
                            </wps:cNvCnPr>
                            <wps:spPr>
                              <a:xfrm flipV="1">
                                <a:off x="4293070" y="747346"/>
                                <a:ext cx="410990" cy="170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190542903" name="直接箭头连接符 1190542903"/>
                            <wps:cNvCnPr>
                              <a:stCxn id="1106765858" idx="3"/>
                              <a:endCxn id="598043520" idx="1"/>
                            </wps:cNvCnPr>
                            <wps:spPr>
                              <a:xfrm>
                                <a:off x="8128826" y="740404"/>
                                <a:ext cx="393704" cy="103985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s:wsp>
                          <wps:cNvPr id="2133261046" name="文本框 7"/>
                          <wps:cNvSpPr txBox="1"/>
                          <wps:spPr>
                            <a:xfrm>
                              <a:off x="1805111" y="682247"/>
                              <a:ext cx="903829" cy="459843"/>
                            </a:xfrm>
                            <a:prstGeom prst="rect">
                              <a:avLst/>
                            </a:prstGeom>
                            <a:noFill/>
                            <a:ln w="19050">
                              <a:solidFill>
                                <a:schemeClr val="tx1"/>
                              </a:solidFill>
                            </a:ln>
                          </wps:spPr>
                          <wps:txbx>
                            <w:txbxContent>
                              <w:p>
                                <w:pPr>
                                  <w:jc w:val="center"/>
                                  <w:rPr>
                                    <w:rFonts w:hAnsi="等线"/>
                                    <w:color w:val="000000" w:themeColor="text1"/>
                                    <w:kern w:val="24"/>
                                    <w14:textFill>
                                      <w14:solidFill>
                                        <w14:schemeClr w14:val="tx1"/>
                                      </w14:solidFill>
                                    </w14:textFill>
                                  </w:rPr>
                                </w:pPr>
                                <w:r>
                                  <w:rPr>
                                    <w:rFonts w:hint="eastAsia" w:hAnsi="等线"/>
                                    <w:color w:val="000000" w:themeColor="text1"/>
                                    <w:kern w:val="24"/>
                                    <w14:textFill>
                                      <w14:solidFill>
                                        <w14:schemeClr w14:val="tx1"/>
                                      </w14:solidFill>
                                    </w14:textFill>
                                  </w:rPr>
                                  <w:t>低技能劳动力不流出</w:t>
                                </w:r>
                              </w:p>
                            </w:txbxContent>
                          </wps:txbx>
                          <wps:bodyPr wrap="square" rtlCol="0">
                            <a:noAutofit/>
                          </wps:bodyPr>
                        </wps:wsp>
                        <wps:wsp>
                          <wps:cNvPr id="2137045195" name="文本框 9"/>
                          <wps:cNvSpPr txBox="1"/>
                          <wps:spPr>
                            <a:xfrm>
                              <a:off x="2975353" y="682247"/>
                              <a:ext cx="862284" cy="475615"/>
                            </a:xfrm>
                            <a:prstGeom prst="rect">
                              <a:avLst/>
                            </a:prstGeom>
                            <a:noFill/>
                            <a:ln w="19050">
                              <a:solidFill>
                                <a:schemeClr val="tx1"/>
                              </a:solidFill>
                            </a:ln>
                          </wps:spPr>
                          <wps:txbx>
                            <w:txbxContent>
                              <w:p>
                                <w:pPr>
                                  <w:rPr>
                                    <w:rFonts w:hAnsi="等线"/>
                                    <w:color w:val="000000" w:themeColor="text1"/>
                                    <w:kern w:val="24"/>
                                    <w14:textFill>
                                      <w14:solidFill>
                                        <w14:schemeClr w14:val="tx1"/>
                                      </w14:solidFill>
                                    </w14:textFill>
                                  </w:rPr>
                                </w:pPr>
                                <w:r>
                                  <w:rPr>
                                    <w:rFonts w:hint="eastAsia" w:hAnsi="等线"/>
                                    <w:color w:val="000000" w:themeColor="text1"/>
                                    <w:kern w:val="24"/>
                                    <w14:textFill>
                                      <w14:solidFill>
                                        <w14:schemeClr w14:val="tx1"/>
                                      </w14:solidFill>
                                    </w14:textFill>
                                  </w:rPr>
                                  <w:t>提升技能增加收入</w:t>
                                </w:r>
                              </w:p>
                            </w:txbxContent>
                          </wps:txbx>
                          <wps:bodyPr wrap="square" rtlCol="0">
                            <a:noAutofit/>
                          </wps:bodyPr>
                        </wps:wsp>
                        <wps:wsp>
                          <wps:cNvPr id="1116282536" name="直接箭头连接符 1"/>
                          <wps:cNvCnPr/>
                          <wps:spPr>
                            <a:xfrm>
                              <a:off x="1558744" y="540112"/>
                              <a:ext cx="241457" cy="35462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897768355" name="直接箭头连接符 1"/>
                          <wps:cNvCnPr/>
                          <wps:spPr>
                            <a:xfrm flipV="1">
                              <a:off x="2710035" y="895449"/>
                              <a:ext cx="256991" cy="518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s:wsp>
                        <wps:cNvPr id="203170412" name="直接箭头连接符 1"/>
                        <wps:cNvCnPr/>
                        <wps:spPr>
                          <a:xfrm flipV="1">
                            <a:off x="3828162" y="909662"/>
                            <a:ext cx="256991" cy="518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7" o:spid="_x0000_s1026" o:spt="203" style="position:absolute;left:0pt;margin-left:-23.5pt;margin-top:12.1pt;height:99.3pt;width:474.25pt;mso-wrap-distance-bottom:0pt;mso-wrap-distance-top:0pt;z-index:251659264;mso-width-relative:page;mso-height-relative:page;" coordsize="6102350,1157862" o:gfxdata="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">
                <o:lock v:ext="edit" aspectratio="f"/>
                <v:shape id="文本框 8" o:spid="_x0000_s1026" o:spt="202" type="#_x0000_t202" style="position:absolute;left:4074528;top:686985;height:469900;width:1025397;" filled="f" stroked="t" coordsize="21600,21600" o:gfxdata="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89&#10;mbfCAAAA4wAAAA8AAAAAAAAAAQAgAAAAIgAAAGRycy9kb3ducmV2LnhtbFBLAQIUABQAAAAIAIdO&#10;4kAzLwWeOwAAADkAAAAQAAAAAAAAAAEAIAAAABEBAABkcnMvc2hhcGV4bWwueG1sUEsFBgAAAAAG&#10;AAYAWwEAALsDAAAAAA==&#10;">
                  <v:fill on="f" focussize="0,0"/>
                  <v:stroke weight="1.5pt" color="#000000 [3213]" joinstyle="round"/>
                  <v:imagedata o:title=""/>
                  <o:lock v:ext="edit" aspectratio="f"/>
                  <v:textbox>
                    <w:txbxContent>
                      <w:p>
                        <w:pPr>
                          <w:rPr>
                            <w:rFonts w:hAnsi="等线"/>
                            <w:color w:val="000000" w:themeColor="text1"/>
                            <w:kern w:val="24"/>
                            <w14:textFill>
                              <w14:solidFill>
                                <w14:schemeClr w14:val="tx1"/>
                              </w14:solidFill>
                            </w14:textFill>
                          </w:rPr>
                        </w:pPr>
                        <w:r>
                          <w:rPr>
                            <w:rFonts w:hint="eastAsia" w:hAnsi="等线"/>
                            <w:color w:val="000000" w:themeColor="text1"/>
                            <w:kern w:val="24"/>
                            <w14:textFill>
                              <w14:solidFill>
                                <w14:schemeClr w14:val="tx1"/>
                              </w14:solidFill>
                            </w14:textFill>
                          </w:rPr>
                          <w:t>劳动密集型产业转型或升级</w:t>
                        </w:r>
                      </w:p>
                    </w:txbxContent>
                  </v:textbox>
                </v:shape>
                <v:shape id="直接箭头连接符 5" o:spid="_x0000_s1026" o:spt="32" type="#_x0000_t32" style="position:absolute;left:5097898;top:535572;flip:y;height:359950;width:255600;" filled="f" stroked="t" coordsize="21600,21600" o:gfxdata="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b&#10;7Cs1wwAAAOMAAAAPAAAAAAAAAAEAIAAAACIAAABkcnMvZG93bnJldi54bWxQSwECFAAUAAAACACH&#10;TuJAMy8FnjsAAAA5AAAAEAAAAAAAAAABACAAAAASAQAAZHJzL3NoYXBleG1sLnhtbFBLBQYAAAAA&#10;BgAGAFsBAAC8AwAAAAA=&#10;">
                  <v:fill on="f" focussize="0,0"/>
                  <v:stroke weight="1.5pt" color="#000000 [3213]" miterlimit="8" joinstyle="miter" endarrow="block"/>
                  <v:imagedata o:title=""/>
                  <o:lock v:ext="edit" aspectratio="f"/>
                </v:shape>
                <v:group id="组合 6" o:spid="_x0000_s1026" o:spt="203" style="position:absolute;left:0;top:0;height:1157862;width:6102350;" coordsize="6102350,1157862" o:gfxdata="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Cm+4A2wgAAAOMAAAAPAAAAAAAAAAEAIAAAACIAAABkcnMvZG93bnJl&#10;di54bWxQSwECFAAUAAAACACHTuJAMy8FnjsAAAA5AAAAFQAAAAAAAAABACAAAAARAQAAZHJzL2dy&#10;b3Vwc2hhcGV4bWwueG1sUEsFBgAAAAAGAAYAYAEAAM4DAAAAAA==&#10;">
                  <o:lock v:ext="edit" aspectratio="f"/>
                  <v:group id="组合 16" o:spid="_x0000_s1026" o:spt="203" style="position:absolute;left:0;top:0;height:677713;width:6102350;" coordorigin="-39092,3479" coordsize="9759229,2227701"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文本框 6" o:spid="_x0000_s1026" o:spt="202" type="#_x0000_t202" style="position:absolute;left:-39092;top:1328208;height:902971;width:2490699;" filled="f" stroked="t" coordsize="21600,21600" o:gfxdata="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Cr&#10;283CAAAA4wAAAA8AAAAAAAAAAQAgAAAAIgAAAGRycy9kb3ducmV2LnhtbFBLAQIUABQAAAAIAIdO&#10;4kAzLwWeOwAAADkAAAAQAAAAAAAAAAEAIAAAABEBAABkcnMvc2hhcGV4bWwueG1sUEsFBgAAAAAG&#10;AAYAWwEAALsDAAAAAA==&#10;">
                      <v:fill on="f" focussize="0,0"/>
                      <v:stroke weight="1.5pt" color="#000000 [3213]" joinstyle="round"/>
                      <v:imagedata o:title=""/>
                      <o:lock v:ext="edit" aspectratio="f"/>
                      <v:textbox>
                        <w:txbxContent>
                          <w:p>
                            <w:pPr>
                              <w:jc w:val="center"/>
                              <w:rPr>
                                <w:rFonts w:hAnsi="等线"/>
                                <w:color w:val="000000" w:themeColor="text1"/>
                                <w:kern w:val="24"/>
                                <w14:textFill>
                                  <w14:solidFill>
                                    <w14:schemeClr w14:val="tx1"/>
                                  </w14:solidFill>
                                </w14:textFill>
                              </w:rPr>
                            </w:pPr>
                            <w:r>
                              <w:rPr>
                                <w:rFonts w:hint="eastAsia" w:hAnsi="等线"/>
                                <w:color w:val="000000" w:themeColor="text1"/>
                                <w:kern w:val="24"/>
                                <w14:textFill>
                                  <w14:solidFill>
                                    <w14:schemeClr w14:val="tx1"/>
                                  </w14:solidFill>
                                </w14:textFill>
                              </w:rPr>
                              <w:t>人才住房补贴政策发布</w:t>
                            </w:r>
                          </w:p>
                        </w:txbxContent>
                      </v:textbox>
                    </v:shape>
                    <v:shape id="文本框 7" o:spid="_x0000_s1026" o:spt="202" type="#_x0000_t202" style="position:absolute;left:2852456;top:3479;height:1521784;width:1440613;" filled="f" stroked="t" coordsize="21600,21600" o:gfxdata="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Y&#10;D4h+wwAAAOMAAAAPAAAAAAAAAAEAIAAAACIAAABkcnMvZG93bnJldi54bWxQSwECFAAUAAAACACH&#10;TuJAMy8FnjsAAAA5AAAAEAAAAAAAAAABACAAAAASAQAAZHJzL3NoYXBleG1sLnhtbFBLBQYAAAAA&#10;BgAGAFsBAAC8AwAAAAA=&#10;">
                      <v:fill on="f" focussize="0,0"/>
                      <v:stroke weight="1.5pt" color="#000000 [3213]" joinstyle="round"/>
                      <v:imagedata o:title=""/>
                      <o:lock v:ext="edit" aspectratio="f"/>
                      <v:textbox>
                        <w:txbxContent>
                          <w:p>
                            <w:pPr>
                              <w:rPr>
                                <w:rFonts w:hAnsi="等线"/>
                                <w:color w:val="000000" w:themeColor="text1"/>
                                <w:kern w:val="24"/>
                                <w14:textFill>
                                  <w14:solidFill>
                                    <w14:schemeClr w14:val="tx1"/>
                                  </w14:solidFill>
                                </w14:textFill>
                              </w:rPr>
                            </w:pPr>
                            <w:r>
                              <w:rPr>
                                <w:rFonts w:hint="eastAsia" w:hAnsi="等线"/>
                                <w:color w:val="000000" w:themeColor="text1"/>
                                <w:kern w:val="24"/>
                                <w14:textFill>
                                  <w14:solidFill>
                                    <w14:schemeClr w14:val="tx1"/>
                                  </w14:solidFill>
                                </w14:textFill>
                              </w:rPr>
                              <w:t>高技能劳动力流入</w:t>
                            </w:r>
                          </w:p>
                        </w:txbxContent>
                      </v:textbox>
                    </v:shape>
                    <v:shape id="文本框 8" o:spid="_x0000_s1026" o:spt="202" type="#_x0000_t202" style="position:absolute;left:6704368;top:263469;height:953873;width:1424459;" filled="f" stroked="t" coordsize="21600,21600" o:gfxdata="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n8tYixgAAAOMAAAAPAAAAAAAAAAEAIAAAACIAAABkcnMvZG93bnJldi54bWxQSwECFAAUAAAA&#10;CACHTuJAMy8FnjsAAAA5AAAAEAAAAAAAAAABACAAAAAVAQAAZHJzL3NoYXBleG1sLnhtbFBLBQYA&#10;AAAABgAGAFsBAAC/AwAAAAA=&#10;">
                      <v:fill on="f" focussize="0,0"/>
                      <v:stroke weight="1.5pt" color="#000000 [3213]" joinstyle="round"/>
                      <v:imagedata o:title=""/>
                      <o:lock v:ext="edit" aspectratio="f"/>
                      <v:textbox>
                        <w:txbxContent>
                          <w:p>
                            <w:pPr>
                              <w:rPr>
                                <w:rFonts w:hAnsi="等线"/>
                                <w:color w:val="000000" w:themeColor="text1"/>
                                <w:kern w:val="24"/>
                                <w14:textFill>
                                  <w14:solidFill>
                                    <w14:schemeClr w14:val="tx1"/>
                                  </w14:solidFill>
                                </w14:textFill>
                              </w:rPr>
                            </w:pPr>
                            <w:r>
                              <w:rPr>
                                <w:rFonts w:hint="eastAsia" w:hAnsi="等线"/>
                                <w:color w:val="000000" w:themeColor="text1"/>
                                <w:kern w:val="24"/>
                                <w14:textFill>
                                  <w14:solidFill>
                                    <w14:schemeClr w14:val="tx1"/>
                                  </w14:solidFill>
                                </w14:textFill>
                              </w:rPr>
                              <w:t>知识外部性</w:t>
                            </w:r>
                          </w:p>
                        </w:txbxContent>
                      </v:textbox>
                    </v:shape>
                    <v:shape id="文本框 9" o:spid="_x0000_s1026" o:spt="202" type="#_x0000_t202" style="position:absolute;left:4704060;top:294652;height:905385;width:1636615;" filled="f" stroked="t" coordsize="21600,21600" o:gfxdata="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6&#10;fe2KwwAAAOMAAAAPAAAAAAAAAAEAIAAAACIAAABkcnMvZG93bnJldi54bWxQSwECFAAUAAAACACH&#10;TuJAMy8FnjsAAAA5AAAAEAAAAAAAAAABACAAAAASAQAAZHJzL3NoYXBleG1sLnhtbFBLBQYAAAAA&#10;BgAGAFsBAAC8AwAAAAA=&#10;">
                      <v:fill on="f" focussize="0,0"/>
                      <v:stroke weight="1.5pt" color="#000000 [3213]" joinstyle="round"/>
                      <v:imagedata o:title=""/>
                      <o:lock v:ext="edit" aspectratio="f"/>
                      <v:textbox>
                        <w:txbxContent>
                          <w:p>
                            <w:pPr>
                              <w:jc w:val="center"/>
                              <w:rPr>
                                <w:rFonts w:hAnsi="等线"/>
                                <w:color w:val="000000" w:themeColor="text1"/>
                                <w:kern w:val="24"/>
                                <w14:textFill>
                                  <w14:solidFill>
                                    <w14:schemeClr w14:val="tx1"/>
                                  </w14:solidFill>
                                </w14:textFill>
                              </w:rPr>
                            </w:pPr>
                            <w:r>
                              <w:rPr>
                                <w:rFonts w:hint="eastAsia" w:hAnsi="等线"/>
                                <w:color w:val="000000" w:themeColor="text1"/>
                                <w:kern w:val="24"/>
                                <w14:textFill>
                                  <w14:solidFill>
                                    <w14:schemeClr w14:val="tx1"/>
                                  </w14:solidFill>
                                </w14:textFill>
                              </w:rPr>
                              <w:t>人力资本聚集</w:t>
                            </w:r>
                          </w:p>
                        </w:txbxContent>
                      </v:textbox>
                    </v:shape>
                    <v:shape id="文本框 10" o:spid="_x0000_s1026" o:spt="202" type="#_x0000_t202" style="position:absolute;left:8522530;top:1329335;height:901845;width:1197607;" filled="f" stroked="t" coordsize="21600,21600" o:gfxdata="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rnREsQAAADiAAAADwAAAAAAAAABACAAAAAiAAAAZHJzL2Rvd25yZXYueG1sUEsBAhQAFAAAAAgA&#10;h07iQDMvBZ47AAAAOQAAABAAAAAAAAAAAQAgAAAAEwEAAGRycy9zaGFwZXhtbC54bWxQSwUGAAAA&#10;AAYABgBbAQAAvQMAAAAA&#10;">
                      <v:fill on="f" focussize="0,0"/>
                      <v:stroke weight="1.5pt" color="#000000 [3213]" joinstyle="round"/>
                      <v:imagedata o:title=""/>
                      <o:lock v:ext="edit" aspectratio="f"/>
                      <v:textbox>
                        <w:txbxContent>
                          <w:p>
                            <w:pPr>
                              <w:rPr>
                                <w:rFonts w:hAnsi="等线"/>
                                <w:color w:val="000000" w:themeColor="text1"/>
                                <w:kern w:val="24"/>
                                <w14:textFill>
                                  <w14:solidFill>
                                    <w14:schemeClr w14:val="tx1"/>
                                  </w14:solidFill>
                                </w14:textFill>
                              </w:rPr>
                            </w:pPr>
                            <w:r>
                              <w:rPr>
                                <w:rFonts w:hint="eastAsia" w:hAnsi="等线"/>
                                <w:color w:val="000000" w:themeColor="text1"/>
                                <w:kern w:val="24"/>
                                <w14:textFill>
                                  <w14:solidFill>
                                    <w14:schemeClr w14:val="tx1"/>
                                  </w14:solidFill>
                                </w14:textFill>
                              </w:rPr>
                              <w:t>促进创新</w:t>
                            </w:r>
                          </w:p>
                        </w:txbxContent>
                      </v:textbox>
                    </v:shape>
                    <v:shape id="_x0000_s1026" o:spid="_x0000_s1026" o:spt="32" type="#_x0000_t32" style="position:absolute;left:2461084;top:764373;flip:y;height:980604;width:391241;" filled="f" stroked="t" coordsize="21600,21600" o:gfxdata="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UNl&#10;3MEAAADiAAAADwAAAAAAAAABACAAAAAiAAAAZHJzL2Rvd25yZXYueG1sUEsBAhQAFAAAAAgAh07i&#10;QDMvBZ47AAAAOQAAABAAAAAAAAAAAQAgAAAAEAEAAGRycy9zaGFwZXhtbC54bWxQSwUGAAAAAAYA&#10;BgBbAQAAugMAAAAA&#10;">
                      <v:fill on="f" focussize="0,0"/>
                      <v:stroke weight="1.5pt" color="#000000 [3200]" miterlimit="8" joinstyle="miter" endarrow="block"/>
                      <v:imagedata o:title=""/>
                      <o:lock v:ext="edit" aspectratio="f"/>
                    </v:shape>
                    <v:shape id="_x0000_s1026" o:spid="_x0000_s1026" o:spt="32" type="#_x0000_t32" style="position:absolute;left:6355828;top:740406;flip:y;height:6941;width:348540;" filled="f" stroked="t" coordsize="21600,21600" o:gfxdata="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XYDbO/&#10;AAAA4wAAAA8AAAAAAAAAAQAgAAAAIgAAAGRycy9kb3ducmV2LnhtbFBLAQIUABQAAAAIAIdO4kAz&#10;LwWeOwAAADkAAAAQAAAAAAAAAAEAIAAAAA4BAABkcnMvc2hhcGV4bWwueG1sUEsFBgAAAAAGAAYA&#10;WwEAALgDAAAAAA==&#10;">
                      <v:fill on="f" focussize="0,0"/>
                      <v:stroke weight="1.5pt" color="#000000 [3200]" miterlimit="8" joinstyle="miter" endarrow="block"/>
                      <v:imagedata o:title=""/>
                      <o:lock v:ext="edit" aspectratio="f"/>
                    </v:shape>
                    <v:shape id="_x0000_s1026" o:spid="_x0000_s1026" o:spt="32" type="#_x0000_t32" style="position:absolute;left:4293070;top:747346;flip:y;height:17025;width:410990;" filled="f" stroked="t" coordsize="21600,21600" o:gfxdata="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2lwZL4A&#10;AADjAAAADwAAAAAAAAABACAAAAAiAAAAZHJzL2Rvd25yZXYueG1sUEsBAhQAFAAAAAgAh07iQDMv&#10;BZ47AAAAOQAAABAAAAAAAAAAAQAgAAAADQEAAGRycy9zaGFwZXhtbC54bWxQSwUGAAAAAAYABgBb&#10;AQAAtwMAAAAA&#10;">
                      <v:fill on="f" focussize="0,0"/>
                      <v:stroke weight="1.5pt" color="#000000 [3200]" miterlimit="8" joinstyle="miter" endarrow="block"/>
                      <v:imagedata o:title=""/>
                      <o:lock v:ext="edit" aspectratio="f"/>
                    </v:shape>
                    <v:shape id="_x0000_s1026" o:spid="_x0000_s1026" o:spt="32" type="#_x0000_t32" style="position:absolute;left:8128826;top:740404;height:1039853;width:393704;" filled="f" stroked="t" coordsize="21600,21600" o:gfxdata="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pwD&#10;vMEAAADjAAAADwAAAAAAAAABACAAAAAiAAAAZHJzL2Rvd25yZXYueG1sUEsBAhQAFAAAAAgAh07i&#10;QDMvBZ47AAAAOQAAABAAAAAAAAAAAQAgAAAAEAEAAGRycy9zaGFwZXhtbC54bWxQSwUGAAAAAAYA&#10;BgBbAQAAugMAAAAA&#10;">
                      <v:fill on="f" focussize="0,0"/>
                      <v:stroke weight="1.5pt" color="#000000 [3200]" miterlimit="8" joinstyle="miter" endarrow="block"/>
                      <v:imagedata o:title=""/>
                      <o:lock v:ext="edit" aspectratio="f"/>
                    </v:shape>
                  </v:group>
                  <v:shape id="文本框 7" o:spid="_x0000_s1026" o:spt="202" type="#_x0000_t202" style="position:absolute;left:1805111;top:682247;height:459843;width:903829;" filled="f" stroked="t" coordsize="21600,21600" o:gfxdata="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ICkhnxgAAAOMAAAAPAAAAAAAAAAEAIAAAACIAAABkcnMvZG93bnJldi54bWxQSwECFAAUAAAA&#10;CACHTuJAMy8FnjsAAAA5AAAAEAAAAAAAAAABACAAAAAVAQAAZHJzL3NoYXBleG1sLnhtbFBLBQYA&#10;AAAABgAGAFsBAAC/AwAAAAA=&#10;">
                    <v:fill on="f" focussize="0,0"/>
                    <v:stroke weight="1.5pt" color="#000000 [3213]" joinstyle="round"/>
                    <v:imagedata o:title=""/>
                    <o:lock v:ext="edit" aspectratio="f"/>
                    <v:textbox>
                      <w:txbxContent>
                        <w:p>
                          <w:pPr>
                            <w:jc w:val="center"/>
                            <w:rPr>
                              <w:rFonts w:hAnsi="等线"/>
                              <w:color w:val="000000" w:themeColor="text1"/>
                              <w:kern w:val="24"/>
                              <w14:textFill>
                                <w14:solidFill>
                                  <w14:schemeClr w14:val="tx1"/>
                                </w14:solidFill>
                              </w14:textFill>
                            </w:rPr>
                          </w:pPr>
                          <w:r>
                            <w:rPr>
                              <w:rFonts w:hint="eastAsia" w:hAnsi="等线"/>
                              <w:color w:val="000000" w:themeColor="text1"/>
                              <w:kern w:val="24"/>
                              <w14:textFill>
                                <w14:solidFill>
                                  <w14:schemeClr w14:val="tx1"/>
                                </w14:solidFill>
                              </w14:textFill>
                            </w:rPr>
                            <w:t>低技能劳动力不流出</w:t>
                          </w:r>
                        </w:p>
                      </w:txbxContent>
                    </v:textbox>
                  </v:shape>
                  <v:shape id="文本框 9" o:spid="_x0000_s1026" o:spt="202" type="#_x0000_t202" style="position:absolute;left:2975353;top:682247;height:475615;width:862284;" filled="f" stroked="t" coordsize="21600,21600" o:gfxdata="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FevRjFAAAA4wAAAA8AAAAAAAAAAQAgAAAAIgAAAGRycy9kb3ducmV2LnhtbFBLAQIUABQAAAAI&#10;AIdO4kAzLwWeOwAAADkAAAAQAAAAAAAAAAEAIAAAABQBAABkcnMvc2hhcGV4bWwueG1sUEsFBgAA&#10;AAAGAAYAWwEAAL4DAAAAAA==&#10;">
                    <v:fill on="f" focussize="0,0"/>
                    <v:stroke weight="1.5pt" color="#000000 [3213]" joinstyle="round"/>
                    <v:imagedata o:title=""/>
                    <o:lock v:ext="edit" aspectratio="f"/>
                    <v:textbox>
                      <w:txbxContent>
                        <w:p>
                          <w:pPr>
                            <w:rPr>
                              <w:rFonts w:hAnsi="等线"/>
                              <w:color w:val="000000" w:themeColor="text1"/>
                              <w:kern w:val="24"/>
                              <w14:textFill>
                                <w14:solidFill>
                                  <w14:schemeClr w14:val="tx1"/>
                                </w14:solidFill>
                              </w14:textFill>
                            </w:rPr>
                          </w:pPr>
                          <w:r>
                            <w:rPr>
                              <w:rFonts w:hint="eastAsia" w:hAnsi="等线"/>
                              <w:color w:val="000000" w:themeColor="text1"/>
                              <w:kern w:val="24"/>
                              <w14:textFill>
                                <w14:solidFill>
                                  <w14:schemeClr w14:val="tx1"/>
                                </w14:solidFill>
                              </w14:textFill>
                            </w:rPr>
                            <w:t>提升技能增加收入</w:t>
                          </w:r>
                        </w:p>
                      </w:txbxContent>
                    </v:textbox>
                  </v:shape>
                  <v:shape id="直接箭头连接符 1" o:spid="_x0000_s1026" o:spt="32" type="#_x0000_t32" style="position:absolute;left:1558744;top:540112;height:354623;width:241457;" filled="f" stroked="t" coordsize="21600,21600" o:gfxdata="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hjy&#10;M8EAAADjAAAADwAAAAAAAAABACAAAAAiAAAAZHJzL2Rvd25yZXYueG1sUEsBAhQAFAAAAAgAh07i&#10;QDMvBZ47AAAAOQAAABAAAAAAAAAAAQAgAAAAEAEAAGRycy9zaGFwZXhtbC54bWxQSwUGAAAAAAYA&#10;BgBbAQAAugMAAAAA&#10;">
                    <v:fill on="f" focussize="0,0"/>
                    <v:stroke weight="1.5pt" color="#000000 [3200]" miterlimit="8" joinstyle="miter" endarrow="block"/>
                    <v:imagedata o:title=""/>
                    <o:lock v:ext="edit" aspectratio="f"/>
                  </v:shape>
                  <v:shape id="直接箭头连接符 1" o:spid="_x0000_s1026" o:spt="32" type="#_x0000_t32" style="position:absolute;left:2710035;top:895449;flip:y;height:5183;width:256991;" filled="f" stroked="t" coordsize="21600,21600" o:gfxdata="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HmWS/&#10;AAAA4wAAAA8AAAAAAAAAAQAgAAAAIgAAAGRycy9kb3ducmV2LnhtbFBLAQIUABQAAAAIAIdO4kAz&#10;LwWeOwAAADkAAAAQAAAAAAAAAAEAIAAAAA4BAABkcnMvc2hhcGV4bWwueG1sUEsFBgAAAAAGAAYA&#10;WwEAALgDAAAAAA==&#10;">
                    <v:fill on="f" focussize="0,0"/>
                    <v:stroke weight="1.5pt" color="#000000 [3200]" miterlimit="8" joinstyle="miter" endarrow="block"/>
                    <v:imagedata o:title=""/>
                    <o:lock v:ext="edit" aspectratio="f"/>
                  </v:shape>
                </v:group>
                <v:shape id="直接箭头连接符 1" o:spid="_x0000_s1026" o:spt="32" type="#_x0000_t32" style="position:absolute;left:3828162;top:909662;flip:y;height:5183;width:256991;" filled="f" stroked="t" coordsize="21600,21600" o:gfxdata="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qVm&#10;v8EAAADiAAAADwAAAAAAAAABACAAAAAiAAAAZHJzL2Rvd25yZXYueG1sUEsBAhQAFAAAAAgAh07i&#10;QDMvBZ47AAAAOQAAABAAAAAAAAAAAQAgAAAAEAEAAGRycy9zaGFwZXhtbC54bWxQSwUGAAAAAAYA&#10;BgBbAQAAugMAAAAA&#10;">
                  <v:fill on="f" focussize="0,0"/>
                  <v:stroke weight="1.5pt" color="#000000 [3200]" miterlimit="8" joinstyle="miter" endarrow="block"/>
                  <v:imagedata o:title=""/>
                  <o:lock v:ext="edit" aspectratio="f"/>
                </v:shape>
                <w10:wrap type="topAndBottom"/>
              </v:group>
            </w:pict>
          </mc:Fallback>
        </mc:AlternateContent>
      </w:r>
    </w:p>
    <w:p>
      <w:pPr>
        <w:ind w:firstLine="420" w:firstLineChars="200"/>
      </w:pPr>
      <w:r>
        <w:rPr>
          <w:rFonts w:hint="eastAsia"/>
        </w:rPr>
        <w:t>结合上文的分析，本文提出以下待检验的假设：</w:t>
      </w:r>
    </w:p>
    <w:p>
      <w:pPr>
        <w:ind w:firstLine="420" w:firstLineChars="200"/>
      </w:pPr>
      <w:r>
        <w:rPr>
          <w:rFonts w:hint="eastAsia"/>
        </w:rPr>
        <w:t>城市实施人才住房补贴政策通过降低住房成本吸引高素质劳动力流入，进而提高了城市的创新能力。</w:t>
      </w:r>
    </w:p>
    <w:p>
      <w:pPr>
        <w:pStyle w:val="16"/>
        <w:numPr>
          <w:ilvl w:val="0"/>
          <w:numId w:val="1"/>
        </w:numPr>
        <w:spacing w:line="25" w:lineRule="atLeast"/>
        <w:outlineLvl w:val="9"/>
        <w:rPr>
          <w:rFonts w:ascii="宋体" w:hAnsi="宋体" w:eastAsia="宋体" w:cs="Times New Roman"/>
        </w:rPr>
      </w:pPr>
      <w:bookmarkStart w:id="10" w:name="_Toc138200395"/>
      <w:r>
        <w:rPr>
          <w:rFonts w:hint="eastAsia" w:ascii="宋体" w:hAnsi="宋体" w:eastAsia="宋体" w:cs="Times New Roman"/>
        </w:rPr>
        <w:t>实证分析</w:t>
      </w:r>
      <w:bookmarkEnd w:id="10"/>
    </w:p>
    <w:p>
      <w:pPr>
        <w:pStyle w:val="19"/>
        <w:numPr>
          <w:ilvl w:val="0"/>
          <w:numId w:val="6"/>
        </w:numPr>
        <w:spacing w:line="25" w:lineRule="atLeast"/>
        <w:ind w:firstLineChars="0"/>
        <w:outlineLvl w:val="9"/>
        <w:rPr>
          <w:rFonts w:ascii="宋体" w:hAnsi="宋体" w:eastAsia="宋体" w:cs="Times New Roman"/>
        </w:rPr>
      </w:pPr>
      <w:bookmarkStart w:id="11" w:name="_Toc138200396"/>
      <w:r>
        <w:rPr>
          <w:rFonts w:hint="eastAsia" w:ascii="宋体" w:hAnsi="宋体" w:eastAsia="宋体" w:cs="Times New Roman"/>
        </w:rPr>
        <w:t>模型设定与样本选择</w:t>
      </w:r>
      <w:bookmarkEnd w:id="11"/>
    </w:p>
    <w:p>
      <w:pPr>
        <w:ind w:firstLine="420"/>
      </w:pPr>
      <w:r>
        <w:rPr>
          <w:rFonts w:hint="eastAsia"/>
        </w:rPr>
        <w:t>结合前文的分析，本文的核心研究目的是检验城市针对人才的住房补贴政策这一外生政策冲击对城市综合创新能力的影响，因此在实证部分设定双重差分模型如下：</w:t>
      </w:r>
    </w:p>
    <w:p>
      <w:pPr>
        <w:ind w:firstLine="420"/>
        <w:rPr>
          <w:rFonts w:hAnsi="Cambria Math" w:eastAsia="宋体" w:cs="宋体"/>
        </w:rPr>
      </w:pPr>
      <m:oMathPara>
        <m:oMath>
          <m:sSub>
            <m:sSubPr>
              <m:ctrlPr>
                <w:rPr>
                  <w:rFonts w:hint="eastAsia" w:ascii="Cambria Math" w:hAnsi="Cambria Math" w:eastAsia="宋体" w:cs="宋体"/>
                  <w:i/>
                </w:rPr>
              </m:ctrlPr>
            </m:sSubPr>
            <m:e>
              <m:r>
                <m:rPr/>
                <w:rPr>
                  <w:rFonts w:ascii="Cambria Math" w:hAnsi="Cambria Math" w:eastAsia="宋体" w:cs="宋体"/>
                </w:rPr>
                <m:t>IC</m:t>
              </m:r>
              <m:ctrlPr>
                <w:rPr>
                  <w:rFonts w:hint="eastAsia" w:ascii="Cambria Math" w:hAnsi="Cambria Math" w:eastAsia="宋体" w:cs="宋体"/>
                  <w:i/>
                </w:rPr>
              </m:ctrlPr>
            </m:e>
            <m:sub>
              <m:r>
                <m:rPr/>
                <w:rPr>
                  <w:rFonts w:ascii="Cambria Math" w:hAnsi="Cambria Math" w:eastAsia="宋体" w:cs="宋体"/>
                </w:rPr>
                <m:t>it</m:t>
              </m:r>
              <m:ctrlPr>
                <w:rPr>
                  <w:rFonts w:hint="eastAsia" w:ascii="Cambria Math" w:hAnsi="Cambria Math" w:eastAsia="宋体" w:cs="宋体"/>
                  <w:i/>
                </w:rPr>
              </m:ctrlPr>
            </m:sub>
          </m:sSub>
          <m:r>
            <m:rPr/>
            <w:rPr>
              <w:rFonts w:ascii="Cambria Math" w:hAnsi="Cambria Math" w:eastAsia="宋体" w:cs="宋体"/>
            </w:rPr>
            <m:t>=</m:t>
          </m:r>
          <m:sSub>
            <m:sSubPr>
              <m:ctrlPr>
                <w:rPr>
                  <w:rFonts w:ascii="Cambria Math" w:hAnsi="Cambria Math" w:eastAsia="宋体" w:cs="宋体"/>
                  <w:i/>
                </w:rPr>
              </m:ctrlPr>
            </m:sSubPr>
            <m:e>
              <m:r>
                <m:rPr/>
                <w:rPr>
                  <w:rFonts w:ascii="Cambria Math" w:hAnsi="Cambria Math" w:cs="宋体"/>
                </w:rPr>
                <m:t>β</m:t>
              </m:r>
              <m:ctrlPr>
                <w:rPr>
                  <w:rFonts w:ascii="Cambria Math" w:hAnsi="Cambria Math" w:eastAsia="宋体" w:cs="宋体"/>
                  <w:i/>
                </w:rPr>
              </m:ctrlPr>
            </m:e>
            <m:sub>
              <m:r>
                <m:rPr/>
                <w:rPr>
                  <w:rFonts w:ascii="Cambria Math" w:hAnsi="Cambria Math" w:eastAsia="宋体" w:cs="宋体"/>
                </w:rPr>
                <m:t>0</m:t>
              </m:r>
              <m:ctrlPr>
                <w:rPr>
                  <w:rFonts w:ascii="Cambria Math" w:hAnsi="Cambria Math" w:eastAsia="宋体" w:cs="宋体"/>
                  <w:i/>
                </w:rPr>
              </m:ctrlPr>
            </m:sub>
          </m:sSub>
          <m:r>
            <m:rPr/>
            <w:rPr>
              <w:rFonts w:ascii="Cambria Math" w:hAnsi="Cambria Math" w:eastAsia="宋体" w:cs="宋体"/>
            </w:rPr>
            <m:t>+</m:t>
          </m:r>
          <m:sSub>
            <m:sSubPr>
              <m:ctrlPr>
                <w:rPr>
                  <w:rFonts w:ascii="Cambria Math" w:hAnsi="Cambria Math" w:eastAsia="宋体" w:cs="宋体"/>
                  <w:i/>
                </w:rPr>
              </m:ctrlPr>
            </m:sSubPr>
            <m:e>
              <m:r>
                <m:rPr/>
                <w:rPr>
                  <w:rFonts w:ascii="Cambria Math" w:hAnsi="Cambria Math" w:cs="宋体"/>
                </w:rPr>
                <m:t>β</m:t>
              </m:r>
              <m:ctrlPr>
                <w:rPr>
                  <w:rFonts w:ascii="Cambria Math" w:hAnsi="Cambria Math" w:eastAsia="宋体" w:cs="宋体"/>
                  <w:i/>
                </w:rPr>
              </m:ctrlPr>
            </m:e>
            <m:sub>
              <m:r>
                <m:rPr/>
                <w:rPr>
                  <w:rFonts w:ascii="Cambria Math" w:hAnsi="Cambria Math" w:eastAsia="宋体" w:cs="宋体"/>
                </w:rPr>
                <m:t>1</m:t>
              </m:r>
              <m:ctrlPr>
                <w:rPr>
                  <w:rFonts w:ascii="Cambria Math" w:hAnsi="Cambria Math" w:eastAsia="宋体" w:cs="宋体"/>
                  <w:i/>
                </w:rPr>
              </m:ctrlPr>
            </m:sub>
          </m:sSub>
          <m:r>
            <m:rPr/>
            <w:rPr>
              <w:rFonts w:ascii="Cambria Math" w:hAnsi="Cambria Math" w:eastAsia="宋体" w:cs="宋体"/>
            </w:rPr>
            <m:t>du∗dt+</m:t>
          </m:r>
          <m:sSub>
            <m:sSubPr>
              <m:ctrlPr>
                <w:rPr>
                  <w:rFonts w:ascii="Cambria Math" w:hAnsi="Cambria Math" w:eastAsia="宋体" w:cs="宋体"/>
                  <w:i/>
                </w:rPr>
              </m:ctrlPr>
            </m:sSubPr>
            <m:e>
              <m:r>
                <m:rPr/>
                <w:rPr>
                  <w:rFonts w:ascii="Cambria Math" w:hAnsi="Cambria Math" w:eastAsia="宋体" w:cs="宋体"/>
                </w:rPr>
                <m:t>Control</m:t>
              </m:r>
              <m:ctrlPr>
                <w:rPr>
                  <w:rFonts w:ascii="Cambria Math" w:hAnsi="Cambria Math" w:eastAsia="宋体" w:cs="宋体"/>
                  <w:i/>
                </w:rPr>
              </m:ctrlPr>
            </m:e>
            <m:sub>
              <m:r>
                <m:rPr/>
                <w:rPr>
                  <w:rFonts w:ascii="Cambria Math" w:hAnsi="Cambria Math" w:eastAsia="宋体" w:cs="宋体"/>
                </w:rPr>
                <m:t>it</m:t>
              </m:r>
              <m:ctrlPr>
                <w:rPr>
                  <w:rFonts w:ascii="Cambria Math" w:hAnsi="Cambria Math" w:eastAsia="宋体" w:cs="宋体"/>
                  <w:i/>
                </w:rPr>
              </m:ctrlPr>
            </m:sub>
          </m:sSub>
          <m:r>
            <m:rPr/>
            <w:rPr>
              <w:rFonts w:hint="eastAsia" w:ascii="Cambria Math" w:hAnsi="Cambria Math" w:eastAsia="宋体" w:cs="宋体"/>
            </w:rPr>
            <m:t>+</m:t>
          </m:r>
          <m:sSub>
            <m:sSubPr>
              <m:ctrlPr>
                <w:rPr>
                  <w:rFonts w:hint="eastAsia" w:ascii="Cambria Math" w:hAnsi="Cambria Math" w:eastAsia="宋体" w:cs="宋体"/>
                  <w:i/>
                </w:rPr>
              </m:ctrlPr>
            </m:sSubPr>
            <m:e>
              <m:r>
                <m:rPr/>
                <w:rPr>
                  <w:rFonts w:hint="eastAsia" w:ascii="Cambria Math" w:hAnsi="Cambria Math" w:eastAsia="宋体" w:cs="宋体"/>
                </w:rPr>
                <m:t>δ</m:t>
              </m:r>
              <m:ctrlPr>
                <w:rPr>
                  <w:rFonts w:hint="eastAsia" w:ascii="Cambria Math" w:hAnsi="Cambria Math" w:eastAsia="宋体" w:cs="宋体"/>
                  <w:i/>
                </w:rPr>
              </m:ctrlPr>
            </m:e>
            <m:sub>
              <m:r>
                <m:rPr/>
                <w:rPr>
                  <w:rFonts w:ascii="Cambria Math" w:hAnsi="Cambria Math" w:eastAsia="宋体" w:cs="宋体"/>
                </w:rPr>
                <m:t>i</m:t>
              </m:r>
              <m:ctrlPr>
                <w:rPr>
                  <w:rFonts w:hint="eastAsia" w:ascii="Cambria Math" w:hAnsi="Cambria Math" w:eastAsia="宋体" w:cs="宋体"/>
                  <w:i/>
                </w:rPr>
              </m:ctrlPr>
            </m:sub>
          </m:sSub>
          <m:r>
            <m:rPr/>
            <w:rPr>
              <w:rFonts w:hint="eastAsia" w:ascii="Cambria Math" w:hAnsi="Cambria Math" w:eastAsia="宋体" w:cs="宋体"/>
            </w:rPr>
            <m:t>+</m:t>
          </m:r>
          <m:sSub>
            <m:sSubPr>
              <m:ctrlPr>
                <w:rPr>
                  <w:rFonts w:hint="eastAsia" w:ascii="Cambria Math" w:hAnsi="Cambria Math" w:eastAsia="宋体" w:cs="宋体"/>
                  <w:i/>
                </w:rPr>
              </m:ctrlPr>
            </m:sSubPr>
            <m:e>
              <m:r>
                <m:rPr/>
                <w:rPr>
                  <w:rFonts w:hint="eastAsia" w:ascii="Cambria Math" w:hAnsi="Cambria Math" w:eastAsia="宋体" w:cs="宋体"/>
                </w:rPr>
                <m:t>μ</m:t>
              </m:r>
              <m:ctrlPr>
                <w:rPr>
                  <w:rFonts w:hint="eastAsia" w:ascii="Cambria Math" w:hAnsi="Cambria Math" w:eastAsia="宋体" w:cs="宋体"/>
                  <w:i/>
                </w:rPr>
              </m:ctrlPr>
            </m:e>
            <m:sub>
              <m:r>
                <m:rPr/>
                <w:rPr>
                  <w:rFonts w:hint="eastAsia" w:ascii="Cambria Math" w:hAnsi="Cambria Math" w:eastAsia="宋体" w:cs="宋体"/>
                </w:rPr>
                <m:t>t</m:t>
              </m:r>
              <m:ctrlPr>
                <w:rPr>
                  <w:rFonts w:hint="eastAsia" w:ascii="Cambria Math" w:hAnsi="Cambria Math" w:eastAsia="宋体" w:cs="宋体"/>
                  <w:i/>
                </w:rPr>
              </m:ctrlPr>
            </m:sub>
          </m:sSub>
          <m:r>
            <m:rPr/>
            <w:rPr>
              <w:rFonts w:hint="eastAsia" w:ascii="Cambria Math" w:hAnsi="Cambria Math" w:eastAsia="宋体" w:cs="宋体"/>
            </w:rPr>
            <m:t>+</m:t>
          </m:r>
          <m:sSub>
            <m:sSubPr>
              <m:ctrlPr>
                <w:rPr>
                  <w:rFonts w:hint="eastAsia" w:ascii="Cambria Math" w:hAnsi="Cambria Math" w:eastAsia="宋体" w:cs="宋体"/>
                  <w:i/>
                </w:rPr>
              </m:ctrlPr>
            </m:sSubPr>
            <m:e>
              <m:r>
                <m:rPr/>
                <w:rPr>
                  <w:rFonts w:hint="eastAsia" w:ascii="Cambria Math" w:hAnsi="Cambria Math" w:eastAsia="宋体" w:cs="宋体"/>
                </w:rPr>
                <m:t>ε</m:t>
              </m:r>
              <m:ctrlPr>
                <w:rPr>
                  <w:rFonts w:hint="eastAsia" w:ascii="Cambria Math" w:hAnsi="Cambria Math" w:eastAsia="宋体" w:cs="宋体"/>
                  <w:i/>
                </w:rPr>
              </m:ctrlPr>
            </m:e>
            <m:sub>
              <m:r>
                <m:rPr/>
                <w:rPr>
                  <w:rFonts w:hint="eastAsia" w:ascii="Cambria Math" w:hAnsi="Cambria Math" w:eastAsia="宋体" w:cs="宋体"/>
                </w:rPr>
                <m:t>it</m:t>
              </m:r>
              <m:ctrlPr>
                <w:rPr>
                  <w:rFonts w:hint="eastAsia" w:ascii="Cambria Math" w:hAnsi="Cambria Math" w:eastAsia="宋体" w:cs="宋体"/>
                  <w:i/>
                </w:rPr>
              </m:ctrlPr>
            </m:sub>
          </m:sSub>
        </m:oMath>
      </m:oMathPara>
    </w:p>
    <w:p>
      <w:pPr>
        <w:ind w:firstLine="420"/>
        <w:rPr>
          <w:rFonts w:hAnsi="Cambria Math" w:eastAsia="宋体" w:cs="宋体"/>
        </w:rPr>
      </w:pPr>
      <w:r>
        <w:rPr>
          <w:rFonts w:hint="eastAsia" w:hAnsi="Cambria Math" w:eastAsia="宋体" w:cs="宋体"/>
        </w:rPr>
        <w:t>其中，</w:t>
      </w:r>
      <m:oMath>
        <m:r>
          <m:rPr/>
          <w:rPr>
            <w:rFonts w:hint="eastAsia" w:ascii="Cambria Math" w:hAnsi="Cambria Math" w:eastAsia="宋体" w:cs="宋体"/>
          </w:rPr>
          <m:t>i、t</m:t>
        </m:r>
      </m:oMath>
      <w:r>
        <w:rPr>
          <w:rFonts w:hint="eastAsia" w:hAnsi="Cambria Math" w:eastAsia="宋体" w:cs="宋体"/>
        </w:rPr>
        <w:t>分别表示地级市和年份，</w:t>
      </w:r>
      <m:oMath>
        <m:r>
          <m:rPr/>
          <w:rPr>
            <w:rFonts w:ascii="Cambria Math" w:hAnsi="Cambria Math" w:eastAsia="宋体" w:cs="宋体"/>
          </w:rPr>
          <m:t>du</m:t>
        </m:r>
      </m:oMath>
      <w:r>
        <w:rPr>
          <w:rFonts w:hint="eastAsia" w:hAnsi="Cambria Math" w:eastAsia="宋体" w:cs="宋体"/>
        </w:rPr>
        <w:t>为控制组与实验组的分组虚拟变量，</w:t>
      </w:r>
      <m:oMath>
        <m:r>
          <m:rPr/>
          <w:rPr>
            <w:rFonts w:ascii="Cambria Math" w:hAnsi="Cambria Math" w:eastAsia="宋体" w:cs="宋体"/>
          </w:rPr>
          <m:t>dt</m:t>
        </m:r>
      </m:oMath>
      <w:r>
        <w:rPr>
          <w:rFonts w:hint="eastAsia" w:hAnsi="Cambria Math" w:eastAsia="宋体" w:cs="宋体"/>
        </w:rPr>
        <w:t>表示政策实施时间虚拟变量，</w:t>
      </w:r>
      <m:oMath>
        <m:r>
          <m:rPr/>
          <w:rPr>
            <w:rFonts w:ascii="Cambria Math" w:hAnsi="Cambria Math" w:eastAsia="宋体" w:cs="宋体"/>
          </w:rPr>
          <m:t>du∗dt</m:t>
        </m:r>
      </m:oMath>
      <w:r>
        <w:rPr>
          <w:rFonts w:hint="eastAsia" w:hAnsi="Cambria Math" w:eastAsia="宋体" w:cs="宋体"/>
        </w:rPr>
        <w:t>表示分组虚拟变量和政策实施虚拟变量的交互项，</w:t>
      </w:r>
      <m:oMath>
        <m:sSub>
          <m:sSubPr>
            <m:ctrlPr>
              <w:rPr>
                <w:rFonts w:hint="eastAsia" w:ascii="Cambria Math" w:hAnsi="Cambria Math" w:eastAsia="宋体" w:cs="宋体"/>
                <w:i/>
              </w:rPr>
            </m:ctrlPr>
          </m:sSubPr>
          <m:e>
            <m:r>
              <m:rPr/>
              <w:rPr>
                <w:rFonts w:hint="eastAsia" w:ascii="Cambria Math" w:hAnsi="Cambria Math" w:eastAsia="宋体" w:cs="宋体"/>
              </w:rPr>
              <m:t>δ</m:t>
            </m:r>
            <m:ctrlPr>
              <w:rPr>
                <w:rFonts w:hint="eastAsia" w:ascii="Cambria Math" w:hAnsi="Cambria Math" w:eastAsia="宋体" w:cs="宋体"/>
                <w:i/>
              </w:rPr>
            </m:ctrlPr>
          </m:e>
          <m:sub>
            <m:r>
              <m:rPr/>
              <w:rPr>
                <w:rFonts w:ascii="Cambria Math" w:hAnsi="Cambria Math" w:eastAsia="宋体" w:cs="宋体"/>
              </w:rPr>
              <m:t>i</m:t>
            </m:r>
            <m:ctrlPr>
              <w:rPr>
                <w:rFonts w:hint="eastAsia" w:ascii="Cambria Math" w:hAnsi="Cambria Math" w:eastAsia="宋体" w:cs="宋体"/>
                <w:i/>
              </w:rPr>
            </m:ctrlPr>
          </m:sub>
        </m:sSub>
      </m:oMath>
      <w:r>
        <w:rPr>
          <w:rFonts w:hint="eastAsia" w:hAnsi="Cambria Math" w:eastAsia="宋体" w:cs="宋体"/>
        </w:rPr>
        <w:t>与</w:t>
      </w:r>
      <m:oMath>
        <m:sSub>
          <m:sSubPr>
            <m:ctrlPr>
              <w:rPr>
                <w:rFonts w:hint="eastAsia" w:ascii="Cambria Math" w:hAnsi="Cambria Math" w:eastAsia="宋体" w:cs="宋体"/>
                <w:i/>
              </w:rPr>
            </m:ctrlPr>
          </m:sSubPr>
          <m:e>
            <m:r>
              <m:rPr/>
              <w:rPr>
                <w:rFonts w:hint="eastAsia" w:ascii="Cambria Math" w:hAnsi="Cambria Math" w:eastAsia="宋体" w:cs="宋体"/>
              </w:rPr>
              <m:t>μ</m:t>
            </m:r>
            <m:ctrlPr>
              <w:rPr>
                <w:rFonts w:hint="eastAsia" w:ascii="Cambria Math" w:hAnsi="Cambria Math" w:eastAsia="宋体" w:cs="宋体"/>
                <w:i/>
              </w:rPr>
            </m:ctrlPr>
          </m:e>
          <m:sub>
            <m:r>
              <m:rPr/>
              <w:rPr>
                <w:rFonts w:hint="eastAsia" w:ascii="Cambria Math" w:hAnsi="Cambria Math" w:eastAsia="宋体" w:cs="宋体"/>
              </w:rPr>
              <m:t>t</m:t>
            </m:r>
            <m:ctrlPr>
              <w:rPr>
                <w:rFonts w:hint="eastAsia" w:ascii="Cambria Math" w:hAnsi="Cambria Math" w:eastAsia="宋体" w:cs="宋体"/>
                <w:i/>
              </w:rPr>
            </m:ctrlPr>
          </m:sub>
        </m:sSub>
      </m:oMath>
      <w:r>
        <w:rPr>
          <w:rFonts w:hint="eastAsia" w:hAnsi="Cambria Math" w:eastAsia="宋体" w:cs="宋体"/>
        </w:rPr>
        <w:t>分别代表地区固定效应和年份固定效应，</w:t>
      </w:r>
      <m:oMath>
        <m:sSub>
          <m:sSubPr>
            <m:ctrlPr>
              <w:rPr>
                <w:rFonts w:ascii="Cambria Math" w:hAnsi="Cambria Math" w:eastAsia="宋体" w:cs="宋体"/>
                <w:i/>
              </w:rPr>
            </m:ctrlPr>
          </m:sSubPr>
          <m:e>
            <m:r>
              <m:rPr/>
              <w:rPr>
                <w:rFonts w:ascii="Cambria Math" w:hAnsi="Cambria Math" w:eastAsia="宋体" w:cs="宋体"/>
              </w:rPr>
              <m:t>Control</m:t>
            </m:r>
            <m:ctrlPr>
              <w:rPr>
                <w:rFonts w:ascii="Cambria Math" w:hAnsi="Cambria Math" w:eastAsia="宋体" w:cs="宋体"/>
                <w:i/>
              </w:rPr>
            </m:ctrlPr>
          </m:e>
          <m:sub>
            <m:r>
              <m:rPr/>
              <w:rPr>
                <w:rFonts w:ascii="Cambria Math" w:hAnsi="Cambria Math" w:eastAsia="宋体" w:cs="宋体"/>
              </w:rPr>
              <m:t>it</m:t>
            </m:r>
            <m:ctrlPr>
              <w:rPr>
                <w:rFonts w:ascii="Cambria Math" w:hAnsi="Cambria Math" w:eastAsia="宋体" w:cs="宋体"/>
                <w:i/>
              </w:rPr>
            </m:ctrlPr>
          </m:sub>
        </m:sSub>
      </m:oMath>
      <w:r>
        <w:rPr>
          <w:rFonts w:hint="eastAsia" w:hAnsi="Cambria Math" w:eastAsia="宋体" w:cs="宋体"/>
        </w:rPr>
        <w:t>为一组控制变量。</w:t>
      </w:r>
    </w:p>
    <w:p>
      <w:pPr>
        <w:ind w:firstLine="420"/>
        <w:rPr>
          <w:rFonts w:hAnsi="Cambria Math" w:eastAsia="宋体" w:cs="宋体"/>
        </w:rPr>
      </w:pPr>
      <w:r>
        <w:rPr>
          <w:rFonts w:hint="eastAsia" w:hAnsi="Cambria Math" w:eastAsia="宋体" w:cs="宋体"/>
        </w:rPr>
        <w:t>此外，考虑到现实中城市规模对城市创新能力的系统性影响，即规模越大的城市倾向于拥有更多的有利于城市创新力的区位优势，本文选取</w:t>
      </w:r>
      <w:bookmarkStart w:id="12" w:name="_Hlk138199852"/>
      <w:r>
        <w:rPr>
          <w:rFonts w:hint="eastAsia" w:hAnsi="Cambria Math" w:eastAsia="宋体" w:cs="宋体"/>
        </w:rPr>
        <w:t>69个常住人口50万以上的大中城市2001-2016年的面板数据</w:t>
      </w:r>
      <w:bookmarkEnd w:id="12"/>
      <w:r>
        <w:rPr>
          <w:rFonts w:hint="eastAsia" w:hAnsi="Cambria Math" w:eastAsia="宋体" w:cs="宋体"/>
        </w:rPr>
        <w:t>作为研究样本以排除掉城市规模的异质性影响，从而更好地检验人才住房补贴政策对城市创新能力的净效应。</w:t>
      </w:r>
    </w:p>
    <w:p>
      <w:pPr>
        <w:ind w:firstLine="420"/>
        <w:rPr>
          <w:rFonts w:hAnsi="Cambria Math" w:eastAsia="宋体" w:cs="宋体"/>
        </w:rPr>
      </w:pPr>
      <w:r>
        <w:rPr>
          <w:rFonts w:hint="eastAsia" w:hAnsi="Cambria Math" w:eastAsia="宋体" w:cs="宋体"/>
        </w:rPr>
        <w:t>在设定模型中分组虚拟变量与政策实施虚拟变量时，本文设立以下标准：</w:t>
      </w:r>
    </w:p>
    <w:p>
      <w:pPr>
        <w:numPr>
          <w:ilvl w:val="0"/>
          <w:numId w:val="7"/>
        </w:numPr>
        <w:ind w:firstLine="420"/>
        <w:rPr>
          <w:rFonts w:hAnsi="Cambria Math" w:eastAsia="宋体" w:cs="宋体"/>
        </w:rPr>
      </w:pPr>
      <w:r>
        <w:rPr>
          <w:rFonts w:hint="eastAsia" w:hAnsi="Cambria Math" w:eastAsia="宋体" w:cs="宋体"/>
        </w:rPr>
        <w:t>以是否存在针对人才的住房补贴政策文件作为地级市是否实行相关政策的判断依据；以最早的政策文件时间作为地级市实施人才住房补贴政策的起始时间。</w:t>
      </w:r>
    </w:p>
    <w:p>
      <w:pPr>
        <w:numPr>
          <w:ilvl w:val="0"/>
          <w:numId w:val="7"/>
        </w:numPr>
        <w:ind w:firstLine="420"/>
        <w:rPr>
          <w:rFonts w:hAnsi="Cambria Math" w:eastAsia="宋体" w:cs="宋体"/>
        </w:rPr>
      </w:pPr>
      <w:r>
        <w:rPr>
          <w:rFonts w:hint="eastAsia" w:hAnsi="Cambria Math" w:eastAsia="宋体" w:cs="宋体"/>
        </w:rPr>
        <w:t>分组虚拟变量</w:t>
      </w:r>
      <m:oMath>
        <m:r>
          <m:rPr/>
          <w:rPr>
            <w:rFonts w:ascii="Cambria Math" w:hAnsi="Cambria Math" w:eastAsia="宋体" w:cs="宋体"/>
          </w:rPr>
          <m:t>du</m:t>
        </m:r>
      </m:oMath>
      <w:r>
        <w:rPr>
          <w:rFonts w:hint="eastAsia" w:hAnsi="Cambria Math" w:eastAsia="宋体" w:cs="宋体"/>
        </w:rPr>
        <w:t>：已经实施人才住房补贴政策的地级市划分为实验组，赋值为1；尚未实施人才住房补贴政策的地级市划分为控制组，虚拟变量赋值为0。</w:t>
      </w:r>
    </w:p>
    <w:p>
      <w:pPr>
        <w:numPr>
          <w:ilvl w:val="0"/>
          <w:numId w:val="7"/>
        </w:numPr>
        <w:ind w:firstLine="420"/>
        <w:rPr>
          <w:rFonts w:hAnsi="Cambria Math" w:eastAsia="宋体" w:cs="宋体"/>
        </w:rPr>
      </w:pPr>
      <w:r>
        <w:rPr>
          <w:rFonts w:hint="eastAsia" w:hAnsi="Cambria Math" w:eastAsia="宋体" w:cs="宋体"/>
        </w:rPr>
        <w:t>政策实施虚拟变量</w:t>
      </w:r>
      <m:oMath>
        <m:r>
          <m:rPr/>
          <w:rPr>
            <w:rFonts w:ascii="Cambria Math" w:hAnsi="Cambria Math" w:eastAsia="宋体" w:cs="宋体"/>
          </w:rPr>
          <m:t>dt</m:t>
        </m:r>
      </m:oMath>
      <w:r>
        <w:rPr>
          <w:rFonts w:hint="eastAsia" w:hAnsi="Cambria Math" w:eastAsia="宋体" w:cs="宋体"/>
        </w:rPr>
        <w:t>：地级市实施人才住房补贴政策起始时间之前的样本赋值为0，政策实施起始年份及之后年份的样本赋值为1。</w:t>
      </w:r>
    </w:p>
    <w:p>
      <w:pPr>
        <w:pStyle w:val="19"/>
        <w:numPr>
          <w:ilvl w:val="0"/>
          <w:numId w:val="6"/>
        </w:numPr>
        <w:spacing w:line="25" w:lineRule="atLeast"/>
        <w:ind w:firstLineChars="0"/>
        <w:outlineLvl w:val="9"/>
        <w:rPr>
          <w:rFonts w:ascii="宋体" w:hAnsi="宋体" w:eastAsia="宋体" w:cs="Times New Roman"/>
        </w:rPr>
      </w:pPr>
      <w:bookmarkStart w:id="13" w:name="_Toc138200397"/>
      <w:r>
        <w:rPr>
          <w:rFonts w:hint="eastAsia" w:ascii="宋体" w:hAnsi="宋体" w:eastAsia="宋体" w:cs="Times New Roman"/>
        </w:rPr>
        <w:t>变量选择与数据来源</w:t>
      </w:r>
      <w:bookmarkEnd w:id="13"/>
    </w:p>
    <w:p>
      <w:pPr>
        <w:numPr>
          <w:ilvl w:val="0"/>
          <w:numId w:val="8"/>
        </w:numPr>
        <w:spacing w:line="25" w:lineRule="atLeast"/>
        <w:ind w:left="420" w:leftChars="200"/>
        <w:rPr>
          <w:rFonts w:ascii="Times New Roman" w:hAnsi="Times New Roman" w:eastAsia="宋体" w:cs="Times New Roman"/>
          <w:szCs w:val="22"/>
        </w:rPr>
      </w:pPr>
      <w:r>
        <w:rPr>
          <w:rFonts w:hint="eastAsia" w:ascii="Times New Roman" w:hAnsi="Times New Roman" w:eastAsia="宋体" w:cs="Times New Roman"/>
          <w:szCs w:val="22"/>
        </w:rPr>
        <w:t>被解释变量：城市创新能力（Innovation Capacity）</w:t>
      </w:r>
    </w:p>
    <w:p>
      <w:pPr>
        <w:ind w:firstLine="420"/>
        <w:rPr>
          <w:rFonts w:hAnsi="Cambria Math" w:eastAsia="宋体" w:cs="宋体"/>
        </w:rPr>
      </w:pPr>
      <w:r>
        <w:rPr>
          <w:rFonts w:hint="eastAsia"/>
        </w:rPr>
        <w:t>根据前面的计量模型设定，模型中的被解释变量</w:t>
      </w:r>
      <m:oMath>
        <m:sSub>
          <m:sSubPr>
            <m:ctrlPr>
              <w:rPr>
                <w:rFonts w:hint="eastAsia" w:ascii="Cambria Math" w:hAnsi="Cambria Math" w:eastAsia="宋体" w:cs="宋体"/>
                <w:i/>
              </w:rPr>
            </m:ctrlPr>
          </m:sSubPr>
          <m:e>
            <m:r>
              <m:rPr/>
              <w:rPr>
                <w:rFonts w:ascii="Cambria Math" w:hAnsi="Cambria Math" w:eastAsia="宋体" w:cs="宋体"/>
              </w:rPr>
              <m:t>IC</m:t>
            </m:r>
            <m:ctrlPr>
              <w:rPr>
                <w:rFonts w:hint="eastAsia" w:ascii="Cambria Math" w:hAnsi="Cambria Math" w:eastAsia="宋体" w:cs="宋体"/>
                <w:i/>
              </w:rPr>
            </m:ctrlPr>
          </m:e>
          <m:sub>
            <m:r>
              <m:rPr/>
              <w:rPr>
                <w:rFonts w:ascii="Cambria Math" w:hAnsi="Cambria Math" w:eastAsia="宋体" w:cs="宋体"/>
              </w:rPr>
              <m:t>it</m:t>
            </m:r>
            <m:ctrlPr>
              <w:rPr>
                <w:rFonts w:hint="eastAsia" w:ascii="Cambria Math" w:hAnsi="Cambria Math" w:eastAsia="宋体" w:cs="宋体"/>
                <w:i/>
              </w:rPr>
            </m:ctrlPr>
          </m:sub>
        </m:sSub>
      </m:oMath>
      <w:r>
        <w:rPr>
          <w:rFonts w:hint="eastAsia" w:hAnsi="Cambria Math" w:eastAsia="宋体" w:cs="宋体"/>
        </w:rPr>
        <w:t>代表城市</w:t>
      </w:r>
      <m:oMath>
        <m:r>
          <m:rPr/>
          <w:rPr>
            <w:rFonts w:hint="eastAsia" w:ascii="Cambria Math" w:hAnsi="Cambria Math" w:eastAsia="宋体" w:cs="宋体"/>
          </w:rPr>
          <m:t>i</m:t>
        </m:r>
      </m:oMath>
      <w:r>
        <w:rPr>
          <w:rFonts w:hint="eastAsia" w:hAnsi="Cambria Math" w:eastAsia="宋体" w:cs="宋体"/>
        </w:rPr>
        <w:t>在</w:t>
      </w:r>
      <m:oMath>
        <m:r>
          <m:rPr/>
          <w:rPr>
            <w:rFonts w:hint="eastAsia" w:ascii="Cambria Math" w:hAnsi="Cambria Math" w:eastAsia="宋体" w:cs="宋体"/>
          </w:rPr>
          <m:t>t</m:t>
        </m:r>
      </m:oMath>
      <w:r>
        <w:rPr>
          <w:rFonts w:hint="eastAsia" w:hAnsi="Cambria Math" w:eastAsia="宋体" w:cs="宋体"/>
        </w:rPr>
        <w:t>年份的城市创新指数，2001-2020年的地级市城市创新指数有关数据来自于北京大学企业大数据研究中心，城市创新指数的具体计算方法来源于《中国城市和产业创新力报告2017》。</w:t>
      </w:r>
    </w:p>
    <w:p>
      <w:pPr>
        <w:numPr>
          <w:ilvl w:val="0"/>
          <w:numId w:val="8"/>
        </w:numPr>
        <w:spacing w:line="25" w:lineRule="atLeast"/>
        <w:ind w:firstLine="420" w:firstLineChars="200"/>
        <w:rPr>
          <w:rFonts w:ascii="Times New Roman" w:hAnsi="Times New Roman" w:eastAsia="宋体" w:cs="Times New Roman"/>
          <w:szCs w:val="22"/>
        </w:rPr>
      </w:pPr>
      <w:r>
        <w:rPr>
          <w:rFonts w:hint="eastAsia" w:ascii="Times New Roman" w:hAnsi="Times New Roman" w:eastAsia="宋体" w:cs="Times New Roman"/>
          <w:szCs w:val="22"/>
        </w:rPr>
        <w:t>控制变量</w:t>
      </w:r>
    </w:p>
    <w:p>
      <w:pPr>
        <w:ind w:firstLine="420"/>
        <w:rPr>
          <w:rFonts w:hAnsi="Cambria Math" w:eastAsia="宋体" w:cs="宋体"/>
        </w:rPr>
      </w:pPr>
      <w:r>
        <w:rPr>
          <w:rFonts w:hint="eastAsia" w:hAnsi="Cambria Math" w:eastAsia="宋体" w:cs="宋体"/>
        </w:rPr>
        <w:t>参考现有的研究城市创新能力的文献，本文设定了以下一组控制变量，控制变量的数据来源于《中国城市统计年鉴》、《中国区域经济统计年鉴》、各地级市政府网站和地区各部门网站，控制变量名称及计算方法报告在表1。</w:t>
      </w:r>
    </w:p>
    <w:p>
      <w:pPr>
        <w:pStyle w:val="5"/>
        <w:jc w:val="center"/>
        <w:rPr>
          <w:rFonts w:eastAsia="宋体"/>
        </w:rPr>
      </w:pPr>
      <w:r>
        <w:t xml:space="preserve">表 </w:t>
      </w:r>
      <w:r>
        <w:fldChar w:fldCharType="begin"/>
      </w:r>
      <w:r>
        <w:instrText xml:space="preserve"> SEQ 表 \* ARABIC </w:instrText>
      </w:r>
      <w:r>
        <w:fldChar w:fldCharType="separate"/>
      </w:r>
      <w:r>
        <w:t>1</w:t>
      </w:r>
      <w:r>
        <w:fldChar w:fldCharType="end"/>
      </w:r>
      <w:r>
        <w:rPr>
          <w:rFonts w:hint="eastAsia"/>
        </w:rPr>
        <w:t xml:space="preserve"> 控制变量定义</w:t>
      </w:r>
    </w:p>
    <w:tbl>
      <w:tblPr>
        <w:tblStyle w:val="11"/>
        <w:tblW w:w="8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6"/>
        <w:gridCol w:w="1270"/>
        <w:gridCol w:w="4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Borders>
              <w:top w:val="double" w:color="auto" w:sz="4" w:space="0"/>
              <w:left w:val="nil"/>
              <w:bottom w:val="single" w:color="auto" w:sz="4" w:space="0"/>
              <w:right w:val="nil"/>
            </w:tcBorders>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变量名称</w:t>
            </w:r>
          </w:p>
        </w:tc>
        <w:tc>
          <w:tcPr>
            <w:tcW w:w="1270" w:type="dxa"/>
            <w:tcBorders>
              <w:top w:val="double" w:color="auto" w:sz="4" w:space="0"/>
              <w:left w:val="nil"/>
              <w:bottom w:val="single" w:color="auto" w:sz="4" w:space="0"/>
              <w:right w:val="nil"/>
            </w:tcBorders>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变量命名</w:t>
            </w:r>
          </w:p>
        </w:tc>
        <w:tc>
          <w:tcPr>
            <w:tcW w:w="4770" w:type="dxa"/>
            <w:tcBorders>
              <w:top w:val="double" w:color="auto" w:sz="4" w:space="0"/>
              <w:left w:val="nil"/>
              <w:bottom w:val="single" w:color="auto" w:sz="4" w:space="0"/>
              <w:right w:val="nil"/>
            </w:tcBorders>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计算方法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Borders>
              <w:top w:val="single" w:color="auto" w:sz="4" w:space="0"/>
              <w:left w:val="nil"/>
              <w:bottom w:val="nil"/>
              <w:right w:val="nil"/>
            </w:tcBorders>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人力资本（Human Capital）</w:t>
            </w:r>
          </w:p>
        </w:tc>
        <w:tc>
          <w:tcPr>
            <w:tcW w:w="1270" w:type="dxa"/>
            <w:tcBorders>
              <w:top w:val="single" w:color="auto" w:sz="4" w:space="0"/>
              <w:left w:val="nil"/>
              <w:bottom w:val="nil"/>
              <w:right w:val="nil"/>
            </w:tcBorders>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HCAP</w:t>
            </w:r>
          </w:p>
        </w:tc>
        <w:tc>
          <w:tcPr>
            <w:tcW w:w="4770" w:type="dxa"/>
            <w:tcBorders>
              <w:top w:val="single" w:color="auto" w:sz="4" w:space="0"/>
              <w:left w:val="nil"/>
              <w:bottom w:val="nil"/>
              <w:right w:val="nil"/>
            </w:tcBorders>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金融、教育、科研、公管及计算机领域从业人数/从业总人数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Borders>
              <w:top w:val="nil"/>
              <w:left w:val="nil"/>
              <w:bottom w:val="nil"/>
              <w:right w:val="nil"/>
            </w:tcBorders>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区域经济发展水平</w:t>
            </w:r>
          </w:p>
        </w:tc>
        <w:tc>
          <w:tcPr>
            <w:tcW w:w="1270" w:type="dxa"/>
            <w:tcBorders>
              <w:top w:val="nil"/>
              <w:left w:val="nil"/>
              <w:bottom w:val="nil"/>
              <w:right w:val="nil"/>
            </w:tcBorders>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RGDP</w:t>
            </w:r>
          </w:p>
        </w:tc>
        <w:tc>
          <w:tcPr>
            <w:tcW w:w="4770" w:type="dxa"/>
            <w:tcBorders>
              <w:top w:val="nil"/>
              <w:left w:val="nil"/>
              <w:bottom w:val="nil"/>
              <w:right w:val="nil"/>
            </w:tcBorders>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地区生产总值/地区常住人口总数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Borders>
              <w:top w:val="nil"/>
              <w:left w:val="nil"/>
              <w:bottom w:val="nil"/>
              <w:right w:val="nil"/>
            </w:tcBorders>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地区产业结构</w:t>
            </w:r>
          </w:p>
        </w:tc>
        <w:tc>
          <w:tcPr>
            <w:tcW w:w="1270" w:type="dxa"/>
            <w:tcBorders>
              <w:top w:val="nil"/>
              <w:left w:val="nil"/>
              <w:bottom w:val="nil"/>
              <w:right w:val="nil"/>
            </w:tcBorders>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STRUC</w:t>
            </w:r>
          </w:p>
        </w:tc>
        <w:tc>
          <w:tcPr>
            <w:tcW w:w="4770" w:type="dxa"/>
            <w:tcBorders>
              <w:top w:val="nil"/>
              <w:left w:val="nil"/>
              <w:bottom w:val="nil"/>
              <w:right w:val="nil"/>
            </w:tcBorders>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地区第三产业产值/地区第二产业产值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Borders>
              <w:top w:val="nil"/>
              <w:left w:val="nil"/>
              <w:bottom w:val="nil"/>
              <w:right w:val="nil"/>
            </w:tcBorders>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地区开放程度</w:t>
            </w:r>
          </w:p>
        </w:tc>
        <w:tc>
          <w:tcPr>
            <w:tcW w:w="1270" w:type="dxa"/>
            <w:tcBorders>
              <w:top w:val="nil"/>
              <w:left w:val="nil"/>
              <w:bottom w:val="nil"/>
              <w:right w:val="nil"/>
            </w:tcBorders>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FDI</w:t>
            </w:r>
          </w:p>
        </w:tc>
        <w:tc>
          <w:tcPr>
            <w:tcW w:w="4770" w:type="dxa"/>
            <w:tcBorders>
              <w:top w:val="nil"/>
              <w:left w:val="nil"/>
              <w:bottom w:val="nil"/>
              <w:right w:val="nil"/>
            </w:tcBorders>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外商直接投资总额/地区生产总值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Borders>
              <w:top w:val="nil"/>
              <w:left w:val="nil"/>
              <w:bottom w:val="nil"/>
              <w:right w:val="nil"/>
            </w:tcBorders>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房价</w:t>
            </w:r>
          </w:p>
        </w:tc>
        <w:tc>
          <w:tcPr>
            <w:tcW w:w="1270" w:type="dxa"/>
            <w:tcBorders>
              <w:top w:val="nil"/>
              <w:left w:val="nil"/>
              <w:bottom w:val="nil"/>
              <w:right w:val="nil"/>
            </w:tcBorders>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HP</w:t>
            </w:r>
          </w:p>
        </w:tc>
        <w:tc>
          <w:tcPr>
            <w:tcW w:w="4770" w:type="dxa"/>
            <w:tcBorders>
              <w:top w:val="nil"/>
              <w:left w:val="nil"/>
              <w:bottom w:val="nil"/>
              <w:right w:val="nil"/>
            </w:tcBorders>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地区平均房价水平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Borders>
              <w:top w:val="nil"/>
              <w:left w:val="nil"/>
              <w:bottom w:val="double" w:color="auto" w:sz="4" w:space="0"/>
              <w:right w:val="nil"/>
            </w:tcBorders>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地区联系程度</w:t>
            </w:r>
          </w:p>
        </w:tc>
        <w:tc>
          <w:tcPr>
            <w:tcW w:w="1270" w:type="dxa"/>
            <w:tcBorders>
              <w:top w:val="nil"/>
              <w:left w:val="nil"/>
              <w:bottom w:val="double" w:color="auto" w:sz="4" w:space="0"/>
              <w:right w:val="nil"/>
            </w:tcBorders>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REL</w:t>
            </w:r>
          </w:p>
        </w:tc>
        <w:tc>
          <w:tcPr>
            <w:tcW w:w="4770" w:type="dxa"/>
            <w:tcBorders>
              <w:top w:val="nil"/>
              <w:left w:val="nil"/>
              <w:bottom w:val="double" w:color="auto" w:sz="4" w:space="0"/>
              <w:right w:val="nil"/>
            </w:tcBorders>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年末移动电话总用户/地区常住人口总数</w:t>
            </w:r>
          </w:p>
        </w:tc>
      </w:tr>
    </w:tbl>
    <w:p>
      <w:pPr>
        <w:numPr>
          <w:ilvl w:val="0"/>
          <w:numId w:val="8"/>
        </w:numPr>
        <w:spacing w:line="25" w:lineRule="atLeast"/>
        <w:ind w:firstLine="420" w:firstLineChars="200"/>
        <w:rPr>
          <w:rFonts w:ascii="Times New Roman" w:hAnsi="Times New Roman" w:eastAsia="宋体" w:cs="Times New Roman"/>
          <w:szCs w:val="22"/>
        </w:rPr>
      </w:pPr>
      <w:r>
        <w:rPr>
          <w:rFonts w:hint="eastAsia" w:ascii="Times New Roman" w:hAnsi="Times New Roman" w:eastAsia="宋体" w:cs="Times New Roman"/>
          <w:szCs w:val="22"/>
        </w:rPr>
        <w:t>变量的描述性统计</w:t>
      </w:r>
    </w:p>
    <w:p>
      <w:pPr>
        <w:ind w:firstLine="420"/>
        <w:rPr>
          <w:rFonts w:hAnsi="Cambria Math" w:eastAsia="宋体" w:cs="宋体"/>
        </w:rPr>
      </w:pPr>
      <w:r>
        <w:rPr>
          <w:rFonts w:hint="eastAsia" w:hAnsi="Cambria Math" w:eastAsia="宋体" w:cs="宋体"/>
        </w:rPr>
        <w:t>将各来源获取的数据进行匹配后，我们对原始数据进行如下处理：（1）剔除样本期内关键变量缺失的样本和存在明显错误的样本；（2）对关键的连续变量进行1%分位的上下缩尾。经过处理，本文研究样本包含69个城市，观测值共计1292个，样本的描述性统计见表2。</w:t>
      </w:r>
    </w:p>
    <w:p>
      <w:pPr>
        <w:pStyle w:val="5"/>
        <w:jc w:val="center"/>
        <w:rPr>
          <w:rFonts w:eastAsia="宋体"/>
        </w:rPr>
      </w:pPr>
      <w:r>
        <w:t xml:space="preserve">表 </w:t>
      </w:r>
      <w:r>
        <w:fldChar w:fldCharType="begin"/>
      </w:r>
      <w:r>
        <w:instrText xml:space="preserve"> SEQ 表 \* ARABIC </w:instrText>
      </w:r>
      <w:r>
        <w:fldChar w:fldCharType="separate"/>
      </w:r>
      <w:r>
        <w:t>2</w:t>
      </w:r>
      <w:r>
        <w:fldChar w:fldCharType="end"/>
      </w:r>
      <w:r>
        <w:rPr>
          <w:rFonts w:hint="eastAsia"/>
        </w:rPr>
        <w:t xml:space="preserve"> 变量的描述性统计</w:t>
      </w:r>
    </w:p>
    <w:tbl>
      <w:tblPr>
        <w:tblStyle w:val="10"/>
        <w:tblW w:w="8505" w:type="dxa"/>
        <w:tblInd w:w="10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1417"/>
        <w:gridCol w:w="1417"/>
        <w:gridCol w:w="1417"/>
        <w:gridCol w:w="1418"/>
        <w:gridCol w:w="1418"/>
        <w:gridCol w:w="141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80" w:hRule="atLeast"/>
        </w:trPr>
        <w:tc>
          <w:tcPr>
            <w:tcW w:w="1040" w:type="dxa"/>
            <w:tcBorders>
              <w:top w:val="double" w:color="auto" w:sz="4" w:space="0"/>
              <w:left w:val="nil"/>
              <w:bottom w:val="sing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变量</w:t>
            </w:r>
          </w:p>
        </w:tc>
        <w:tc>
          <w:tcPr>
            <w:tcW w:w="1040" w:type="dxa"/>
            <w:tcBorders>
              <w:top w:val="double" w:color="auto" w:sz="4" w:space="0"/>
              <w:left w:val="nil"/>
              <w:bottom w:val="sing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观测数</w:t>
            </w:r>
          </w:p>
        </w:tc>
        <w:tc>
          <w:tcPr>
            <w:tcW w:w="1040" w:type="dxa"/>
            <w:tcBorders>
              <w:top w:val="double" w:color="auto" w:sz="4" w:space="0"/>
              <w:left w:val="nil"/>
              <w:bottom w:val="sing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均值</w:t>
            </w:r>
          </w:p>
        </w:tc>
        <w:tc>
          <w:tcPr>
            <w:tcW w:w="1040" w:type="dxa"/>
            <w:tcBorders>
              <w:top w:val="double" w:color="auto" w:sz="4" w:space="0"/>
              <w:left w:val="nil"/>
              <w:bottom w:val="sing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标准差</w:t>
            </w:r>
          </w:p>
        </w:tc>
        <w:tc>
          <w:tcPr>
            <w:tcW w:w="1040" w:type="dxa"/>
            <w:tcBorders>
              <w:top w:val="double" w:color="auto" w:sz="4" w:space="0"/>
              <w:left w:val="nil"/>
              <w:bottom w:val="sing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最大值</w:t>
            </w:r>
          </w:p>
        </w:tc>
        <w:tc>
          <w:tcPr>
            <w:tcW w:w="1040" w:type="dxa"/>
            <w:tcBorders>
              <w:top w:val="double" w:color="auto" w:sz="4" w:space="0"/>
              <w:left w:val="nil"/>
              <w:bottom w:val="sing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最小值</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80" w:hRule="atLeast"/>
        </w:trPr>
        <w:tc>
          <w:tcPr>
            <w:tcW w:w="1040" w:type="dxa"/>
            <w:tcBorders>
              <w:top w:val="single" w:color="auto" w:sz="4" w:space="0"/>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RGDP</w:t>
            </w:r>
          </w:p>
        </w:tc>
        <w:tc>
          <w:tcPr>
            <w:tcW w:w="1040" w:type="dxa"/>
            <w:tcBorders>
              <w:top w:val="single" w:color="auto" w:sz="4" w:space="0"/>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1292</w:t>
            </w:r>
          </w:p>
        </w:tc>
        <w:tc>
          <w:tcPr>
            <w:tcW w:w="1040" w:type="dxa"/>
            <w:tcBorders>
              <w:top w:val="single" w:color="auto" w:sz="4" w:space="0"/>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48365.39</w:t>
            </w:r>
          </w:p>
        </w:tc>
        <w:tc>
          <w:tcPr>
            <w:tcW w:w="1040" w:type="dxa"/>
            <w:tcBorders>
              <w:top w:val="single" w:color="auto" w:sz="4" w:space="0"/>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37534.83</w:t>
            </w:r>
          </w:p>
        </w:tc>
        <w:tc>
          <w:tcPr>
            <w:tcW w:w="1040" w:type="dxa"/>
            <w:tcBorders>
              <w:top w:val="single" w:color="auto" w:sz="4" w:space="0"/>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467749</w:t>
            </w:r>
          </w:p>
        </w:tc>
        <w:tc>
          <w:tcPr>
            <w:tcW w:w="1040" w:type="dxa"/>
            <w:tcBorders>
              <w:top w:val="single" w:color="auto" w:sz="4" w:space="0"/>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2820</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80" w:hRule="atLeast"/>
        </w:trPr>
        <w:tc>
          <w:tcPr>
            <w:tcW w:w="104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STRUC</w:t>
            </w:r>
          </w:p>
        </w:tc>
        <w:tc>
          <w:tcPr>
            <w:tcW w:w="104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1292</w:t>
            </w:r>
          </w:p>
        </w:tc>
        <w:tc>
          <w:tcPr>
            <w:tcW w:w="104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1.159622</w:t>
            </w:r>
          </w:p>
        </w:tc>
        <w:tc>
          <w:tcPr>
            <w:tcW w:w="104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0.615881</w:t>
            </w:r>
          </w:p>
        </w:tc>
        <w:tc>
          <w:tcPr>
            <w:tcW w:w="104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5.23404</w:t>
            </w:r>
          </w:p>
        </w:tc>
        <w:tc>
          <w:tcPr>
            <w:tcW w:w="104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0.37574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80" w:hRule="atLeast"/>
        </w:trPr>
        <w:tc>
          <w:tcPr>
            <w:tcW w:w="104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REL</w:t>
            </w:r>
          </w:p>
        </w:tc>
        <w:tc>
          <w:tcPr>
            <w:tcW w:w="104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1292</w:t>
            </w:r>
          </w:p>
        </w:tc>
        <w:tc>
          <w:tcPr>
            <w:tcW w:w="104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0.282109</w:t>
            </w:r>
          </w:p>
        </w:tc>
        <w:tc>
          <w:tcPr>
            <w:tcW w:w="104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0.081012</w:t>
            </w:r>
          </w:p>
        </w:tc>
        <w:tc>
          <w:tcPr>
            <w:tcW w:w="104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0.520359</w:t>
            </w:r>
          </w:p>
        </w:tc>
        <w:tc>
          <w:tcPr>
            <w:tcW w:w="104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0.047675</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80" w:hRule="atLeast"/>
        </w:trPr>
        <w:tc>
          <w:tcPr>
            <w:tcW w:w="104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HP</w:t>
            </w:r>
          </w:p>
        </w:tc>
        <w:tc>
          <w:tcPr>
            <w:tcW w:w="104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1292</w:t>
            </w:r>
          </w:p>
        </w:tc>
        <w:tc>
          <w:tcPr>
            <w:tcW w:w="104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0.708637</w:t>
            </w:r>
          </w:p>
        </w:tc>
        <w:tc>
          <w:tcPr>
            <w:tcW w:w="104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0.750024</w:t>
            </w:r>
          </w:p>
        </w:tc>
        <w:tc>
          <w:tcPr>
            <w:tcW w:w="104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7.6798</w:t>
            </w:r>
          </w:p>
        </w:tc>
        <w:tc>
          <w:tcPr>
            <w:tcW w:w="104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0.0851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80" w:hRule="atLeast"/>
        </w:trPr>
        <w:tc>
          <w:tcPr>
            <w:tcW w:w="104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FDI</w:t>
            </w:r>
          </w:p>
        </w:tc>
        <w:tc>
          <w:tcPr>
            <w:tcW w:w="104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1292</w:t>
            </w:r>
          </w:p>
        </w:tc>
        <w:tc>
          <w:tcPr>
            <w:tcW w:w="104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0.031181</w:t>
            </w:r>
          </w:p>
        </w:tc>
        <w:tc>
          <w:tcPr>
            <w:tcW w:w="104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0.02703</w:t>
            </w:r>
          </w:p>
        </w:tc>
        <w:tc>
          <w:tcPr>
            <w:tcW w:w="104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0.115406</w:t>
            </w:r>
          </w:p>
        </w:tc>
        <w:tc>
          <w:tcPr>
            <w:tcW w:w="104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80" w:hRule="atLeast"/>
        </w:trPr>
        <w:tc>
          <w:tcPr>
            <w:tcW w:w="1040" w:type="dxa"/>
            <w:tcBorders>
              <w:top w:val="nil"/>
              <w:left w:val="nil"/>
              <w:bottom w:val="doub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HCAP</w:t>
            </w:r>
          </w:p>
        </w:tc>
        <w:tc>
          <w:tcPr>
            <w:tcW w:w="1040" w:type="dxa"/>
            <w:tcBorders>
              <w:top w:val="nil"/>
              <w:left w:val="nil"/>
              <w:bottom w:val="doub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1292</w:t>
            </w:r>
          </w:p>
        </w:tc>
        <w:tc>
          <w:tcPr>
            <w:tcW w:w="1040" w:type="dxa"/>
            <w:tcBorders>
              <w:top w:val="nil"/>
              <w:left w:val="nil"/>
              <w:bottom w:val="doub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0.282109</w:t>
            </w:r>
          </w:p>
        </w:tc>
        <w:tc>
          <w:tcPr>
            <w:tcW w:w="1040" w:type="dxa"/>
            <w:tcBorders>
              <w:top w:val="nil"/>
              <w:left w:val="nil"/>
              <w:bottom w:val="doub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0.081012</w:t>
            </w:r>
          </w:p>
        </w:tc>
        <w:tc>
          <w:tcPr>
            <w:tcW w:w="1040" w:type="dxa"/>
            <w:tcBorders>
              <w:top w:val="nil"/>
              <w:left w:val="nil"/>
              <w:bottom w:val="doub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0.520359</w:t>
            </w:r>
          </w:p>
        </w:tc>
        <w:tc>
          <w:tcPr>
            <w:tcW w:w="1040" w:type="dxa"/>
            <w:tcBorders>
              <w:top w:val="nil"/>
              <w:left w:val="nil"/>
              <w:bottom w:val="doub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0.047675</w:t>
            </w:r>
          </w:p>
        </w:tc>
      </w:tr>
    </w:tbl>
    <w:p>
      <w:pPr>
        <w:rPr>
          <w:rFonts w:hAnsi="Cambria Math" w:eastAsia="宋体" w:cs="宋体"/>
        </w:rPr>
      </w:pPr>
    </w:p>
    <w:p>
      <w:pPr>
        <w:pStyle w:val="19"/>
        <w:numPr>
          <w:ilvl w:val="0"/>
          <w:numId w:val="6"/>
        </w:numPr>
        <w:spacing w:line="25" w:lineRule="atLeast"/>
        <w:ind w:firstLineChars="0"/>
        <w:outlineLvl w:val="9"/>
        <w:rPr>
          <w:rFonts w:ascii="宋体" w:hAnsi="宋体" w:eastAsia="宋体" w:cs="Times New Roman"/>
        </w:rPr>
      </w:pPr>
      <w:bookmarkStart w:id="14" w:name="_Toc138200398"/>
      <w:r>
        <w:rPr>
          <w:rFonts w:hint="eastAsia" w:ascii="宋体" w:hAnsi="宋体" w:eastAsia="宋体" w:cs="Times New Roman"/>
        </w:rPr>
        <w:t>基准回归结果</w:t>
      </w:r>
      <w:bookmarkEnd w:id="14"/>
    </w:p>
    <w:p>
      <w:pPr>
        <w:ind w:firstLine="420"/>
      </w:pPr>
      <w:r>
        <w:rPr>
          <w:rFonts w:hint="eastAsia"/>
        </w:rPr>
        <w:t>考虑到变量间可能存在的多重共线性和控制变量与解释变量之间可能存在的非线性关系，本文采取逐步回归法进行双重差分回归，即逐步加入一次项和二次项变量。基准回归结果报告在表3，结果表明，在三次回归中，城市对人才的住房补贴政策都与该城市的创新能力排名负相关，且在1%的显著性水平上显著。结合前文，我们可以得出，实施对人才的住房补贴政策显著地提升城市的创新能力。</w:t>
      </w:r>
    </w:p>
    <w:p>
      <w:pPr>
        <w:ind w:firstLine="420"/>
      </w:pPr>
      <w:r>
        <w:rPr>
          <w:rFonts w:hint="eastAsia"/>
        </w:rPr>
        <w:t>此外，我们注意到一个不同于预期的现象，即房价与一个城市的创新能力有显著的正向联系。我们推测这一现象是由于人口密度大的城市有较高的知识溢出能力，从而会导致高物价和高房价，这与空间知识经济理论相符合。</w:t>
      </w:r>
    </w:p>
    <w:p>
      <w:pPr>
        <w:pStyle w:val="5"/>
        <w:jc w:val="center"/>
        <w:rPr>
          <w:rFonts w:eastAsia="宋体"/>
        </w:rPr>
      </w:pPr>
      <w:r>
        <w:t xml:space="preserve">表 </w:t>
      </w:r>
      <w:r>
        <w:fldChar w:fldCharType="begin"/>
      </w:r>
      <w:r>
        <w:instrText xml:space="preserve"> SEQ 表 \* ARABIC </w:instrText>
      </w:r>
      <w:r>
        <w:fldChar w:fldCharType="separate"/>
      </w:r>
      <w:r>
        <w:t>3</w:t>
      </w:r>
      <w:r>
        <w:fldChar w:fldCharType="end"/>
      </w:r>
      <w:r>
        <w:rPr>
          <w:rFonts w:hint="eastAsia"/>
        </w:rPr>
        <w:t xml:space="preserve"> 基准回归结果</w:t>
      </w:r>
    </w:p>
    <w:tbl>
      <w:tblPr>
        <w:tblStyle w:val="10"/>
        <w:tblW w:w="8399" w:type="dxa"/>
        <w:jc w:val="center"/>
        <w:tblLayout w:type="autofit"/>
        <w:tblCellMar>
          <w:top w:w="0" w:type="dxa"/>
          <w:left w:w="108" w:type="dxa"/>
          <w:bottom w:w="0" w:type="dxa"/>
          <w:right w:w="108" w:type="dxa"/>
        </w:tblCellMar>
      </w:tblPr>
      <w:tblGrid>
        <w:gridCol w:w="2474"/>
        <w:gridCol w:w="1975"/>
        <w:gridCol w:w="1975"/>
        <w:gridCol w:w="1975"/>
      </w:tblGrid>
      <w:tr>
        <w:tblPrEx>
          <w:tblCellMar>
            <w:top w:w="0" w:type="dxa"/>
            <w:left w:w="108" w:type="dxa"/>
            <w:bottom w:w="0" w:type="dxa"/>
            <w:right w:w="108" w:type="dxa"/>
          </w:tblCellMar>
        </w:tblPrEx>
        <w:trPr>
          <w:trHeight w:val="341" w:hRule="atLeast"/>
          <w:jc w:val="center"/>
        </w:trPr>
        <w:tc>
          <w:tcPr>
            <w:tcW w:w="2474" w:type="dxa"/>
            <w:vMerge w:val="restart"/>
            <w:tcBorders>
              <w:top w:val="double" w:color="auto" w:sz="4" w:space="0"/>
              <w:left w:val="nil"/>
              <w:bottom w:val="single" w:color="000000"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变量</w:t>
            </w:r>
          </w:p>
        </w:tc>
        <w:tc>
          <w:tcPr>
            <w:tcW w:w="5925" w:type="dxa"/>
            <w:gridSpan w:val="3"/>
            <w:tcBorders>
              <w:top w:val="double" w:color="auto" w:sz="4" w:space="0"/>
              <w:left w:val="nil"/>
              <w:bottom w:val="sing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被解释变量：城市创新能力排名</w:t>
            </w:r>
          </w:p>
        </w:tc>
      </w:tr>
      <w:tr>
        <w:tblPrEx>
          <w:tblCellMar>
            <w:top w:w="0" w:type="dxa"/>
            <w:left w:w="108" w:type="dxa"/>
            <w:bottom w:w="0" w:type="dxa"/>
            <w:right w:w="108" w:type="dxa"/>
          </w:tblCellMar>
        </w:tblPrEx>
        <w:trPr>
          <w:trHeight w:val="341" w:hRule="atLeast"/>
          <w:jc w:val="center"/>
        </w:trPr>
        <w:tc>
          <w:tcPr>
            <w:tcW w:w="2474" w:type="dxa"/>
            <w:vMerge w:val="continue"/>
            <w:tcBorders>
              <w:top w:val="double" w:color="auto" w:sz="4" w:space="0"/>
              <w:left w:val="nil"/>
              <w:bottom w:val="single" w:color="000000"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sing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(1)</w:t>
            </w:r>
          </w:p>
        </w:tc>
        <w:tc>
          <w:tcPr>
            <w:tcW w:w="0" w:type="auto"/>
            <w:tcBorders>
              <w:top w:val="nil"/>
              <w:left w:val="nil"/>
              <w:bottom w:val="sing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(2)</w:t>
            </w:r>
          </w:p>
        </w:tc>
        <w:tc>
          <w:tcPr>
            <w:tcW w:w="0" w:type="auto"/>
            <w:tcBorders>
              <w:top w:val="nil"/>
              <w:left w:val="nil"/>
              <w:bottom w:val="sing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(3)</w:t>
            </w:r>
          </w:p>
        </w:tc>
      </w:tr>
      <w:tr>
        <w:tblPrEx>
          <w:tblCellMar>
            <w:top w:w="0" w:type="dxa"/>
            <w:left w:w="108" w:type="dxa"/>
            <w:bottom w:w="0" w:type="dxa"/>
            <w:right w:w="108" w:type="dxa"/>
          </w:tblCellMar>
        </w:tblPrEx>
        <w:trPr>
          <w:trHeight w:val="321" w:hRule="atLeast"/>
          <w:jc w:val="center"/>
        </w:trPr>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DID</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-0.0812***</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-0.0663***</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-0.0355***</w:t>
            </w:r>
          </w:p>
        </w:tc>
      </w:tr>
      <w:tr>
        <w:trPr>
          <w:trHeight w:val="311" w:hRule="atLeast"/>
          <w:jc w:val="center"/>
        </w:trPr>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ascii="Times New Roman" w:hAnsi="Times New Roman" w:eastAsia="仿宋" w:cs="Times New Roman"/>
                <w:color w:val="000000"/>
                <w:kern w:val="0"/>
                <w:sz w:val="18"/>
                <w:szCs w:val="18"/>
              </w:rPr>
              <w:t>(</w:t>
            </w:r>
            <w:r>
              <w:rPr>
                <w:rFonts w:hint="eastAsia" w:ascii="Times New Roman" w:hAnsi="Times New Roman" w:eastAsia="仿宋" w:cs="Times New Roman"/>
                <w:color w:val="000000"/>
                <w:kern w:val="0"/>
                <w:sz w:val="18"/>
                <w:szCs w:val="18"/>
              </w:rPr>
              <w:t>0.0112</w:t>
            </w:r>
            <w:r>
              <w:rPr>
                <w:rFonts w:ascii="Times New Roman" w:hAnsi="Times New Roman" w:eastAsia="仿宋" w:cs="Times New Roman"/>
                <w:color w:val="000000"/>
                <w:kern w:val="0"/>
                <w:sz w:val="18"/>
                <w:szCs w:val="18"/>
              </w:rPr>
              <w:t>)</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ascii="Times New Roman" w:hAnsi="Times New Roman" w:eastAsia="仿宋" w:cs="Times New Roman"/>
                <w:color w:val="000000"/>
                <w:kern w:val="0"/>
                <w:sz w:val="18"/>
                <w:szCs w:val="18"/>
              </w:rPr>
              <w:t>(</w:t>
            </w:r>
            <w:r>
              <w:rPr>
                <w:rFonts w:hint="eastAsia" w:ascii="Times New Roman" w:hAnsi="Times New Roman" w:eastAsia="仿宋" w:cs="Times New Roman"/>
                <w:color w:val="000000"/>
                <w:kern w:val="0"/>
                <w:sz w:val="18"/>
                <w:szCs w:val="18"/>
              </w:rPr>
              <w:t>0.0106</w:t>
            </w:r>
            <w:r>
              <w:rPr>
                <w:rFonts w:ascii="Times New Roman" w:hAnsi="Times New Roman" w:eastAsia="仿宋" w:cs="Times New Roman"/>
                <w:color w:val="000000"/>
                <w:kern w:val="0"/>
                <w:sz w:val="18"/>
                <w:szCs w:val="18"/>
              </w:rPr>
              <w:t>)</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ascii="Times New Roman" w:hAnsi="Times New Roman" w:eastAsia="仿宋" w:cs="Times New Roman"/>
                <w:color w:val="000000"/>
                <w:kern w:val="0"/>
                <w:sz w:val="18"/>
                <w:szCs w:val="18"/>
              </w:rPr>
              <w:t>(</w:t>
            </w:r>
            <w:r>
              <w:rPr>
                <w:rFonts w:hint="eastAsia" w:ascii="Times New Roman" w:hAnsi="Times New Roman" w:eastAsia="仿宋" w:cs="Times New Roman"/>
                <w:color w:val="000000"/>
                <w:kern w:val="0"/>
                <w:sz w:val="18"/>
                <w:szCs w:val="18"/>
              </w:rPr>
              <w:t>0.0095</w:t>
            </w:r>
            <w:r>
              <w:rPr>
                <w:rFonts w:ascii="Times New Roman" w:hAnsi="Times New Roman" w:eastAsia="仿宋" w:cs="Times New Roman"/>
                <w:color w:val="000000"/>
                <w:kern w:val="0"/>
                <w:sz w:val="18"/>
                <w:szCs w:val="18"/>
              </w:rPr>
              <w:t>)</w:t>
            </w:r>
          </w:p>
        </w:tc>
      </w:tr>
      <w:tr>
        <w:tblPrEx>
          <w:tblCellMar>
            <w:top w:w="0" w:type="dxa"/>
            <w:left w:w="108" w:type="dxa"/>
            <w:bottom w:w="0" w:type="dxa"/>
            <w:right w:w="108" w:type="dxa"/>
          </w:tblCellMar>
        </w:tblPrEx>
        <w:trPr>
          <w:trHeight w:val="311" w:hRule="atLeast"/>
          <w:jc w:val="center"/>
        </w:trPr>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RGDP</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0.1367***</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1.7368***</w:t>
            </w:r>
          </w:p>
        </w:tc>
      </w:tr>
      <w:tr>
        <w:tblPrEx>
          <w:tblCellMar>
            <w:top w:w="0" w:type="dxa"/>
            <w:left w:w="108" w:type="dxa"/>
            <w:bottom w:w="0" w:type="dxa"/>
            <w:right w:w="108" w:type="dxa"/>
          </w:tblCellMar>
        </w:tblPrEx>
        <w:trPr>
          <w:trHeight w:val="311" w:hRule="atLeast"/>
          <w:jc w:val="center"/>
        </w:trPr>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ascii="Times New Roman" w:hAnsi="Times New Roman" w:eastAsia="仿宋" w:cs="Times New Roman"/>
                <w:color w:val="000000"/>
                <w:kern w:val="0"/>
                <w:sz w:val="18"/>
                <w:szCs w:val="18"/>
              </w:rPr>
              <w:t>(</w:t>
            </w:r>
            <w:r>
              <w:rPr>
                <w:rFonts w:hint="eastAsia" w:ascii="Times New Roman" w:hAnsi="Times New Roman" w:eastAsia="仿宋" w:cs="Times New Roman"/>
                <w:color w:val="000000"/>
                <w:kern w:val="0"/>
                <w:sz w:val="18"/>
                <w:szCs w:val="18"/>
              </w:rPr>
              <w:t>0.1945</w:t>
            </w:r>
            <w:r>
              <w:rPr>
                <w:rFonts w:ascii="Times New Roman" w:hAnsi="Times New Roman" w:eastAsia="仿宋" w:cs="Times New Roman"/>
                <w:color w:val="000000"/>
                <w:kern w:val="0"/>
                <w:sz w:val="18"/>
                <w:szCs w:val="18"/>
              </w:rPr>
              <w:t>)</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ascii="Times New Roman" w:hAnsi="Times New Roman" w:eastAsia="仿宋" w:cs="Times New Roman"/>
                <w:color w:val="000000"/>
                <w:kern w:val="0"/>
                <w:sz w:val="18"/>
                <w:szCs w:val="18"/>
              </w:rPr>
              <w:t>(</w:t>
            </w:r>
            <w:r>
              <w:rPr>
                <w:rFonts w:hint="eastAsia" w:ascii="Times New Roman" w:hAnsi="Times New Roman" w:eastAsia="仿宋" w:cs="Times New Roman"/>
                <w:color w:val="000000"/>
                <w:kern w:val="0"/>
                <w:sz w:val="18"/>
                <w:szCs w:val="18"/>
              </w:rPr>
              <w:t>0.0917</w:t>
            </w:r>
            <w:r>
              <w:rPr>
                <w:rFonts w:ascii="Times New Roman" w:hAnsi="Times New Roman" w:eastAsia="仿宋" w:cs="Times New Roman"/>
                <w:color w:val="000000"/>
                <w:kern w:val="0"/>
                <w:sz w:val="18"/>
                <w:szCs w:val="18"/>
              </w:rPr>
              <w:t>)</w:t>
            </w:r>
          </w:p>
        </w:tc>
      </w:tr>
      <w:tr>
        <w:tblPrEx>
          <w:tblCellMar>
            <w:top w:w="0" w:type="dxa"/>
            <w:left w:w="108" w:type="dxa"/>
            <w:bottom w:w="0" w:type="dxa"/>
            <w:right w:w="108" w:type="dxa"/>
          </w:tblCellMar>
        </w:tblPrEx>
        <w:trPr>
          <w:trHeight w:val="311" w:hRule="atLeast"/>
          <w:jc w:val="center"/>
        </w:trPr>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STRUC</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-0.0326**</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0.0004</w:t>
            </w:r>
          </w:p>
        </w:tc>
      </w:tr>
      <w:tr>
        <w:tblPrEx>
          <w:tblCellMar>
            <w:top w:w="0" w:type="dxa"/>
            <w:left w:w="108" w:type="dxa"/>
            <w:bottom w:w="0" w:type="dxa"/>
            <w:right w:w="108" w:type="dxa"/>
          </w:tblCellMar>
        </w:tblPrEx>
        <w:trPr>
          <w:trHeight w:val="311" w:hRule="atLeast"/>
          <w:jc w:val="center"/>
        </w:trPr>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ascii="Times New Roman" w:hAnsi="Times New Roman" w:eastAsia="仿宋" w:cs="Times New Roman"/>
                <w:color w:val="000000"/>
                <w:kern w:val="0"/>
                <w:sz w:val="18"/>
                <w:szCs w:val="18"/>
              </w:rPr>
              <w:t>(</w:t>
            </w:r>
            <w:r>
              <w:rPr>
                <w:rFonts w:hint="eastAsia" w:ascii="Times New Roman" w:hAnsi="Times New Roman" w:eastAsia="仿宋" w:cs="Times New Roman"/>
                <w:color w:val="000000"/>
                <w:kern w:val="0"/>
                <w:sz w:val="18"/>
                <w:szCs w:val="18"/>
              </w:rPr>
              <w:t>0.0137</w:t>
            </w:r>
            <w:r>
              <w:rPr>
                <w:rFonts w:ascii="Times New Roman" w:hAnsi="Times New Roman" w:eastAsia="仿宋" w:cs="Times New Roman"/>
                <w:color w:val="000000"/>
                <w:kern w:val="0"/>
                <w:sz w:val="18"/>
                <w:szCs w:val="18"/>
              </w:rPr>
              <w:t>)</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ascii="Times New Roman" w:hAnsi="Times New Roman" w:eastAsia="仿宋" w:cs="Times New Roman"/>
                <w:color w:val="000000"/>
                <w:kern w:val="0"/>
                <w:sz w:val="18"/>
                <w:szCs w:val="18"/>
              </w:rPr>
              <w:t>(</w:t>
            </w:r>
            <w:r>
              <w:rPr>
                <w:rFonts w:hint="eastAsia" w:ascii="Times New Roman" w:hAnsi="Times New Roman" w:eastAsia="仿宋" w:cs="Times New Roman"/>
                <w:color w:val="000000"/>
                <w:kern w:val="0"/>
                <w:sz w:val="18"/>
                <w:szCs w:val="18"/>
              </w:rPr>
              <w:t>0.0256</w:t>
            </w:r>
            <w:r>
              <w:rPr>
                <w:rFonts w:ascii="Times New Roman" w:hAnsi="Times New Roman" w:eastAsia="仿宋" w:cs="Times New Roman"/>
                <w:color w:val="000000"/>
                <w:kern w:val="0"/>
                <w:sz w:val="18"/>
                <w:szCs w:val="18"/>
              </w:rPr>
              <w:t>)</w:t>
            </w:r>
          </w:p>
        </w:tc>
      </w:tr>
      <w:tr>
        <w:tblPrEx>
          <w:tblCellMar>
            <w:top w:w="0" w:type="dxa"/>
            <w:left w:w="108" w:type="dxa"/>
            <w:bottom w:w="0" w:type="dxa"/>
            <w:right w:w="108" w:type="dxa"/>
          </w:tblCellMar>
        </w:tblPrEx>
        <w:trPr>
          <w:trHeight w:val="311" w:hRule="atLeast"/>
          <w:jc w:val="center"/>
        </w:trPr>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REL</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0.0844</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0.1551**</w:t>
            </w:r>
          </w:p>
        </w:tc>
      </w:tr>
      <w:tr>
        <w:tblPrEx>
          <w:tblCellMar>
            <w:top w:w="0" w:type="dxa"/>
            <w:left w:w="108" w:type="dxa"/>
            <w:bottom w:w="0" w:type="dxa"/>
            <w:right w:w="108" w:type="dxa"/>
          </w:tblCellMar>
        </w:tblPrEx>
        <w:trPr>
          <w:trHeight w:val="311" w:hRule="atLeast"/>
          <w:jc w:val="center"/>
        </w:trPr>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ascii="Times New Roman" w:hAnsi="Times New Roman" w:eastAsia="仿宋" w:cs="Times New Roman"/>
                <w:color w:val="000000"/>
                <w:kern w:val="0"/>
                <w:sz w:val="18"/>
                <w:szCs w:val="18"/>
              </w:rPr>
              <w:t>(</w:t>
            </w:r>
            <w:r>
              <w:rPr>
                <w:rFonts w:hint="eastAsia" w:ascii="Times New Roman" w:hAnsi="Times New Roman" w:eastAsia="仿宋" w:cs="Times New Roman"/>
                <w:color w:val="000000"/>
                <w:kern w:val="0"/>
                <w:sz w:val="18"/>
                <w:szCs w:val="18"/>
              </w:rPr>
              <w:t>0.0874</w:t>
            </w:r>
            <w:r>
              <w:rPr>
                <w:rFonts w:ascii="Times New Roman" w:hAnsi="Times New Roman" w:eastAsia="仿宋" w:cs="Times New Roman"/>
                <w:color w:val="000000"/>
                <w:kern w:val="0"/>
                <w:sz w:val="18"/>
                <w:szCs w:val="18"/>
              </w:rPr>
              <w:t>)</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ascii="Times New Roman" w:hAnsi="Times New Roman" w:eastAsia="仿宋" w:cs="Times New Roman"/>
                <w:color w:val="000000"/>
                <w:kern w:val="0"/>
                <w:sz w:val="18"/>
                <w:szCs w:val="18"/>
              </w:rPr>
              <w:t>(</w:t>
            </w:r>
            <w:r>
              <w:rPr>
                <w:rFonts w:hint="eastAsia" w:ascii="Times New Roman" w:hAnsi="Times New Roman" w:eastAsia="仿宋" w:cs="Times New Roman"/>
                <w:color w:val="000000"/>
                <w:kern w:val="0"/>
                <w:sz w:val="18"/>
                <w:szCs w:val="18"/>
              </w:rPr>
              <w:t>0.0784</w:t>
            </w:r>
            <w:r>
              <w:rPr>
                <w:rFonts w:ascii="Times New Roman" w:hAnsi="Times New Roman" w:eastAsia="仿宋" w:cs="Times New Roman"/>
                <w:color w:val="000000"/>
                <w:kern w:val="0"/>
                <w:sz w:val="18"/>
                <w:szCs w:val="18"/>
              </w:rPr>
              <w:t>)</w:t>
            </w:r>
          </w:p>
        </w:tc>
      </w:tr>
      <w:tr>
        <w:tblPrEx>
          <w:tblCellMar>
            <w:top w:w="0" w:type="dxa"/>
            <w:left w:w="108" w:type="dxa"/>
            <w:bottom w:w="0" w:type="dxa"/>
            <w:right w:w="108" w:type="dxa"/>
          </w:tblCellMar>
        </w:tblPrEx>
        <w:trPr>
          <w:trHeight w:val="311" w:hRule="atLeast"/>
          <w:jc w:val="center"/>
        </w:trPr>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HP</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-0.0650***</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-0.0282***</w:t>
            </w:r>
          </w:p>
        </w:tc>
      </w:tr>
      <w:tr>
        <w:tblPrEx>
          <w:tblCellMar>
            <w:top w:w="0" w:type="dxa"/>
            <w:left w:w="108" w:type="dxa"/>
            <w:bottom w:w="0" w:type="dxa"/>
            <w:right w:w="108" w:type="dxa"/>
          </w:tblCellMar>
        </w:tblPrEx>
        <w:trPr>
          <w:trHeight w:val="311" w:hRule="atLeast"/>
          <w:jc w:val="center"/>
        </w:trPr>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ascii="Times New Roman" w:hAnsi="Times New Roman" w:eastAsia="仿宋" w:cs="Times New Roman"/>
                <w:color w:val="000000"/>
                <w:kern w:val="0"/>
                <w:sz w:val="18"/>
                <w:szCs w:val="18"/>
              </w:rPr>
              <w:t>(</w:t>
            </w:r>
            <w:r>
              <w:rPr>
                <w:rFonts w:hint="eastAsia" w:ascii="Times New Roman" w:hAnsi="Times New Roman" w:eastAsia="仿宋" w:cs="Times New Roman"/>
                <w:color w:val="000000"/>
                <w:kern w:val="0"/>
                <w:sz w:val="18"/>
                <w:szCs w:val="18"/>
              </w:rPr>
              <w:t>0.0076</w:t>
            </w:r>
            <w:r>
              <w:rPr>
                <w:rFonts w:ascii="Times New Roman" w:hAnsi="Times New Roman" w:eastAsia="仿宋" w:cs="Times New Roman"/>
                <w:color w:val="000000"/>
                <w:kern w:val="0"/>
                <w:sz w:val="18"/>
                <w:szCs w:val="18"/>
              </w:rPr>
              <w:t>)</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ascii="Times New Roman" w:hAnsi="Times New Roman" w:eastAsia="仿宋" w:cs="Times New Roman"/>
                <w:color w:val="000000"/>
                <w:kern w:val="0"/>
                <w:sz w:val="18"/>
                <w:szCs w:val="18"/>
              </w:rPr>
              <w:t>(</w:t>
            </w:r>
            <w:r>
              <w:rPr>
                <w:rFonts w:hint="eastAsia" w:ascii="Times New Roman" w:hAnsi="Times New Roman" w:eastAsia="仿宋" w:cs="Times New Roman"/>
                <w:color w:val="000000"/>
                <w:kern w:val="0"/>
                <w:sz w:val="18"/>
                <w:szCs w:val="18"/>
              </w:rPr>
              <w:t>0.0072</w:t>
            </w:r>
            <w:r>
              <w:rPr>
                <w:rFonts w:ascii="Times New Roman" w:hAnsi="Times New Roman" w:eastAsia="仿宋" w:cs="Times New Roman"/>
                <w:color w:val="000000"/>
                <w:kern w:val="0"/>
                <w:sz w:val="18"/>
                <w:szCs w:val="18"/>
              </w:rPr>
              <w:t>)</w:t>
            </w:r>
          </w:p>
        </w:tc>
      </w:tr>
      <w:tr>
        <w:tblPrEx>
          <w:tblCellMar>
            <w:top w:w="0" w:type="dxa"/>
            <w:left w:w="108" w:type="dxa"/>
            <w:bottom w:w="0" w:type="dxa"/>
            <w:right w:w="108" w:type="dxa"/>
          </w:tblCellMar>
        </w:tblPrEx>
        <w:trPr>
          <w:trHeight w:val="311" w:hRule="atLeast"/>
          <w:jc w:val="center"/>
        </w:trPr>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FDI</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-0.2068</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-0.6244***</w:t>
            </w:r>
          </w:p>
        </w:tc>
      </w:tr>
      <w:tr>
        <w:tblPrEx>
          <w:tblCellMar>
            <w:top w:w="0" w:type="dxa"/>
            <w:left w:w="108" w:type="dxa"/>
            <w:bottom w:w="0" w:type="dxa"/>
            <w:right w:w="108" w:type="dxa"/>
          </w:tblCellMar>
        </w:tblPrEx>
        <w:trPr>
          <w:trHeight w:val="311" w:hRule="atLeast"/>
          <w:jc w:val="center"/>
        </w:trPr>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ascii="Times New Roman" w:hAnsi="Times New Roman" w:eastAsia="仿宋" w:cs="Times New Roman"/>
                <w:color w:val="000000"/>
                <w:kern w:val="0"/>
                <w:sz w:val="18"/>
                <w:szCs w:val="18"/>
              </w:rPr>
              <w:t>(</w:t>
            </w:r>
            <w:r>
              <w:rPr>
                <w:rFonts w:hint="eastAsia" w:ascii="Times New Roman" w:hAnsi="Times New Roman" w:eastAsia="仿宋" w:cs="Times New Roman"/>
                <w:color w:val="000000"/>
                <w:kern w:val="0"/>
                <w:sz w:val="18"/>
                <w:szCs w:val="18"/>
              </w:rPr>
              <w:t>0.1844</w:t>
            </w:r>
            <w:r>
              <w:rPr>
                <w:rFonts w:ascii="Times New Roman" w:hAnsi="Times New Roman" w:eastAsia="仿宋" w:cs="Times New Roman"/>
                <w:color w:val="000000"/>
                <w:kern w:val="0"/>
                <w:sz w:val="18"/>
                <w:szCs w:val="18"/>
              </w:rPr>
              <w:t>)</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ascii="Times New Roman" w:hAnsi="Times New Roman" w:eastAsia="仿宋" w:cs="Times New Roman"/>
                <w:color w:val="000000"/>
                <w:kern w:val="0"/>
                <w:sz w:val="18"/>
                <w:szCs w:val="18"/>
              </w:rPr>
              <w:t>(</w:t>
            </w:r>
            <w:r>
              <w:rPr>
                <w:rFonts w:hint="eastAsia" w:ascii="Times New Roman" w:hAnsi="Times New Roman" w:eastAsia="仿宋" w:cs="Times New Roman"/>
                <w:color w:val="000000"/>
                <w:kern w:val="0"/>
                <w:sz w:val="18"/>
                <w:szCs w:val="18"/>
              </w:rPr>
              <w:t>0.1654</w:t>
            </w:r>
            <w:r>
              <w:rPr>
                <w:rFonts w:ascii="Times New Roman" w:hAnsi="Times New Roman" w:eastAsia="仿宋" w:cs="Times New Roman"/>
                <w:color w:val="000000"/>
                <w:kern w:val="0"/>
                <w:sz w:val="18"/>
                <w:szCs w:val="18"/>
              </w:rPr>
              <w:t>)</w:t>
            </w:r>
          </w:p>
        </w:tc>
      </w:tr>
      <w:tr>
        <w:tblPrEx>
          <w:tblCellMar>
            <w:top w:w="0" w:type="dxa"/>
            <w:left w:w="108" w:type="dxa"/>
            <w:bottom w:w="0" w:type="dxa"/>
            <w:right w:w="108" w:type="dxa"/>
          </w:tblCellMar>
        </w:tblPrEx>
        <w:trPr>
          <w:trHeight w:val="311" w:hRule="atLeast"/>
          <w:jc w:val="center"/>
        </w:trPr>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RGDP2</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-0.0791***</w:t>
            </w:r>
          </w:p>
        </w:tc>
      </w:tr>
      <w:tr>
        <w:tblPrEx>
          <w:tblCellMar>
            <w:top w:w="0" w:type="dxa"/>
            <w:left w:w="108" w:type="dxa"/>
            <w:bottom w:w="0" w:type="dxa"/>
            <w:right w:w="108" w:type="dxa"/>
          </w:tblCellMar>
        </w:tblPrEx>
        <w:trPr>
          <w:trHeight w:val="311" w:hRule="atLeast"/>
          <w:jc w:val="center"/>
        </w:trPr>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ascii="Times New Roman" w:hAnsi="Times New Roman" w:eastAsia="仿宋" w:cs="Times New Roman"/>
                <w:color w:val="000000"/>
                <w:kern w:val="0"/>
                <w:sz w:val="18"/>
                <w:szCs w:val="18"/>
              </w:rPr>
              <w:t>(</w:t>
            </w:r>
            <w:r>
              <w:rPr>
                <w:rFonts w:hint="eastAsia" w:ascii="Times New Roman" w:hAnsi="Times New Roman" w:eastAsia="仿宋" w:cs="Times New Roman"/>
                <w:color w:val="000000"/>
                <w:kern w:val="0"/>
                <w:sz w:val="18"/>
                <w:szCs w:val="18"/>
              </w:rPr>
              <w:t>0.0044</w:t>
            </w:r>
            <w:r>
              <w:rPr>
                <w:rFonts w:ascii="Times New Roman" w:hAnsi="Times New Roman" w:eastAsia="仿宋" w:cs="Times New Roman"/>
                <w:color w:val="000000"/>
                <w:kern w:val="0"/>
                <w:sz w:val="18"/>
                <w:szCs w:val="18"/>
              </w:rPr>
              <w:t>)</w:t>
            </w:r>
          </w:p>
        </w:tc>
      </w:tr>
      <w:tr>
        <w:tblPrEx>
          <w:tblCellMar>
            <w:top w:w="0" w:type="dxa"/>
            <w:left w:w="108" w:type="dxa"/>
            <w:bottom w:w="0" w:type="dxa"/>
            <w:right w:w="108" w:type="dxa"/>
          </w:tblCellMar>
        </w:tblPrEx>
        <w:trPr>
          <w:trHeight w:val="311" w:hRule="atLeast"/>
          <w:jc w:val="center"/>
        </w:trPr>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STRUC2</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-0.0020</w:t>
            </w:r>
          </w:p>
        </w:tc>
      </w:tr>
      <w:tr>
        <w:tblPrEx>
          <w:tblCellMar>
            <w:top w:w="0" w:type="dxa"/>
            <w:left w:w="108" w:type="dxa"/>
            <w:bottom w:w="0" w:type="dxa"/>
            <w:right w:w="108" w:type="dxa"/>
          </w:tblCellMar>
        </w:tblPrEx>
        <w:trPr>
          <w:trHeight w:val="311" w:hRule="atLeast"/>
          <w:jc w:val="center"/>
        </w:trPr>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ascii="Times New Roman" w:hAnsi="Times New Roman" w:eastAsia="仿宋" w:cs="Times New Roman"/>
                <w:color w:val="000000"/>
                <w:kern w:val="0"/>
                <w:sz w:val="18"/>
                <w:szCs w:val="18"/>
              </w:rPr>
              <w:t>(</w:t>
            </w:r>
            <w:r>
              <w:rPr>
                <w:rFonts w:hint="eastAsia" w:ascii="Times New Roman" w:hAnsi="Times New Roman" w:eastAsia="仿宋" w:cs="Times New Roman"/>
                <w:color w:val="000000"/>
                <w:kern w:val="0"/>
                <w:sz w:val="18"/>
                <w:szCs w:val="18"/>
              </w:rPr>
              <w:t>0.0048</w:t>
            </w:r>
            <w:r>
              <w:rPr>
                <w:rFonts w:ascii="Times New Roman" w:hAnsi="Times New Roman" w:eastAsia="仿宋" w:cs="Times New Roman"/>
                <w:color w:val="000000"/>
                <w:kern w:val="0"/>
                <w:sz w:val="18"/>
                <w:szCs w:val="18"/>
              </w:rPr>
              <w:t>)</w:t>
            </w:r>
          </w:p>
        </w:tc>
      </w:tr>
      <w:tr>
        <w:trPr>
          <w:trHeight w:val="311" w:hRule="atLeast"/>
          <w:jc w:val="center"/>
        </w:trPr>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Cons</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4.3936***</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3.0209***</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-5.0897***</w:t>
            </w:r>
          </w:p>
        </w:tc>
      </w:tr>
      <w:tr>
        <w:tblPrEx>
          <w:tblCellMar>
            <w:top w:w="0" w:type="dxa"/>
            <w:left w:w="108" w:type="dxa"/>
            <w:bottom w:w="0" w:type="dxa"/>
            <w:right w:w="108" w:type="dxa"/>
          </w:tblCellMar>
        </w:tblPrEx>
        <w:trPr>
          <w:trHeight w:val="311" w:hRule="atLeast"/>
          <w:jc w:val="center"/>
        </w:trPr>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ascii="Times New Roman" w:hAnsi="Times New Roman" w:eastAsia="仿宋" w:cs="Times New Roman"/>
                <w:color w:val="000000"/>
                <w:kern w:val="0"/>
                <w:sz w:val="18"/>
                <w:szCs w:val="18"/>
              </w:rPr>
              <w:t>(</w:t>
            </w:r>
            <w:r>
              <w:rPr>
                <w:rFonts w:hint="eastAsia" w:ascii="Times New Roman" w:hAnsi="Times New Roman" w:eastAsia="仿宋" w:cs="Times New Roman"/>
                <w:color w:val="000000"/>
                <w:kern w:val="0"/>
                <w:sz w:val="18"/>
                <w:szCs w:val="18"/>
              </w:rPr>
              <w:t>0.0053</w:t>
            </w:r>
            <w:r>
              <w:rPr>
                <w:rFonts w:ascii="Times New Roman" w:hAnsi="Times New Roman" w:eastAsia="仿宋" w:cs="Times New Roman"/>
                <w:color w:val="000000"/>
                <w:kern w:val="0"/>
                <w:sz w:val="18"/>
                <w:szCs w:val="18"/>
              </w:rPr>
              <w:t>)</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ascii="Times New Roman" w:hAnsi="Times New Roman" w:eastAsia="仿宋" w:cs="Times New Roman"/>
                <w:color w:val="000000"/>
                <w:kern w:val="0"/>
                <w:sz w:val="18"/>
                <w:szCs w:val="18"/>
              </w:rPr>
              <w:t>(</w:t>
            </w:r>
            <w:r>
              <w:rPr>
                <w:rFonts w:hint="eastAsia" w:ascii="Times New Roman" w:hAnsi="Times New Roman" w:eastAsia="仿宋" w:cs="Times New Roman"/>
                <w:color w:val="000000"/>
                <w:kern w:val="0"/>
                <w:sz w:val="18"/>
                <w:szCs w:val="18"/>
              </w:rPr>
              <w:t>0.2125</w:t>
            </w:r>
            <w:r>
              <w:rPr>
                <w:rFonts w:ascii="Times New Roman" w:hAnsi="Times New Roman" w:eastAsia="仿宋" w:cs="Times New Roman"/>
                <w:color w:val="000000"/>
                <w:kern w:val="0"/>
                <w:sz w:val="18"/>
                <w:szCs w:val="18"/>
              </w:rPr>
              <w:t>)</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ascii="Times New Roman" w:hAnsi="Times New Roman" w:eastAsia="仿宋" w:cs="Times New Roman"/>
                <w:color w:val="000000"/>
                <w:kern w:val="0"/>
                <w:sz w:val="18"/>
                <w:szCs w:val="18"/>
              </w:rPr>
              <w:t>(</w:t>
            </w:r>
            <w:r>
              <w:rPr>
                <w:rFonts w:hint="eastAsia" w:ascii="Times New Roman" w:hAnsi="Times New Roman" w:eastAsia="仿宋" w:cs="Times New Roman"/>
                <w:color w:val="000000"/>
                <w:kern w:val="0"/>
                <w:sz w:val="18"/>
                <w:szCs w:val="18"/>
              </w:rPr>
              <w:t>0.5057</w:t>
            </w:r>
            <w:r>
              <w:rPr>
                <w:rFonts w:ascii="Times New Roman" w:hAnsi="Times New Roman" w:eastAsia="仿宋" w:cs="Times New Roman"/>
                <w:color w:val="000000"/>
                <w:kern w:val="0"/>
                <w:sz w:val="18"/>
                <w:szCs w:val="18"/>
              </w:rPr>
              <w:t>)</w:t>
            </w:r>
          </w:p>
        </w:tc>
      </w:tr>
      <w:tr>
        <w:tblPrEx>
          <w:tblCellMar>
            <w:top w:w="0" w:type="dxa"/>
            <w:left w:w="108" w:type="dxa"/>
            <w:bottom w:w="0" w:type="dxa"/>
            <w:right w:w="108" w:type="dxa"/>
          </w:tblCellMar>
        </w:tblPrEx>
        <w:trPr>
          <w:trHeight w:val="311" w:hRule="atLeast"/>
          <w:jc w:val="center"/>
        </w:trPr>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地区固定效应</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控制</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控制</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控制</w:t>
            </w:r>
          </w:p>
        </w:tc>
      </w:tr>
      <w:tr>
        <w:tblPrEx>
          <w:tblCellMar>
            <w:top w:w="0" w:type="dxa"/>
            <w:left w:w="108" w:type="dxa"/>
            <w:bottom w:w="0" w:type="dxa"/>
            <w:right w:w="108" w:type="dxa"/>
          </w:tblCellMar>
        </w:tblPrEx>
        <w:trPr>
          <w:trHeight w:val="311" w:hRule="atLeast"/>
          <w:jc w:val="center"/>
        </w:trPr>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年份固定效应</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控制</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控制</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控制</w:t>
            </w:r>
          </w:p>
        </w:tc>
      </w:tr>
      <w:tr>
        <w:tblPrEx>
          <w:tblCellMar>
            <w:top w:w="0" w:type="dxa"/>
            <w:left w:w="108" w:type="dxa"/>
            <w:bottom w:w="0" w:type="dxa"/>
            <w:right w:w="108" w:type="dxa"/>
          </w:tblCellMar>
        </w:tblPrEx>
        <w:trPr>
          <w:trHeight w:val="311" w:hRule="atLeast"/>
          <w:jc w:val="center"/>
        </w:trPr>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样本量</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1292</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1292</w:t>
            </w:r>
          </w:p>
        </w:tc>
        <w:tc>
          <w:tcPr>
            <w:tcW w:w="0" w:type="auto"/>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1292</w:t>
            </w:r>
          </w:p>
        </w:tc>
      </w:tr>
      <w:tr>
        <w:tblPrEx>
          <w:tblCellMar>
            <w:top w:w="0" w:type="dxa"/>
            <w:left w:w="108" w:type="dxa"/>
            <w:bottom w:w="0" w:type="dxa"/>
            <w:right w:w="108" w:type="dxa"/>
          </w:tblCellMar>
        </w:tblPrEx>
        <w:trPr>
          <w:trHeight w:val="341" w:hRule="atLeast"/>
          <w:jc w:val="center"/>
        </w:trPr>
        <w:tc>
          <w:tcPr>
            <w:tcW w:w="0" w:type="auto"/>
            <w:tcBorders>
              <w:top w:val="nil"/>
              <w:left w:val="nil"/>
              <w:bottom w:val="doub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R</w:t>
            </w:r>
            <w:r>
              <w:rPr>
                <w:rFonts w:hint="eastAsia" w:ascii="Times New Roman" w:hAnsi="Times New Roman" w:eastAsia="仿宋" w:cs="Times New Roman"/>
                <w:color w:val="000000"/>
                <w:kern w:val="0"/>
                <w:sz w:val="18"/>
                <w:szCs w:val="18"/>
                <w:vertAlign w:val="superscript"/>
              </w:rPr>
              <w:t>2</w:t>
            </w:r>
          </w:p>
        </w:tc>
        <w:tc>
          <w:tcPr>
            <w:tcW w:w="0" w:type="auto"/>
            <w:tcBorders>
              <w:top w:val="nil"/>
              <w:left w:val="nil"/>
              <w:bottom w:val="doub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0.7985</w:t>
            </w:r>
          </w:p>
        </w:tc>
        <w:tc>
          <w:tcPr>
            <w:tcW w:w="0" w:type="auto"/>
            <w:tcBorders>
              <w:top w:val="nil"/>
              <w:left w:val="nil"/>
              <w:bottom w:val="doub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0.1744</w:t>
            </w:r>
          </w:p>
        </w:tc>
        <w:tc>
          <w:tcPr>
            <w:tcW w:w="0" w:type="auto"/>
            <w:tcBorders>
              <w:top w:val="nil"/>
              <w:left w:val="nil"/>
              <w:bottom w:val="doub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0.3545</w:t>
            </w:r>
          </w:p>
        </w:tc>
      </w:tr>
    </w:tbl>
    <w:p>
      <w:pPr>
        <w:widowControl/>
        <w:spacing w:line="25" w:lineRule="atLeast"/>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注：*、**、***分别表示在10%、5%和1%的水平上显著，括号内为标准误。下表同。</w:t>
      </w:r>
    </w:p>
    <w:p/>
    <w:p>
      <w:pPr>
        <w:pStyle w:val="19"/>
        <w:numPr>
          <w:ilvl w:val="0"/>
          <w:numId w:val="6"/>
        </w:numPr>
        <w:spacing w:line="25" w:lineRule="atLeast"/>
        <w:ind w:firstLineChars="0"/>
        <w:outlineLvl w:val="9"/>
        <w:rPr>
          <w:rFonts w:ascii="宋体" w:hAnsi="宋体" w:eastAsia="宋体" w:cs="Times New Roman"/>
        </w:rPr>
      </w:pPr>
      <w:bookmarkStart w:id="15" w:name="_Toc138200399"/>
      <w:r>
        <w:rPr>
          <w:rFonts w:hint="eastAsia" w:ascii="宋体" w:hAnsi="宋体" w:eastAsia="宋体" w:cs="Times New Roman"/>
        </w:rPr>
        <w:t>动态效应检验</w:t>
      </w:r>
      <w:bookmarkEnd w:id="15"/>
    </w:p>
    <w:p>
      <w:pPr>
        <w:ind w:firstLine="420"/>
      </w:pPr>
      <w:r>
        <w:rPr>
          <w:rFonts w:hint="eastAsia"/>
        </w:rPr>
        <w:t>由于本文计量模型设定为双重差分模型，必须满足平行趋势假定，同时为了更好地展示人才住房补贴政策的动态效果，在本节进行动态效应检验，将政策实施前两年至政策实施后两年的分组虚拟变量与政策实施虚拟变量交乘项纳入模型，建立动态异质DID模型如下：</w:t>
      </w:r>
    </w:p>
    <w:p>
      <w:pPr>
        <w:ind w:firstLine="420"/>
        <w:rPr>
          <w:rFonts w:hAnsi="Cambria Math" w:eastAsia="宋体" w:cs="宋体"/>
        </w:rPr>
      </w:pPr>
      <m:oMathPara>
        <m:oMath>
          <m:sSub>
            <m:sSubPr>
              <m:ctrlPr>
                <w:rPr>
                  <w:rFonts w:hint="eastAsia" w:ascii="Cambria Math" w:hAnsi="Cambria Math" w:eastAsia="宋体" w:cs="宋体"/>
                  <w:i/>
                </w:rPr>
              </m:ctrlPr>
            </m:sSubPr>
            <m:e>
              <m:r>
                <m:rPr/>
                <w:rPr>
                  <w:rFonts w:ascii="Cambria Math" w:hAnsi="Cambria Math" w:eastAsia="宋体" w:cs="宋体"/>
                </w:rPr>
                <m:t>IC</m:t>
              </m:r>
              <m:ctrlPr>
                <w:rPr>
                  <w:rFonts w:hint="eastAsia" w:ascii="Cambria Math" w:hAnsi="Cambria Math" w:eastAsia="宋体" w:cs="宋体"/>
                  <w:i/>
                </w:rPr>
              </m:ctrlPr>
            </m:e>
            <m:sub>
              <m:r>
                <m:rPr/>
                <w:rPr>
                  <w:rFonts w:ascii="Cambria Math" w:hAnsi="Cambria Math" w:eastAsia="宋体" w:cs="宋体"/>
                </w:rPr>
                <m:t>it</m:t>
              </m:r>
              <m:ctrlPr>
                <w:rPr>
                  <w:rFonts w:hint="eastAsia" w:ascii="Cambria Math" w:hAnsi="Cambria Math" w:eastAsia="宋体" w:cs="宋体"/>
                  <w:i/>
                </w:rPr>
              </m:ctrlPr>
            </m:sub>
          </m:sSub>
          <m:r>
            <m:rPr/>
            <w:rPr>
              <w:rFonts w:ascii="Cambria Math" w:hAnsi="Cambria Math" w:eastAsia="宋体" w:cs="宋体"/>
            </w:rPr>
            <m:t>=</m:t>
          </m:r>
          <m:sSub>
            <m:sSubPr>
              <m:ctrlPr>
                <w:rPr>
                  <w:rFonts w:ascii="Cambria Math" w:hAnsi="Cambria Math" w:eastAsia="宋体" w:cs="宋体"/>
                  <w:i/>
                </w:rPr>
              </m:ctrlPr>
            </m:sSubPr>
            <m:e>
              <m:r>
                <m:rPr/>
                <w:rPr>
                  <w:rFonts w:ascii="Cambria Math" w:hAnsi="Cambria Math" w:cs="宋体"/>
                </w:rPr>
                <m:t>β</m:t>
              </m:r>
              <m:ctrlPr>
                <w:rPr>
                  <w:rFonts w:ascii="Cambria Math" w:hAnsi="Cambria Math" w:eastAsia="宋体" w:cs="宋体"/>
                  <w:i/>
                </w:rPr>
              </m:ctrlPr>
            </m:e>
            <m:sub>
              <m:r>
                <m:rPr/>
                <w:rPr>
                  <w:rFonts w:ascii="Cambria Math" w:hAnsi="Cambria Math" w:eastAsia="宋体" w:cs="宋体"/>
                </w:rPr>
                <m:t>0</m:t>
              </m:r>
              <m:ctrlPr>
                <w:rPr>
                  <w:rFonts w:ascii="Cambria Math" w:hAnsi="Cambria Math" w:eastAsia="宋体" w:cs="宋体"/>
                  <w:i/>
                </w:rPr>
              </m:ctrlPr>
            </m:sub>
          </m:sSub>
          <m:r>
            <m:rPr/>
            <w:rPr>
              <w:rFonts w:ascii="Cambria Math" w:hAnsi="Cambria Math" w:eastAsia="宋体" w:cs="宋体"/>
            </w:rPr>
            <m:t>+</m:t>
          </m:r>
          <m:nary>
            <m:naryPr>
              <m:chr m:val="∑"/>
              <m:limLoc m:val="subSup"/>
              <m:ctrlPr>
                <w:rPr>
                  <w:rFonts w:ascii="Cambria Math" w:hAnsi="Cambria Math" w:eastAsia="宋体" w:cs="宋体"/>
                  <w:i/>
                </w:rPr>
              </m:ctrlPr>
            </m:naryPr>
            <m:sub>
              <m:r>
                <m:rPr/>
                <w:rPr>
                  <w:rFonts w:ascii="Cambria Math" w:hAnsi="Cambria Math" w:eastAsia="宋体" w:cs="宋体"/>
                </w:rPr>
                <m:t>j=1</m:t>
              </m:r>
              <m:ctrlPr>
                <w:rPr>
                  <w:rFonts w:ascii="Cambria Math" w:hAnsi="Cambria Math" w:eastAsia="宋体" w:cs="宋体"/>
                  <w:i/>
                </w:rPr>
              </m:ctrlPr>
            </m:sub>
            <m:sup>
              <m:r>
                <m:rPr/>
                <w:rPr>
                  <w:rFonts w:ascii="Cambria Math" w:hAnsi="Cambria Math" w:eastAsia="宋体" w:cs="宋体"/>
                </w:rPr>
                <m:t>2</m:t>
              </m:r>
              <m:ctrlPr>
                <w:rPr>
                  <w:rFonts w:ascii="Cambria Math" w:hAnsi="Cambria Math" w:eastAsia="宋体" w:cs="宋体"/>
                  <w:i/>
                </w:rPr>
              </m:ctrlPr>
            </m:sup>
            <m:e>
              <m:sSub>
                <m:sSubPr>
                  <m:ctrlPr>
                    <w:rPr>
                      <w:rFonts w:ascii="Cambria Math" w:hAnsi="Cambria Math" w:eastAsia="宋体" w:cs="宋体"/>
                      <w:i/>
                    </w:rPr>
                  </m:ctrlPr>
                </m:sSubPr>
                <m:e>
                  <m:r>
                    <m:rPr/>
                    <w:rPr>
                      <w:rFonts w:ascii="Cambria Math" w:hAnsi="Cambria Math" w:cs="宋体"/>
                    </w:rPr>
                    <m:t>β</m:t>
                  </m:r>
                  <m:ctrlPr>
                    <w:rPr>
                      <w:rFonts w:ascii="Cambria Math" w:hAnsi="Cambria Math" w:eastAsia="宋体" w:cs="宋体"/>
                      <w:i/>
                    </w:rPr>
                  </m:ctrlPr>
                </m:e>
                <m:sub>
                  <m:r>
                    <m:rPr/>
                    <w:rPr>
                      <w:rFonts w:ascii="Cambria Math" w:hAnsi="Cambria Math" w:eastAsia="宋体" w:cs="宋体"/>
                    </w:rPr>
                    <m:t>j</m:t>
                  </m:r>
                  <m:ctrlPr>
                    <w:rPr>
                      <w:rFonts w:ascii="Cambria Math" w:hAnsi="Cambria Math" w:eastAsia="宋体" w:cs="宋体"/>
                      <w:i/>
                    </w:rPr>
                  </m:ctrlPr>
                </m:sub>
              </m:sSub>
              <m:r>
                <m:rPr/>
                <w:rPr>
                  <w:rFonts w:ascii="Cambria Math" w:hAnsi="Cambria Math" w:eastAsia="宋体" w:cs="宋体"/>
                </w:rPr>
                <m:t>du∗d</m:t>
              </m:r>
              <m:sSub>
                <m:sSubPr>
                  <m:ctrlPr>
                    <w:rPr>
                      <w:rFonts w:ascii="Cambria Math" w:hAnsi="Cambria Math" w:eastAsia="宋体" w:cs="宋体"/>
                      <w:i/>
                    </w:rPr>
                  </m:ctrlPr>
                </m:sSubPr>
                <m:e>
                  <m:r>
                    <m:rPr/>
                    <w:rPr>
                      <w:rFonts w:ascii="Cambria Math" w:hAnsi="Cambria Math" w:eastAsia="宋体" w:cs="宋体"/>
                    </w:rPr>
                    <m:t>t</m:t>
                  </m:r>
                  <m:ctrlPr>
                    <w:rPr>
                      <w:rFonts w:ascii="Cambria Math" w:hAnsi="Cambria Math" w:eastAsia="宋体" w:cs="宋体"/>
                      <w:i/>
                    </w:rPr>
                  </m:ctrlPr>
                </m:e>
                <m:sub>
                  <m:r>
                    <m:rPr/>
                    <w:rPr>
                      <w:rFonts w:ascii="Cambria Math" w:hAnsi="Cambria Math" w:eastAsia="宋体" w:cs="宋体"/>
                    </w:rPr>
                    <m:t>−j</m:t>
                  </m:r>
                  <m:ctrlPr>
                    <w:rPr>
                      <w:rFonts w:ascii="Cambria Math" w:hAnsi="Cambria Math" w:eastAsia="宋体" w:cs="宋体"/>
                      <w:i/>
                    </w:rPr>
                  </m:ctrlPr>
                </m:sub>
              </m:sSub>
              <m:ctrlPr>
                <w:rPr>
                  <w:rFonts w:ascii="Cambria Math" w:hAnsi="Cambria Math" w:eastAsia="宋体" w:cs="宋体"/>
                  <w:i/>
                </w:rPr>
              </m:ctrlPr>
            </m:e>
          </m:nary>
          <m:r>
            <m:rPr/>
            <w:rPr>
              <w:rFonts w:ascii="Cambria Math" w:hAnsi="Cambria Math" w:eastAsia="宋体" w:cs="宋体"/>
            </w:rPr>
            <m:t>+</m:t>
          </m:r>
          <m:nary>
            <m:naryPr>
              <m:chr m:val="∑"/>
              <m:limLoc m:val="subSup"/>
              <m:ctrlPr>
                <w:rPr>
                  <w:rFonts w:ascii="Cambria Math" w:hAnsi="Cambria Math" w:eastAsia="宋体" w:cs="宋体"/>
                  <w:i/>
                </w:rPr>
              </m:ctrlPr>
            </m:naryPr>
            <m:sub>
              <m:r>
                <m:rPr/>
                <w:rPr>
                  <w:rFonts w:ascii="Cambria Math" w:hAnsi="Cambria Math" w:eastAsia="宋体" w:cs="宋体"/>
                </w:rPr>
                <m:t>j=1</m:t>
              </m:r>
              <m:ctrlPr>
                <w:rPr>
                  <w:rFonts w:ascii="Cambria Math" w:hAnsi="Cambria Math" w:eastAsia="宋体" w:cs="宋体"/>
                  <w:i/>
                </w:rPr>
              </m:ctrlPr>
            </m:sub>
            <m:sup>
              <m:r>
                <m:rPr/>
                <w:rPr>
                  <w:rFonts w:ascii="Cambria Math" w:hAnsi="Cambria Math" w:eastAsia="宋体" w:cs="宋体"/>
                </w:rPr>
                <m:t>2</m:t>
              </m:r>
              <m:ctrlPr>
                <w:rPr>
                  <w:rFonts w:ascii="Cambria Math" w:hAnsi="Cambria Math" w:eastAsia="宋体" w:cs="宋体"/>
                  <w:i/>
                </w:rPr>
              </m:ctrlPr>
            </m:sup>
            <m:e>
              <m:sSub>
                <m:sSubPr>
                  <m:ctrlPr>
                    <w:rPr>
                      <w:rFonts w:ascii="Cambria Math" w:hAnsi="Cambria Math" w:eastAsia="宋体" w:cs="宋体"/>
                      <w:i/>
                    </w:rPr>
                  </m:ctrlPr>
                </m:sSubPr>
                <m:e>
                  <m:r>
                    <m:rPr/>
                    <w:rPr>
                      <w:rFonts w:ascii="Cambria Math" w:hAnsi="Cambria Math" w:cs="宋体"/>
                    </w:rPr>
                    <m:t>β</m:t>
                  </m:r>
                  <m:ctrlPr>
                    <w:rPr>
                      <w:rFonts w:ascii="Cambria Math" w:hAnsi="Cambria Math" w:eastAsia="宋体" w:cs="宋体"/>
                      <w:i/>
                    </w:rPr>
                  </m:ctrlPr>
                </m:e>
                <m:sub>
                  <m:r>
                    <m:rPr/>
                    <w:rPr>
                      <w:rFonts w:ascii="Cambria Math" w:hAnsi="Cambria Math" w:eastAsia="宋体" w:cs="宋体"/>
                    </w:rPr>
                    <m:t>j</m:t>
                  </m:r>
                  <m:ctrlPr>
                    <w:rPr>
                      <w:rFonts w:ascii="Cambria Math" w:hAnsi="Cambria Math" w:eastAsia="宋体" w:cs="宋体"/>
                      <w:i/>
                    </w:rPr>
                  </m:ctrlPr>
                </m:sub>
              </m:sSub>
              <m:r>
                <m:rPr/>
                <w:rPr>
                  <w:rFonts w:ascii="Cambria Math" w:hAnsi="Cambria Math" w:eastAsia="宋体" w:cs="宋体"/>
                </w:rPr>
                <m:t>du∗d</m:t>
              </m:r>
              <m:sSub>
                <m:sSubPr>
                  <m:ctrlPr>
                    <w:rPr>
                      <w:rFonts w:ascii="Cambria Math" w:hAnsi="Cambria Math" w:eastAsia="宋体" w:cs="宋体"/>
                      <w:i/>
                    </w:rPr>
                  </m:ctrlPr>
                </m:sSubPr>
                <m:e>
                  <m:r>
                    <m:rPr/>
                    <w:rPr>
                      <w:rFonts w:ascii="Cambria Math" w:hAnsi="Cambria Math" w:eastAsia="宋体" w:cs="宋体"/>
                    </w:rPr>
                    <m:t>t</m:t>
                  </m:r>
                  <m:ctrlPr>
                    <w:rPr>
                      <w:rFonts w:ascii="Cambria Math" w:hAnsi="Cambria Math" w:eastAsia="宋体" w:cs="宋体"/>
                      <w:i/>
                    </w:rPr>
                  </m:ctrlPr>
                </m:e>
                <m:sub>
                  <m:r>
                    <m:rPr/>
                    <w:rPr>
                      <w:rFonts w:ascii="Cambria Math" w:hAnsi="Cambria Math" w:eastAsia="宋体" w:cs="宋体"/>
                    </w:rPr>
                    <m:t>+j</m:t>
                  </m:r>
                  <m:ctrlPr>
                    <w:rPr>
                      <w:rFonts w:ascii="Cambria Math" w:hAnsi="Cambria Math" w:eastAsia="宋体" w:cs="宋体"/>
                      <w:i/>
                    </w:rPr>
                  </m:ctrlPr>
                </m:sub>
              </m:sSub>
              <m:ctrlPr>
                <w:rPr>
                  <w:rFonts w:ascii="Cambria Math" w:hAnsi="Cambria Math" w:eastAsia="宋体" w:cs="宋体"/>
                  <w:i/>
                </w:rPr>
              </m:ctrlPr>
            </m:e>
          </m:nary>
          <m:r>
            <m:rPr/>
            <w:rPr>
              <w:rFonts w:ascii="Cambria Math" w:hAnsi="Cambria Math" w:eastAsia="宋体" w:cs="宋体"/>
            </w:rPr>
            <m:t>+</m:t>
          </m:r>
          <m:sSub>
            <m:sSubPr>
              <m:ctrlPr>
                <w:rPr>
                  <w:rFonts w:ascii="Cambria Math" w:hAnsi="Cambria Math" w:eastAsia="宋体" w:cs="宋体"/>
                  <w:i/>
                </w:rPr>
              </m:ctrlPr>
            </m:sSubPr>
            <m:e>
              <m:r>
                <m:rPr/>
                <w:rPr>
                  <w:rFonts w:ascii="Cambria Math" w:hAnsi="Cambria Math" w:eastAsia="宋体" w:cs="宋体"/>
                </w:rPr>
                <m:t>Control</m:t>
              </m:r>
              <m:ctrlPr>
                <w:rPr>
                  <w:rFonts w:ascii="Cambria Math" w:hAnsi="Cambria Math" w:eastAsia="宋体" w:cs="宋体"/>
                  <w:i/>
                </w:rPr>
              </m:ctrlPr>
            </m:e>
            <m:sub>
              <m:r>
                <m:rPr/>
                <w:rPr>
                  <w:rFonts w:ascii="Cambria Math" w:hAnsi="Cambria Math" w:eastAsia="宋体" w:cs="宋体"/>
                </w:rPr>
                <m:t>it</m:t>
              </m:r>
              <m:ctrlPr>
                <w:rPr>
                  <w:rFonts w:ascii="Cambria Math" w:hAnsi="Cambria Math" w:eastAsia="宋体" w:cs="宋体"/>
                  <w:i/>
                </w:rPr>
              </m:ctrlPr>
            </m:sub>
          </m:sSub>
          <m:r>
            <m:rPr/>
            <w:rPr>
              <w:rFonts w:hint="eastAsia" w:ascii="Cambria Math" w:hAnsi="Cambria Math" w:eastAsia="宋体" w:cs="宋体"/>
            </w:rPr>
            <m:t>+</m:t>
          </m:r>
          <m:sSub>
            <m:sSubPr>
              <m:ctrlPr>
                <w:rPr>
                  <w:rFonts w:hint="eastAsia" w:ascii="Cambria Math" w:hAnsi="Cambria Math" w:eastAsia="宋体" w:cs="宋体"/>
                  <w:i/>
                </w:rPr>
              </m:ctrlPr>
            </m:sSubPr>
            <m:e>
              <m:r>
                <m:rPr/>
                <w:rPr>
                  <w:rFonts w:hint="eastAsia" w:ascii="Cambria Math" w:hAnsi="Cambria Math" w:eastAsia="宋体" w:cs="宋体"/>
                </w:rPr>
                <m:t>δ</m:t>
              </m:r>
              <m:ctrlPr>
                <w:rPr>
                  <w:rFonts w:hint="eastAsia" w:ascii="Cambria Math" w:hAnsi="Cambria Math" w:eastAsia="宋体" w:cs="宋体"/>
                  <w:i/>
                </w:rPr>
              </m:ctrlPr>
            </m:e>
            <m:sub>
              <m:r>
                <m:rPr/>
                <w:rPr>
                  <w:rFonts w:ascii="Cambria Math" w:hAnsi="Cambria Math" w:eastAsia="宋体" w:cs="宋体"/>
                </w:rPr>
                <m:t>i</m:t>
              </m:r>
              <m:ctrlPr>
                <w:rPr>
                  <w:rFonts w:hint="eastAsia" w:ascii="Cambria Math" w:hAnsi="Cambria Math" w:eastAsia="宋体" w:cs="宋体"/>
                  <w:i/>
                </w:rPr>
              </m:ctrlPr>
            </m:sub>
          </m:sSub>
          <m:r>
            <m:rPr/>
            <w:rPr>
              <w:rFonts w:hint="eastAsia" w:ascii="Cambria Math" w:hAnsi="Cambria Math" w:eastAsia="宋体" w:cs="宋体"/>
            </w:rPr>
            <m:t>+</m:t>
          </m:r>
          <m:sSub>
            <m:sSubPr>
              <m:ctrlPr>
                <w:rPr>
                  <w:rFonts w:hint="eastAsia" w:ascii="Cambria Math" w:hAnsi="Cambria Math" w:eastAsia="宋体" w:cs="宋体"/>
                  <w:i/>
                </w:rPr>
              </m:ctrlPr>
            </m:sSubPr>
            <m:e>
              <m:r>
                <m:rPr/>
                <w:rPr>
                  <w:rFonts w:hint="eastAsia" w:ascii="Cambria Math" w:hAnsi="Cambria Math" w:eastAsia="宋体" w:cs="宋体"/>
                </w:rPr>
                <m:t>μ</m:t>
              </m:r>
              <m:ctrlPr>
                <w:rPr>
                  <w:rFonts w:hint="eastAsia" w:ascii="Cambria Math" w:hAnsi="Cambria Math" w:eastAsia="宋体" w:cs="宋体"/>
                  <w:i/>
                </w:rPr>
              </m:ctrlPr>
            </m:e>
            <m:sub>
              <m:r>
                <m:rPr/>
                <w:rPr>
                  <w:rFonts w:hint="eastAsia" w:ascii="Cambria Math" w:hAnsi="Cambria Math" w:eastAsia="宋体" w:cs="宋体"/>
                </w:rPr>
                <m:t>t</m:t>
              </m:r>
              <m:ctrlPr>
                <w:rPr>
                  <w:rFonts w:hint="eastAsia" w:ascii="Cambria Math" w:hAnsi="Cambria Math" w:eastAsia="宋体" w:cs="宋体"/>
                  <w:i/>
                </w:rPr>
              </m:ctrlPr>
            </m:sub>
          </m:sSub>
          <m:r>
            <m:rPr/>
            <w:rPr>
              <w:rFonts w:hint="eastAsia" w:ascii="Cambria Math" w:hAnsi="Cambria Math" w:eastAsia="宋体" w:cs="宋体"/>
            </w:rPr>
            <m:t>+</m:t>
          </m:r>
          <m:sSub>
            <m:sSubPr>
              <m:ctrlPr>
                <w:rPr>
                  <w:rFonts w:hint="eastAsia" w:ascii="Cambria Math" w:hAnsi="Cambria Math" w:eastAsia="宋体" w:cs="宋体"/>
                  <w:i/>
                </w:rPr>
              </m:ctrlPr>
            </m:sSubPr>
            <m:e>
              <m:r>
                <m:rPr/>
                <w:rPr>
                  <w:rFonts w:hint="eastAsia" w:ascii="Cambria Math" w:hAnsi="Cambria Math" w:eastAsia="宋体" w:cs="宋体"/>
                </w:rPr>
                <m:t>ε</m:t>
              </m:r>
              <m:ctrlPr>
                <w:rPr>
                  <w:rFonts w:hint="eastAsia" w:ascii="Cambria Math" w:hAnsi="Cambria Math" w:eastAsia="宋体" w:cs="宋体"/>
                  <w:i/>
                </w:rPr>
              </m:ctrlPr>
            </m:e>
            <m:sub>
              <m:r>
                <m:rPr/>
                <w:rPr>
                  <w:rFonts w:hint="eastAsia" w:ascii="Cambria Math" w:hAnsi="Cambria Math" w:eastAsia="宋体" w:cs="宋体"/>
                </w:rPr>
                <m:t>it</m:t>
              </m:r>
              <m:ctrlPr>
                <w:rPr>
                  <w:rFonts w:hint="eastAsia" w:ascii="Cambria Math" w:hAnsi="Cambria Math" w:eastAsia="宋体" w:cs="宋体"/>
                  <w:i/>
                </w:rPr>
              </m:ctrlPr>
            </m:sub>
          </m:sSub>
        </m:oMath>
      </m:oMathPara>
    </w:p>
    <w:p>
      <w:pPr>
        <w:ind w:firstLine="420"/>
        <w:rPr>
          <w:rFonts w:hAnsi="Cambria Math" w:eastAsia="宋体" w:cs="宋体"/>
        </w:rPr>
      </w:pPr>
      <w:r>
        <w:rPr>
          <w:rFonts w:hint="eastAsia" w:hAnsi="Cambria Math" w:eastAsia="宋体" w:cs="宋体"/>
        </w:rPr>
        <w:t>其中，</w:t>
      </w:r>
      <m:oMath>
        <m:r>
          <m:rPr/>
          <w:rPr>
            <w:rFonts w:hint="eastAsia" w:ascii="Cambria Math" w:hAnsi="Cambria Math" w:eastAsia="宋体" w:cs="宋体"/>
          </w:rPr>
          <m:t>i、t</m:t>
        </m:r>
      </m:oMath>
      <w:r>
        <w:rPr>
          <w:rFonts w:hint="eastAsia" w:hAnsi="Cambria Math" w:eastAsia="宋体" w:cs="宋体"/>
        </w:rPr>
        <w:t>分别表示地级市和年份，</w:t>
      </w:r>
      <m:oMath>
        <m:r>
          <m:rPr/>
          <w:rPr>
            <w:rFonts w:ascii="Cambria Math" w:hAnsi="Cambria Math" w:eastAsia="宋体" w:cs="宋体"/>
          </w:rPr>
          <m:t>d</m:t>
        </m:r>
        <m:sSub>
          <m:sSubPr>
            <m:ctrlPr>
              <w:rPr>
                <w:rFonts w:ascii="Cambria Math" w:hAnsi="Cambria Math" w:eastAsia="宋体" w:cs="宋体"/>
                <w:i/>
              </w:rPr>
            </m:ctrlPr>
          </m:sSubPr>
          <m:e>
            <m:r>
              <m:rPr/>
              <w:rPr>
                <w:rFonts w:ascii="Cambria Math" w:hAnsi="Cambria Math" w:eastAsia="宋体" w:cs="宋体"/>
              </w:rPr>
              <m:t>t</m:t>
            </m:r>
            <m:ctrlPr>
              <w:rPr>
                <w:rFonts w:ascii="Cambria Math" w:hAnsi="Cambria Math" w:eastAsia="宋体" w:cs="宋体"/>
                <w:i/>
              </w:rPr>
            </m:ctrlPr>
          </m:e>
          <m:sub>
            <m:r>
              <m:rPr/>
              <w:rPr>
                <w:rFonts w:ascii="Cambria Math" w:hAnsi="Cambria Math" w:eastAsia="宋体" w:cs="宋体"/>
              </w:rPr>
              <m:t>−j</m:t>
            </m:r>
            <m:ctrlPr>
              <w:rPr>
                <w:rFonts w:ascii="Cambria Math" w:hAnsi="Cambria Math" w:eastAsia="宋体" w:cs="宋体"/>
                <w:i/>
              </w:rPr>
            </m:ctrlPr>
          </m:sub>
        </m:sSub>
      </m:oMath>
      <w:r>
        <w:rPr>
          <w:rFonts w:hint="eastAsia" w:hAnsi="Cambria Math" w:eastAsia="宋体" w:cs="宋体"/>
        </w:rPr>
        <w:t>表示城市人才住房补贴政策起始时间前第</w:t>
      </w:r>
      <m:oMath>
        <m:r>
          <m:rPr/>
          <w:rPr>
            <w:rFonts w:ascii="Cambria Math" w:hAnsi="Cambria Math" w:eastAsia="宋体" w:cs="宋体"/>
          </w:rPr>
          <m:t>j</m:t>
        </m:r>
      </m:oMath>
      <w:r>
        <w:rPr>
          <w:rFonts w:hint="eastAsia" w:hAnsi="Cambria Math" w:eastAsia="宋体" w:cs="宋体"/>
        </w:rPr>
        <w:t>年赋值为1，其余样本赋值为0；同理</w:t>
      </w:r>
      <m:oMath>
        <m:r>
          <m:rPr/>
          <w:rPr>
            <w:rFonts w:ascii="Cambria Math" w:hAnsi="Cambria Math" w:eastAsia="宋体" w:cs="宋体"/>
          </w:rPr>
          <m:t>d</m:t>
        </m:r>
        <m:sSub>
          <m:sSubPr>
            <m:ctrlPr>
              <w:rPr>
                <w:rFonts w:ascii="Cambria Math" w:hAnsi="Cambria Math" w:eastAsia="宋体" w:cs="宋体"/>
                <w:i/>
              </w:rPr>
            </m:ctrlPr>
          </m:sSubPr>
          <m:e>
            <m:r>
              <m:rPr/>
              <w:rPr>
                <w:rFonts w:ascii="Cambria Math" w:hAnsi="Cambria Math" w:eastAsia="宋体" w:cs="宋体"/>
              </w:rPr>
              <m:t>t</m:t>
            </m:r>
            <m:ctrlPr>
              <w:rPr>
                <w:rFonts w:ascii="Cambria Math" w:hAnsi="Cambria Math" w:eastAsia="宋体" w:cs="宋体"/>
                <w:i/>
              </w:rPr>
            </m:ctrlPr>
          </m:e>
          <m:sub>
            <m:r>
              <m:rPr/>
              <w:rPr>
                <w:rFonts w:ascii="Cambria Math" w:hAnsi="Cambria Math" w:eastAsia="宋体" w:cs="宋体"/>
              </w:rPr>
              <m:t>+j</m:t>
            </m:r>
            <m:ctrlPr>
              <w:rPr>
                <w:rFonts w:ascii="Cambria Math" w:hAnsi="Cambria Math" w:eastAsia="宋体" w:cs="宋体"/>
                <w:i/>
              </w:rPr>
            </m:ctrlPr>
          </m:sub>
        </m:sSub>
      </m:oMath>
      <w:r>
        <w:rPr>
          <w:rFonts w:hint="eastAsia" w:hAnsi="Cambria Math" w:eastAsia="宋体" w:cs="宋体"/>
        </w:rPr>
        <w:t>表示城市人才住房补贴政策起始时间后第</w:t>
      </w:r>
      <m:oMath>
        <m:r>
          <m:rPr/>
          <w:rPr>
            <w:rFonts w:ascii="Cambria Math" w:hAnsi="Cambria Math" w:eastAsia="宋体" w:cs="宋体"/>
          </w:rPr>
          <m:t>j</m:t>
        </m:r>
      </m:oMath>
      <w:r>
        <w:rPr>
          <w:rFonts w:hint="eastAsia" w:hAnsi="Cambria Math" w:eastAsia="宋体" w:cs="宋体"/>
        </w:rPr>
        <w:t>年赋值为1，其余样本均赋值为0。</w:t>
      </w:r>
      <m:oMath>
        <m:sSub>
          <m:sSubPr>
            <m:ctrlPr>
              <w:rPr>
                <w:rFonts w:hint="eastAsia" w:ascii="Cambria Math" w:hAnsi="Cambria Math" w:eastAsia="宋体" w:cs="宋体"/>
                <w:i/>
              </w:rPr>
            </m:ctrlPr>
          </m:sSubPr>
          <m:e>
            <m:r>
              <m:rPr/>
              <w:rPr>
                <w:rFonts w:hint="eastAsia" w:ascii="Cambria Math" w:hAnsi="Cambria Math" w:eastAsia="宋体" w:cs="宋体"/>
              </w:rPr>
              <m:t>δ</m:t>
            </m:r>
            <m:ctrlPr>
              <w:rPr>
                <w:rFonts w:hint="eastAsia" w:ascii="Cambria Math" w:hAnsi="Cambria Math" w:eastAsia="宋体" w:cs="宋体"/>
                <w:i/>
              </w:rPr>
            </m:ctrlPr>
          </m:e>
          <m:sub>
            <m:r>
              <m:rPr/>
              <w:rPr>
                <w:rFonts w:ascii="Cambria Math" w:hAnsi="Cambria Math" w:eastAsia="宋体" w:cs="宋体"/>
              </w:rPr>
              <m:t>i</m:t>
            </m:r>
            <m:ctrlPr>
              <w:rPr>
                <w:rFonts w:hint="eastAsia" w:ascii="Cambria Math" w:hAnsi="Cambria Math" w:eastAsia="宋体" w:cs="宋体"/>
                <w:i/>
              </w:rPr>
            </m:ctrlPr>
          </m:sub>
        </m:sSub>
      </m:oMath>
      <w:r>
        <w:rPr>
          <w:rFonts w:hint="eastAsia" w:hAnsi="Cambria Math" w:eastAsia="宋体" w:cs="宋体"/>
        </w:rPr>
        <w:t>与</w:t>
      </w:r>
      <m:oMath>
        <m:sSub>
          <m:sSubPr>
            <m:ctrlPr>
              <w:rPr>
                <w:rFonts w:hint="eastAsia" w:ascii="Cambria Math" w:hAnsi="Cambria Math" w:eastAsia="宋体" w:cs="宋体"/>
                <w:i/>
              </w:rPr>
            </m:ctrlPr>
          </m:sSubPr>
          <m:e>
            <m:r>
              <m:rPr/>
              <w:rPr>
                <w:rFonts w:hint="eastAsia" w:ascii="Cambria Math" w:hAnsi="Cambria Math" w:eastAsia="宋体" w:cs="宋体"/>
              </w:rPr>
              <m:t>μ</m:t>
            </m:r>
            <m:ctrlPr>
              <w:rPr>
                <w:rFonts w:hint="eastAsia" w:ascii="Cambria Math" w:hAnsi="Cambria Math" w:eastAsia="宋体" w:cs="宋体"/>
                <w:i/>
              </w:rPr>
            </m:ctrlPr>
          </m:e>
          <m:sub>
            <m:r>
              <m:rPr/>
              <w:rPr>
                <w:rFonts w:hint="eastAsia" w:ascii="Cambria Math" w:hAnsi="Cambria Math" w:eastAsia="宋体" w:cs="宋体"/>
              </w:rPr>
              <m:t>t</m:t>
            </m:r>
            <m:ctrlPr>
              <w:rPr>
                <w:rFonts w:hint="eastAsia" w:ascii="Cambria Math" w:hAnsi="Cambria Math" w:eastAsia="宋体" w:cs="宋体"/>
                <w:i/>
              </w:rPr>
            </m:ctrlPr>
          </m:sub>
        </m:sSub>
      </m:oMath>
      <w:r>
        <w:rPr>
          <w:rFonts w:hint="eastAsia" w:hAnsi="Cambria Math" w:eastAsia="宋体" w:cs="宋体"/>
        </w:rPr>
        <w:t>仍分别代表地区固定效应和年份固定效应。</w:t>
      </w:r>
    </w:p>
    <w:p>
      <w:pPr>
        <w:ind w:firstLine="420"/>
        <w:rPr>
          <w:rFonts w:eastAsia="宋体"/>
        </w:rPr>
      </w:pPr>
      <w:r>
        <w:rPr>
          <w:rFonts w:hint="eastAsia" w:hAnsi="Cambria Math" w:eastAsia="宋体" w:cs="宋体"/>
        </w:rPr>
        <w:t>动态双重差分模型的结果报告在表4，从表中可以看出政策实施前两年的交互项系数均不显著，满足双重差分模型的平行趋势假定；政策实施后两年的交互项系数均在1%的水平下显著为负，这表明人才住房补贴政策对创新能力具有显著正效应，且随着时间推移，这种促进作用变得更加明显。</w:t>
      </w:r>
    </w:p>
    <w:p>
      <w:pPr>
        <w:pStyle w:val="5"/>
        <w:jc w:val="center"/>
        <w:rPr>
          <w:rFonts w:eastAsia="宋体"/>
        </w:rPr>
      </w:pPr>
      <w:r>
        <w:t xml:space="preserve">表 </w:t>
      </w:r>
      <w:r>
        <w:fldChar w:fldCharType="begin"/>
      </w:r>
      <w:r>
        <w:instrText xml:space="preserve"> SEQ 表 \* ARABIC </w:instrText>
      </w:r>
      <w:r>
        <w:fldChar w:fldCharType="separate"/>
      </w:r>
      <w:r>
        <w:t>4</w:t>
      </w:r>
      <w:r>
        <w:fldChar w:fldCharType="end"/>
      </w:r>
      <w:r>
        <w:rPr>
          <w:rFonts w:hint="eastAsia"/>
        </w:rPr>
        <w:t xml:space="preserve"> 动态DID模型估计结果</w:t>
      </w:r>
    </w:p>
    <w:tbl>
      <w:tblPr>
        <w:tblStyle w:val="10"/>
        <w:tblW w:w="8522" w:type="dxa"/>
        <w:jc w:val="center"/>
        <w:tblLayout w:type="fixed"/>
        <w:tblCellMar>
          <w:top w:w="0" w:type="dxa"/>
          <w:left w:w="108" w:type="dxa"/>
          <w:bottom w:w="0" w:type="dxa"/>
          <w:right w:w="108" w:type="dxa"/>
        </w:tblCellMar>
      </w:tblPr>
      <w:tblGrid>
        <w:gridCol w:w="2465"/>
        <w:gridCol w:w="1514"/>
        <w:gridCol w:w="1514"/>
        <w:gridCol w:w="1514"/>
        <w:gridCol w:w="1515"/>
      </w:tblGrid>
      <w:tr>
        <w:tblPrEx>
          <w:tblCellMar>
            <w:top w:w="0" w:type="dxa"/>
            <w:left w:w="108" w:type="dxa"/>
            <w:bottom w:w="0" w:type="dxa"/>
            <w:right w:w="108" w:type="dxa"/>
          </w:tblCellMar>
        </w:tblPrEx>
        <w:trPr>
          <w:trHeight w:val="341" w:hRule="atLeast"/>
          <w:jc w:val="center"/>
        </w:trPr>
        <w:tc>
          <w:tcPr>
            <w:tcW w:w="2465" w:type="dxa"/>
            <w:vMerge w:val="restart"/>
            <w:tcBorders>
              <w:top w:val="double" w:color="auto" w:sz="4" w:space="0"/>
              <w:left w:val="nil"/>
              <w:bottom w:val="single" w:color="000000"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变量</w:t>
            </w:r>
          </w:p>
        </w:tc>
        <w:tc>
          <w:tcPr>
            <w:tcW w:w="6057" w:type="dxa"/>
            <w:gridSpan w:val="4"/>
            <w:tcBorders>
              <w:top w:val="double" w:color="auto" w:sz="4" w:space="0"/>
              <w:left w:val="nil"/>
              <w:bottom w:val="sing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被解释变量：城市创新能力排名</w:t>
            </w:r>
          </w:p>
        </w:tc>
      </w:tr>
      <w:tr>
        <w:tblPrEx>
          <w:tblCellMar>
            <w:top w:w="0" w:type="dxa"/>
            <w:left w:w="108" w:type="dxa"/>
            <w:bottom w:w="0" w:type="dxa"/>
            <w:right w:w="108" w:type="dxa"/>
          </w:tblCellMar>
        </w:tblPrEx>
        <w:trPr>
          <w:trHeight w:val="341" w:hRule="atLeast"/>
          <w:jc w:val="center"/>
        </w:trPr>
        <w:tc>
          <w:tcPr>
            <w:tcW w:w="2465" w:type="dxa"/>
            <w:vMerge w:val="continue"/>
            <w:tcBorders>
              <w:top w:val="double" w:color="auto" w:sz="4" w:space="0"/>
              <w:left w:val="nil"/>
              <w:bottom w:val="single" w:color="000000"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1514" w:type="dxa"/>
            <w:tcBorders>
              <w:top w:val="nil"/>
              <w:left w:val="nil"/>
              <w:bottom w:val="single" w:color="auto" w:sz="4" w:space="0"/>
              <w:right w:val="nil"/>
            </w:tcBorders>
            <w:shd w:val="clear" w:color="auto" w:fill="auto"/>
            <w:noWrap/>
            <w:vAlign w:val="center"/>
          </w:tcPr>
          <w:p>
            <w:pPr>
              <w:widowControl/>
              <w:spacing w:line="25" w:lineRule="atLeast"/>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系数</w:t>
            </w:r>
          </w:p>
        </w:tc>
        <w:tc>
          <w:tcPr>
            <w:tcW w:w="1514" w:type="dxa"/>
            <w:tcBorders>
              <w:top w:val="nil"/>
              <w:left w:val="nil"/>
              <w:bottom w:val="single" w:color="auto" w:sz="4" w:space="0"/>
              <w:right w:val="nil"/>
            </w:tcBorders>
          </w:tcPr>
          <w:p>
            <w:pPr>
              <w:widowControl/>
              <w:spacing w:line="25" w:lineRule="atLeast"/>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标准误差</w:t>
            </w:r>
          </w:p>
        </w:tc>
        <w:tc>
          <w:tcPr>
            <w:tcW w:w="1514" w:type="dxa"/>
            <w:tcBorders>
              <w:top w:val="nil"/>
              <w:left w:val="nil"/>
              <w:bottom w:val="single" w:color="auto" w:sz="4" w:space="0"/>
              <w:right w:val="nil"/>
            </w:tcBorders>
          </w:tcPr>
          <w:p>
            <w:pPr>
              <w:widowControl/>
              <w:spacing w:line="25" w:lineRule="atLeast"/>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t值</w:t>
            </w:r>
          </w:p>
        </w:tc>
        <w:tc>
          <w:tcPr>
            <w:tcW w:w="1515" w:type="dxa"/>
            <w:tcBorders>
              <w:top w:val="nil"/>
              <w:left w:val="nil"/>
              <w:bottom w:val="single" w:color="auto" w:sz="4" w:space="0"/>
              <w:right w:val="nil"/>
            </w:tcBorders>
          </w:tcPr>
          <w:p>
            <w:pPr>
              <w:widowControl/>
              <w:spacing w:line="25" w:lineRule="atLeast"/>
              <w:jc w:val="center"/>
              <w:textAlignment w:val="center"/>
              <w:rPr>
                <w:rFonts w:ascii="Times New Roman" w:hAnsi="Times New Roman" w:eastAsia="仿宋" w:cs="Times New Roman"/>
                <w:color w:val="000000"/>
                <w:kern w:val="0"/>
                <w:sz w:val="18"/>
                <w:szCs w:val="18"/>
              </w:rPr>
            </w:pPr>
            <w:r>
              <w:rPr>
                <w:rFonts w:ascii="Times New Roman" w:hAnsi="Times New Roman" w:eastAsia="仿宋" w:cs="Times New Roman"/>
                <w:color w:val="000000"/>
                <w:kern w:val="0"/>
                <w:sz w:val="18"/>
                <w:szCs w:val="18"/>
              </w:rPr>
              <w:t>P</w:t>
            </w:r>
            <w:r>
              <w:rPr>
                <w:rFonts w:hint="eastAsia" w:ascii="Times New Roman" w:hAnsi="Times New Roman" w:eastAsia="仿宋" w:cs="Times New Roman"/>
                <w:color w:val="000000"/>
                <w:kern w:val="0"/>
                <w:sz w:val="18"/>
                <w:szCs w:val="18"/>
              </w:rPr>
              <w:t>值</w:t>
            </w:r>
          </w:p>
        </w:tc>
      </w:tr>
      <w:tr>
        <w:tblPrEx>
          <w:tblCellMar>
            <w:top w:w="0" w:type="dxa"/>
            <w:left w:w="108" w:type="dxa"/>
            <w:bottom w:w="0" w:type="dxa"/>
            <w:right w:w="108" w:type="dxa"/>
          </w:tblCellMar>
        </w:tblPrEx>
        <w:trPr>
          <w:trHeight w:val="321" w:hRule="atLeast"/>
          <w:jc w:val="center"/>
        </w:trPr>
        <w:tc>
          <w:tcPr>
            <w:tcW w:w="2465"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du1_</w:t>
            </w:r>
          </w:p>
        </w:tc>
        <w:tc>
          <w:tcPr>
            <w:tcW w:w="1514"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-0.0287</w:t>
            </w:r>
          </w:p>
        </w:tc>
        <w:tc>
          <w:tcPr>
            <w:tcW w:w="1514" w:type="dxa"/>
            <w:tcBorders>
              <w:top w:val="nil"/>
              <w:left w:val="nil"/>
              <w:bottom w:val="nil"/>
              <w:right w:val="nil"/>
            </w:tcBorders>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0.0183</w:t>
            </w:r>
          </w:p>
        </w:tc>
        <w:tc>
          <w:tcPr>
            <w:tcW w:w="1514" w:type="dxa"/>
            <w:tcBorders>
              <w:top w:val="nil"/>
              <w:left w:val="nil"/>
              <w:bottom w:val="nil"/>
              <w:right w:val="nil"/>
            </w:tcBorders>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1.57</w:t>
            </w:r>
          </w:p>
        </w:tc>
        <w:tc>
          <w:tcPr>
            <w:tcW w:w="1515" w:type="dxa"/>
            <w:tcBorders>
              <w:top w:val="nil"/>
              <w:left w:val="nil"/>
              <w:bottom w:val="nil"/>
              <w:right w:val="nil"/>
            </w:tcBorders>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0.117</w:t>
            </w:r>
          </w:p>
        </w:tc>
      </w:tr>
      <w:tr>
        <w:tblPrEx>
          <w:tblCellMar>
            <w:top w:w="0" w:type="dxa"/>
            <w:left w:w="108" w:type="dxa"/>
            <w:bottom w:w="0" w:type="dxa"/>
            <w:right w:w="108" w:type="dxa"/>
          </w:tblCellMar>
        </w:tblPrEx>
        <w:trPr>
          <w:trHeight w:val="311" w:hRule="atLeast"/>
          <w:jc w:val="center"/>
        </w:trPr>
        <w:tc>
          <w:tcPr>
            <w:tcW w:w="2465"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du2_</w:t>
            </w:r>
          </w:p>
        </w:tc>
        <w:tc>
          <w:tcPr>
            <w:tcW w:w="1514" w:type="dxa"/>
            <w:tcBorders>
              <w:top w:val="nil"/>
              <w:left w:val="nil"/>
              <w:bottom w:val="nil"/>
              <w:right w:val="nil"/>
            </w:tcBorders>
            <w:shd w:val="clear" w:color="auto" w:fill="auto"/>
            <w:noWrap/>
            <w:vAlign w:val="center"/>
          </w:tcPr>
          <w:p>
            <w:pPr>
              <w:widowControl/>
              <w:spacing w:line="25" w:lineRule="atLeast"/>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0.0231</w:t>
            </w:r>
          </w:p>
        </w:tc>
        <w:tc>
          <w:tcPr>
            <w:tcW w:w="1514" w:type="dxa"/>
            <w:tcBorders>
              <w:top w:val="nil"/>
              <w:left w:val="nil"/>
              <w:bottom w:val="nil"/>
              <w:right w:val="nil"/>
            </w:tcBorders>
          </w:tcPr>
          <w:p>
            <w:pPr>
              <w:widowControl/>
              <w:spacing w:line="25" w:lineRule="atLeast"/>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0.1789</w:t>
            </w:r>
          </w:p>
        </w:tc>
        <w:tc>
          <w:tcPr>
            <w:tcW w:w="1514" w:type="dxa"/>
            <w:tcBorders>
              <w:top w:val="nil"/>
              <w:left w:val="nil"/>
              <w:bottom w:val="nil"/>
              <w:right w:val="nil"/>
            </w:tcBorders>
          </w:tcPr>
          <w:p>
            <w:pPr>
              <w:widowControl/>
              <w:spacing w:line="25" w:lineRule="atLeast"/>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1.29</w:t>
            </w:r>
          </w:p>
        </w:tc>
        <w:tc>
          <w:tcPr>
            <w:tcW w:w="1515" w:type="dxa"/>
            <w:tcBorders>
              <w:top w:val="nil"/>
              <w:left w:val="nil"/>
              <w:bottom w:val="nil"/>
              <w:right w:val="nil"/>
            </w:tcBorders>
          </w:tcPr>
          <w:p>
            <w:pPr>
              <w:widowControl/>
              <w:spacing w:line="25" w:lineRule="atLeast"/>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0.0197</w:t>
            </w:r>
          </w:p>
        </w:tc>
      </w:tr>
      <w:tr>
        <w:tblPrEx>
          <w:tblCellMar>
            <w:top w:w="0" w:type="dxa"/>
            <w:left w:w="108" w:type="dxa"/>
            <w:bottom w:w="0" w:type="dxa"/>
            <w:right w:w="108" w:type="dxa"/>
          </w:tblCellMar>
        </w:tblPrEx>
        <w:trPr>
          <w:trHeight w:val="311" w:hRule="atLeast"/>
          <w:jc w:val="center"/>
        </w:trPr>
        <w:tc>
          <w:tcPr>
            <w:tcW w:w="2465"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du1</w:t>
            </w:r>
          </w:p>
        </w:tc>
        <w:tc>
          <w:tcPr>
            <w:tcW w:w="1514" w:type="dxa"/>
            <w:tcBorders>
              <w:top w:val="nil"/>
              <w:left w:val="nil"/>
              <w:bottom w:val="nil"/>
              <w:right w:val="nil"/>
            </w:tcBorders>
            <w:shd w:val="clear" w:color="auto" w:fill="auto"/>
            <w:noWrap/>
            <w:vAlign w:val="center"/>
          </w:tcPr>
          <w:p>
            <w:pPr>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-0.0362</w:t>
            </w:r>
          </w:p>
        </w:tc>
        <w:tc>
          <w:tcPr>
            <w:tcW w:w="1514" w:type="dxa"/>
            <w:tcBorders>
              <w:top w:val="nil"/>
              <w:left w:val="nil"/>
              <w:bottom w:val="nil"/>
              <w:right w:val="nil"/>
            </w:tcBorders>
          </w:tcPr>
          <w:p>
            <w:pPr>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0.0179</w:t>
            </w:r>
          </w:p>
        </w:tc>
        <w:tc>
          <w:tcPr>
            <w:tcW w:w="1514" w:type="dxa"/>
            <w:tcBorders>
              <w:top w:val="nil"/>
              <w:left w:val="nil"/>
              <w:bottom w:val="nil"/>
              <w:right w:val="nil"/>
            </w:tcBorders>
          </w:tcPr>
          <w:p>
            <w:pPr>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2.02</w:t>
            </w:r>
          </w:p>
        </w:tc>
        <w:tc>
          <w:tcPr>
            <w:tcW w:w="1515" w:type="dxa"/>
            <w:tcBorders>
              <w:top w:val="nil"/>
              <w:left w:val="nil"/>
              <w:bottom w:val="nil"/>
              <w:right w:val="nil"/>
            </w:tcBorders>
          </w:tcPr>
          <w:p>
            <w:pPr>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0.043</w:t>
            </w:r>
          </w:p>
        </w:tc>
      </w:tr>
      <w:tr>
        <w:tblPrEx>
          <w:tblCellMar>
            <w:top w:w="0" w:type="dxa"/>
            <w:left w:w="108" w:type="dxa"/>
            <w:bottom w:w="0" w:type="dxa"/>
            <w:right w:w="108" w:type="dxa"/>
          </w:tblCellMar>
        </w:tblPrEx>
        <w:trPr>
          <w:trHeight w:val="311" w:hRule="atLeast"/>
          <w:jc w:val="center"/>
        </w:trPr>
        <w:tc>
          <w:tcPr>
            <w:tcW w:w="2465"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du2</w:t>
            </w:r>
          </w:p>
        </w:tc>
        <w:tc>
          <w:tcPr>
            <w:tcW w:w="1514"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-0.0406</w:t>
            </w:r>
          </w:p>
        </w:tc>
        <w:tc>
          <w:tcPr>
            <w:tcW w:w="1514" w:type="dxa"/>
            <w:tcBorders>
              <w:top w:val="nil"/>
              <w:left w:val="nil"/>
              <w:bottom w:val="nil"/>
              <w:right w:val="nil"/>
            </w:tcBorders>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0.0179</w:t>
            </w:r>
          </w:p>
        </w:tc>
        <w:tc>
          <w:tcPr>
            <w:tcW w:w="1514" w:type="dxa"/>
            <w:tcBorders>
              <w:top w:val="nil"/>
              <w:left w:val="nil"/>
              <w:bottom w:val="nil"/>
              <w:right w:val="nil"/>
            </w:tcBorders>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2.27</w:t>
            </w:r>
          </w:p>
        </w:tc>
        <w:tc>
          <w:tcPr>
            <w:tcW w:w="1515" w:type="dxa"/>
            <w:tcBorders>
              <w:top w:val="nil"/>
              <w:left w:val="nil"/>
              <w:bottom w:val="nil"/>
              <w:right w:val="nil"/>
            </w:tcBorders>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0.023</w:t>
            </w:r>
          </w:p>
        </w:tc>
      </w:tr>
      <w:tr>
        <w:tblPrEx>
          <w:tblCellMar>
            <w:top w:w="0" w:type="dxa"/>
            <w:left w:w="108" w:type="dxa"/>
            <w:bottom w:w="0" w:type="dxa"/>
            <w:right w:w="108" w:type="dxa"/>
          </w:tblCellMar>
        </w:tblPrEx>
        <w:trPr>
          <w:trHeight w:val="341" w:hRule="atLeast"/>
          <w:jc w:val="center"/>
        </w:trPr>
        <w:tc>
          <w:tcPr>
            <w:tcW w:w="2465" w:type="dxa"/>
            <w:tcBorders>
              <w:top w:val="nil"/>
              <w:left w:val="nil"/>
              <w:bottom w:val="doub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Cons</w:t>
            </w:r>
          </w:p>
        </w:tc>
        <w:tc>
          <w:tcPr>
            <w:tcW w:w="1514" w:type="dxa"/>
            <w:tcBorders>
              <w:top w:val="nil"/>
              <w:left w:val="nil"/>
              <w:bottom w:val="doub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4.3578</w:t>
            </w:r>
          </w:p>
        </w:tc>
        <w:tc>
          <w:tcPr>
            <w:tcW w:w="1514" w:type="dxa"/>
            <w:tcBorders>
              <w:top w:val="nil"/>
              <w:left w:val="nil"/>
              <w:bottom w:val="double" w:color="auto" w:sz="4" w:space="0"/>
              <w:right w:val="nil"/>
            </w:tcBorders>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0.0035</w:t>
            </w:r>
          </w:p>
        </w:tc>
        <w:tc>
          <w:tcPr>
            <w:tcW w:w="1514" w:type="dxa"/>
            <w:tcBorders>
              <w:top w:val="nil"/>
              <w:left w:val="nil"/>
              <w:bottom w:val="double" w:color="auto" w:sz="4" w:space="0"/>
              <w:right w:val="nil"/>
            </w:tcBorders>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1259.14</w:t>
            </w:r>
          </w:p>
        </w:tc>
        <w:tc>
          <w:tcPr>
            <w:tcW w:w="1515" w:type="dxa"/>
            <w:tcBorders>
              <w:top w:val="nil"/>
              <w:left w:val="nil"/>
              <w:bottom w:val="double" w:color="auto" w:sz="4" w:space="0"/>
              <w:right w:val="nil"/>
            </w:tcBorders>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0.000</w:t>
            </w:r>
          </w:p>
        </w:tc>
      </w:tr>
    </w:tbl>
    <w:p>
      <w:pPr>
        <w:rPr>
          <w:rFonts w:hAnsi="Cambria Math" w:eastAsia="宋体" w:cs="宋体"/>
        </w:rPr>
      </w:pPr>
    </w:p>
    <w:p>
      <w:pPr>
        <w:pStyle w:val="19"/>
        <w:numPr>
          <w:ilvl w:val="0"/>
          <w:numId w:val="6"/>
        </w:numPr>
        <w:spacing w:line="25" w:lineRule="atLeast"/>
        <w:ind w:firstLineChars="0"/>
        <w:outlineLvl w:val="9"/>
        <w:rPr>
          <w:rFonts w:ascii="宋体" w:hAnsi="宋体" w:eastAsia="宋体" w:cs="Times New Roman"/>
        </w:rPr>
      </w:pPr>
      <w:bookmarkStart w:id="16" w:name="_Toc138200400"/>
      <w:r>
        <w:rPr>
          <w:rFonts w:hint="eastAsia" w:ascii="宋体" w:hAnsi="宋体" w:eastAsia="宋体" w:cs="Times New Roman"/>
        </w:rPr>
        <w:t>稳健性检验</w:t>
      </w:r>
      <w:bookmarkEnd w:id="16"/>
    </w:p>
    <w:p>
      <w:pPr>
        <w:ind w:firstLine="420"/>
      </w:pPr>
      <w:r>
        <w:rPr>
          <w:rFonts w:hint="eastAsia"/>
        </w:rPr>
        <w:t>在稳健性检验部分，本文将样本根据地区进行分组回归，即分别选取所有样本中东部地区、中部地区、东北地区的样本进行双重差分回归分析。结果表明，无论是在东部、中部还是东北地区，一个城市对人才的住房补贴政策都与该城市的创新能力排名显著负相关，即住房补贴政策可以提高城市的创新能力水平。这说明本文的结论具有稳健性。</w:t>
      </w:r>
    </w:p>
    <w:p>
      <w:pPr>
        <w:pStyle w:val="5"/>
        <w:jc w:val="center"/>
        <w:rPr>
          <w:rFonts w:eastAsia="宋体"/>
        </w:rPr>
      </w:pPr>
      <w:r>
        <w:t xml:space="preserve">表 </w:t>
      </w:r>
      <w:r>
        <w:fldChar w:fldCharType="begin"/>
      </w:r>
      <w:r>
        <w:instrText xml:space="preserve"> SEQ 表 \* ARABIC </w:instrText>
      </w:r>
      <w:r>
        <w:fldChar w:fldCharType="separate"/>
      </w:r>
      <w:r>
        <w:t>5</w:t>
      </w:r>
      <w:r>
        <w:fldChar w:fldCharType="end"/>
      </w:r>
      <w:r>
        <w:rPr>
          <w:rFonts w:hint="eastAsia"/>
        </w:rPr>
        <w:t xml:space="preserve"> 稳健性检验结果</w:t>
      </w:r>
    </w:p>
    <w:tbl>
      <w:tblPr>
        <w:tblStyle w:val="10"/>
        <w:tblW w:w="8182" w:type="dxa"/>
        <w:tblInd w:w="108" w:type="dxa"/>
        <w:tblLayout w:type="autofit"/>
        <w:tblCellMar>
          <w:top w:w="0" w:type="dxa"/>
          <w:left w:w="108" w:type="dxa"/>
          <w:bottom w:w="0" w:type="dxa"/>
          <w:right w:w="108" w:type="dxa"/>
        </w:tblCellMar>
      </w:tblPr>
      <w:tblGrid>
        <w:gridCol w:w="2244"/>
        <w:gridCol w:w="1980"/>
        <w:gridCol w:w="1978"/>
        <w:gridCol w:w="1980"/>
      </w:tblGrid>
      <w:tr>
        <w:trPr>
          <w:trHeight w:val="287" w:hRule="atLeast"/>
        </w:trPr>
        <w:tc>
          <w:tcPr>
            <w:tcW w:w="2244" w:type="dxa"/>
            <w:vMerge w:val="restart"/>
            <w:tcBorders>
              <w:top w:val="double" w:color="auto" w:sz="6" w:space="0"/>
              <w:left w:val="nil"/>
              <w:bottom w:val="single" w:color="000000"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变量</w:t>
            </w:r>
          </w:p>
        </w:tc>
        <w:tc>
          <w:tcPr>
            <w:tcW w:w="5938" w:type="dxa"/>
            <w:gridSpan w:val="3"/>
            <w:tcBorders>
              <w:top w:val="double" w:color="auto" w:sz="6" w:space="0"/>
              <w:left w:val="nil"/>
              <w:bottom w:val="sing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被解释变量：城市创新能力排名</w:t>
            </w:r>
          </w:p>
        </w:tc>
      </w:tr>
      <w:tr>
        <w:tblPrEx>
          <w:tblCellMar>
            <w:top w:w="0" w:type="dxa"/>
            <w:left w:w="108" w:type="dxa"/>
            <w:bottom w:w="0" w:type="dxa"/>
            <w:right w:w="108" w:type="dxa"/>
          </w:tblCellMar>
        </w:tblPrEx>
        <w:trPr>
          <w:trHeight w:val="275" w:hRule="atLeast"/>
        </w:trPr>
        <w:tc>
          <w:tcPr>
            <w:tcW w:w="2244" w:type="dxa"/>
            <w:vMerge w:val="continue"/>
            <w:tcBorders>
              <w:top w:val="double" w:color="auto" w:sz="6" w:space="0"/>
              <w:left w:val="nil"/>
              <w:bottom w:val="single" w:color="000000" w:sz="4" w:space="0"/>
              <w:right w:val="nil"/>
            </w:tcBorders>
            <w:vAlign w:val="center"/>
          </w:tcPr>
          <w:p>
            <w:pPr>
              <w:widowControl/>
              <w:spacing w:line="25" w:lineRule="atLeast"/>
              <w:jc w:val="center"/>
              <w:rPr>
                <w:rFonts w:ascii="Times New Roman" w:hAnsi="Times New Roman" w:eastAsia="仿宋" w:cs="Times New Roman"/>
                <w:color w:val="000000"/>
                <w:kern w:val="0"/>
                <w:sz w:val="18"/>
                <w:szCs w:val="18"/>
              </w:rPr>
            </w:pPr>
          </w:p>
        </w:tc>
        <w:tc>
          <w:tcPr>
            <w:tcW w:w="1980" w:type="dxa"/>
            <w:tcBorders>
              <w:top w:val="nil"/>
              <w:left w:val="nil"/>
              <w:bottom w:val="single" w:color="auto" w:sz="4" w:space="0"/>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(1)东部</w:t>
            </w:r>
          </w:p>
        </w:tc>
        <w:tc>
          <w:tcPr>
            <w:tcW w:w="1978" w:type="dxa"/>
            <w:tcBorders>
              <w:top w:val="nil"/>
              <w:left w:val="nil"/>
              <w:bottom w:val="single" w:color="auto" w:sz="4" w:space="0"/>
              <w:right w:val="nil"/>
            </w:tcBorders>
            <w:shd w:val="clear" w:color="auto" w:fill="auto"/>
            <w:noWrap/>
            <w:vAlign w:val="center"/>
          </w:tcPr>
          <w:p>
            <w:pPr>
              <w:widowControl/>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(2)中部</w:t>
            </w:r>
          </w:p>
        </w:tc>
        <w:tc>
          <w:tcPr>
            <w:tcW w:w="1978" w:type="dxa"/>
            <w:tcBorders>
              <w:top w:val="nil"/>
              <w:left w:val="nil"/>
              <w:bottom w:val="single" w:color="auto" w:sz="4" w:space="0"/>
              <w:right w:val="nil"/>
            </w:tcBorders>
            <w:shd w:val="clear" w:color="auto" w:fill="auto"/>
            <w:noWrap/>
            <w:vAlign w:val="center"/>
          </w:tcPr>
          <w:p>
            <w:pPr>
              <w:widowControl/>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(3)东北</w:t>
            </w:r>
          </w:p>
        </w:tc>
      </w:tr>
      <w:tr>
        <w:tblPrEx>
          <w:tblCellMar>
            <w:top w:w="0" w:type="dxa"/>
            <w:left w:w="108" w:type="dxa"/>
            <w:bottom w:w="0" w:type="dxa"/>
            <w:right w:w="108" w:type="dxa"/>
          </w:tblCellMar>
        </w:tblPrEx>
        <w:trPr>
          <w:trHeight w:val="275" w:hRule="atLeast"/>
        </w:trPr>
        <w:tc>
          <w:tcPr>
            <w:tcW w:w="2244"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DID</w:t>
            </w:r>
          </w:p>
        </w:tc>
        <w:tc>
          <w:tcPr>
            <w:tcW w:w="198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-0.0276*</w:t>
            </w:r>
          </w:p>
        </w:tc>
        <w:tc>
          <w:tcPr>
            <w:tcW w:w="1978" w:type="dxa"/>
            <w:tcBorders>
              <w:top w:val="nil"/>
              <w:left w:val="nil"/>
              <w:bottom w:val="nil"/>
              <w:right w:val="nil"/>
            </w:tcBorders>
            <w:shd w:val="clear" w:color="auto" w:fill="auto"/>
            <w:noWrap/>
            <w:vAlign w:val="center"/>
          </w:tcPr>
          <w:p>
            <w:pPr>
              <w:widowControl/>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-0.0985***</w:t>
            </w:r>
          </w:p>
        </w:tc>
        <w:tc>
          <w:tcPr>
            <w:tcW w:w="1978" w:type="dxa"/>
            <w:tcBorders>
              <w:top w:val="nil"/>
              <w:left w:val="nil"/>
              <w:bottom w:val="nil"/>
              <w:right w:val="nil"/>
            </w:tcBorders>
            <w:shd w:val="clear" w:color="auto" w:fill="auto"/>
            <w:noWrap/>
            <w:vAlign w:val="center"/>
          </w:tcPr>
          <w:p>
            <w:pPr>
              <w:widowControl/>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-0.1033***</w:t>
            </w:r>
          </w:p>
        </w:tc>
      </w:tr>
      <w:tr>
        <w:tblPrEx>
          <w:tblCellMar>
            <w:top w:w="0" w:type="dxa"/>
            <w:left w:w="108" w:type="dxa"/>
            <w:bottom w:w="0" w:type="dxa"/>
            <w:right w:w="108" w:type="dxa"/>
          </w:tblCellMar>
        </w:tblPrEx>
        <w:trPr>
          <w:trHeight w:val="275" w:hRule="atLeast"/>
        </w:trPr>
        <w:tc>
          <w:tcPr>
            <w:tcW w:w="2244"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198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(0.0159)</w:t>
            </w:r>
          </w:p>
        </w:tc>
        <w:tc>
          <w:tcPr>
            <w:tcW w:w="1978" w:type="dxa"/>
            <w:tcBorders>
              <w:top w:val="nil"/>
              <w:left w:val="nil"/>
              <w:bottom w:val="nil"/>
              <w:right w:val="nil"/>
            </w:tcBorders>
            <w:shd w:val="clear" w:color="auto" w:fill="auto"/>
            <w:noWrap/>
            <w:vAlign w:val="center"/>
          </w:tcPr>
          <w:p>
            <w:pPr>
              <w:widowControl/>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(0.0251)</w:t>
            </w:r>
          </w:p>
        </w:tc>
        <w:tc>
          <w:tcPr>
            <w:tcW w:w="1978" w:type="dxa"/>
            <w:tcBorders>
              <w:top w:val="nil"/>
              <w:left w:val="nil"/>
              <w:bottom w:val="nil"/>
              <w:right w:val="nil"/>
            </w:tcBorders>
            <w:shd w:val="clear" w:color="auto" w:fill="auto"/>
            <w:noWrap/>
            <w:vAlign w:val="center"/>
          </w:tcPr>
          <w:p>
            <w:pPr>
              <w:widowControl/>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(0.0333)</w:t>
            </w:r>
          </w:p>
        </w:tc>
      </w:tr>
      <w:tr>
        <w:tblPrEx>
          <w:tblCellMar>
            <w:top w:w="0" w:type="dxa"/>
            <w:left w:w="108" w:type="dxa"/>
            <w:bottom w:w="0" w:type="dxa"/>
            <w:right w:w="108" w:type="dxa"/>
          </w:tblCellMar>
        </w:tblPrEx>
        <w:trPr>
          <w:trHeight w:val="275" w:hRule="atLeast"/>
        </w:trPr>
        <w:tc>
          <w:tcPr>
            <w:tcW w:w="2244"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Ln_RGDP</w:t>
            </w:r>
          </w:p>
        </w:tc>
        <w:tc>
          <w:tcPr>
            <w:tcW w:w="198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0.1936***</w:t>
            </w:r>
          </w:p>
        </w:tc>
        <w:tc>
          <w:tcPr>
            <w:tcW w:w="1978" w:type="dxa"/>
            <w:tcBorders>
              <w:top w:val="nil"/>
              <w:left w:val="nil"/>
              <w:bottom w:val="nil"/>
              <w:right w:val="nil"/>
            </w:tcBorders>
            <w:shd w:val="clear" w:color="auto" w:fill="auto"/>
            <w:noWrap/>
            <w:vAlign w:val="center"/>
          </w:tcPr>
          <w:p>
            <w:pPr>
              <w:widowControl/>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0.0158</w:t>
            </w:r>
          </w:p>
        </w:tc>
        <w:tc>
          <w:tcPr>
            <w:tcW w:w="1978" w:type="dxa"/>
            <w:tcBorders>
              <w:top w:val="nil"/>
              <w:left w:val="nil"/>
              <w:bottom w:val="nil"/>
              <w:right w:val="nil"/>
            </w:tcBorders>
            <w:shd w:val="clear" w:color="auto" w:fill="auto"/>
            <w:noWrap/>
            <w:vAlign w:val="center"/>
          </w:tcPr>
          <w:p>
            <w:pPr>
              <w:widowControl/>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0.0465</w:t>
            </w:r>
          </w:p>
        </w:tc>
      </w:tr>
      <w:tr>
        <w:tblPrEx>
          <w:tblCellMar>
            <w:top w:w="0" w:type="dxa"/>
            <w:left w:w="108" w:type="dxa"/>
            <w:bottom w:w="0" w:type="dxa"/>
            <w:right w:w="108" w:type="dxa"/>
          </w:tblCellMar>
        </w:tblPrEx>
        <w:trPr>
          <w:trHeight w:val="275" w:hRule="atLeast"/>
        </w:trPr>
        <w:tc>
          <w:tcPr>
            <w:tcW w:w="2244"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198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(0.0280)</w:t>
            </w:r>
          </w:p>
        </w:tc>
        <w:tc>
          <w:tcPr>
            <w:tcW w:w="1978" w:type="dxa"/>
            <w:tcBorders>
              <w:top w:val="nil"/>
              <w:left w:val="nil"/>
              <w:bottom w:val="nil"/>
              <w:right w:val="nil"/>
            </w:tcBorders>
            <w:shd w:val="clear" w:color="auto" w:fill="auto"/>
            <w:noWrap/>
            <w:vAlign w:val="center"/>
          </w:tcPr>
          <w:p>
            <w:pPr>
              <w:widowControl/>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(0.0770)</w:t>
            </w:r>
          </w:p>
        </w:tc>
        <w:tc>
          <w:tcPr>
            <w:tcW w:w="1978" w:type="dxa"/>
            <w:tcBorders>
              <w:top w:val="nil"/>
              <w:left w:val="nil"/>
              <w:bottom w:val="nil"/>
              <w:right w:val="nil"/>
            </w:tcBorders>
            <w:shd w:val="clear" w:color="auto" w:fill="auto"/>
            <w:noWrap/>
            <w:vAlign w:val="center"/>
          </w:tcPr>
          <w:p>
            <w:pPr>
              <w:widowControl/>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(0.0956)</w:t>
            </w:r>
          </w:p>
        </w:tc>
      </w:tr>
      <w:tr>
        <w:tblPrEx>
          <w:tblCellMar>
            <w:top w:w="0" w:type="dxa"/>
            <w:left w:w="108" w:type="dxa"/>
            <w:bottom w:w="0" w:type="dxa"/>
            <w:right w:w="108" w:type="dxa"/>
          </w:tblCellMar>
        </w:tblPrEx>
        <w:trPr>
          <w:trHeight w:val="275" w:hRule="atLeast"/>
        </w:trPr>
        <w:tc>
          <w:tcPr>
            <w:tcW w:w="2244"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STRUCT</w:t>
            </w:r>
          </w:p>
        </w:tc>
        <w:tc>
          <w:tcPr>
            <w:tcW w:w="198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0.0003</w:t>
            </w:r>
          </w:p>
        </w:tc>
        <w:tc>
          <w:tcPr>
            <w:tcW w:w="1978" w:type="dxa"/>
            <w:tcBorders>
              <w:top w:val="nil"/>
              <w:left w:val="nil"/>
              <w:bottom w:val="nil"/>
              <w:right w:val="nil"/>
            </w:tcBorders>
            <w:shd w:val="clear" w:color="auto" w:fill="auto"/>
            <w:noWrap/>
            <w:vAlign w:val="center"/>
          </w:tcPr>
          <w:p>
            <w:pPr>
              <w:widowControl/>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-0.1144</w:t>
            </w:r>
          </w:p>
        </w:tc>
        <w:tc>
          <w:tcPr>
            <w:tcW w:w="1978" w:type="dxa"/>
            <w:tcBorders>
              <w:top w:val="nil"/>
              <w:left w:val="nil"/>
              <w:bottom w:val="nil"/>
              <w:right w:val="nil"/>
            </w:tcBorders>
            <w:shd w:val="clear" w:color="auto" w:fill="auto"/>
            <w:noWrap/>
            <w:vAlign w:val="center"/>
          </w:tcPr>
          <w:p>
            <w:pPr>
              <w:widowControl/>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0.0364</w:t>
            </w:r>
          </w:p>
        </w:tc>
      </w:tr>
      <w:tr>
        <w:tblPrEx>
          <w:tblCellMar>
            <w:top w:w="0" w:type="dxa"/>
            <w:left w:w="108" w:type="dxa"/>
            <w:bottom w:w="0" w:type="dxa"/>
            <w:right w:w="108" w:type="dxa"/>
          </w:tblCellMar>
        </w:tblPrEx>
        <w:trPr>
          <w:trHeight w:val="275" w:hRule="atLeast"/>
        </w:trPr>
        <w:tc>
          <w:tcPr>
            <w:tcW w:w="2244"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198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(0.0180)</w:t>
            </w:r>
          </w:p>
        </w:tc>
        <w:tc>
          <w:tcPr>
            <w:tcW w:w="1978" w:type="dxa"/>
            <w:tcBorders>
              <w:top w:val="nil"/>
              <w:left w:val="nil"/>
              <w:bottom w:val="nil"/>
              <w:right w:val="nil"/>
            </w:tcBorders>
            <w:shd w:val="clear" w:color="auto" w:fill="auto"/>
            <w:noWrap/>
            <w:vAlign w:val="center"/>
          </w:tcPr>
          <w:p>
            <w:pPr>
              <w:widowControl/>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(0.2203)</w:t>
            </w:r>
          </w:p>
        </w:tc>
        <w:tc>
          <w:tcPr>
            <w:tcW w:w="1978" w:type="dxa"/>
            <w:tcBorders>
              <w:top w:val="nil"/>
              <w:left w:val="nil"/>
              <w:bottom w:val="nil"/>
              <w:right w:val="nil"/>
            </w:tcBorders>
            <w:shd w:val="clear" w:color="auto" w:fill="auto"/>
            <w:noWrap/>
            <w:vAlign w:val="center"/>
          </w:tcPr>
          <w:p>
            <w:pPr>
              <w:widowControl/>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(0.0510)</w:t>
            </w:r>
          </w:p>
        </w:tc>
      </w:tr>
      <w:tr>
        <w:tblPrEx>
          <w:tblCellMar>
            <w:top w:w="0" w:type="dxa"/>
            <w:left w:w="108" w:type="dxa"/>
            <w:bottom w:w="0" w:type="dxa"/>
            <w:right w:w="108" w:type="dxa"/>
          </w:tblCellMar>
        </w:tblPrEx>
        <w:trPr>
          <w:trHeight w:val="275" w:hRule="atLeast"/>
        </w:trPr>
        <w:tc>
          <w:tcPr>
            <w:tcW w:w="2244"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REL</w:t>
            </w:r>
          </w:p>
        </w:tc>
        <w:tc>
          <w:tcPr>
            <w:tcW w:w="198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0.2737**</w:t>
            </w:r>
          </w:p>
        </w:tc>
        <w:tc>
          <w:tcPr>
            <w:tcW w:w="1978" w:type="dxa"/>
            <w:tcBorders>
              <w:top w:val="nil"/>
              <w:left w:val="nil"/>
              <w:bottom w:val="nil"/>
              <w:right w:val="nil"/>
            </w:tcBorders>
            <w:shd w:val="clear" w:color="auto" w:fill="auto"/>
            <w:noWrap/>
            <w:vAlign w:val="center"/>
          </w:tcPr>
          <w:p>
            <w:pPr>
              <w:widowControl/>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-0.0323</w:t>
            </w:r>
          </w:p>
        </w:tc>
        <w:tc>
          <w:tcPr>
            <w:tcW w:w="1978" w:type="dxa"/>
            <w:tcBorders>
              <w:top w:val="nil"/>
              <w:left w:val="nil"/>
              <w:bottom w:val="nil"/>
              <w:right w:val="nil"/>
            </w:tcBorders>
            <w:shd w:val="clear" w:color="auto" w:fill="auto"/>
            <w:noWrap/>
            <w:vAlign w:val="center"/>
          </w:tcPr>
          <w:p>
            <w:pPr>
              <w:widowControl/>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0.4414</w:t>
            </w:r>
          </w:p>
        </w:tc>
      </w:tr>
      <w:tr>
        <w:trPr>
          <w:trHeight w:val="275" w:hRule="atLeast"/>
        </w:trPr>
        <w:tc>
          <w:tcPr>
            <w:tcW w:w="2244"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198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(0.1334)</w:t>
            </w:r>
          </w:p>
        </w:tc>
        <w:tc>
          <w:tcPr>
            <w:tcW w:w="1978" w:type="dxa"/>
            <w:tcBorders>
              <w:top w:val="nil"/>
              <w:left w:val="nil"/>
              <w:bottom w:val="nil"/>
              <w:right w:val="nil"/>
            </w:tcBorders>
            <w:shd w:val="clear" w:color="auto" w:fill="auto"/>
            <w:noWrap/>
            <w:vAlign w:val="center"/>
          </w:tcPr>
          <w:p>
            <w:pPr>
              <w:widowControl/>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(0.2203)</w:t>
            </w:r>
          </w:p>
        </w:tc>
        <w:tc>
          <w:tcPr>
            <w:tcW w:w="1978" w:type="dxa"/>
            <w:tcBorders>
              <w:top w:val="nil"/>
              <w:left w:val="nil"/>
              <w:bottom w:val="nil"/>
              <w:right w:val="nil"/>
            </w:tcBorders>
            <w:shd w:val="clear" w:color="auto" w:fill="auto"/>
            <w:noWrap/>
            <w:vAlign w:val="center"/>
          </w:tcPr>
          <w:p>
            <w:pPr>
              <w:widowControl/>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(0.2739)</w:t>
            </w:r>
          </w:p>
        </w:tc>
      </w:tr>
      <w:tr>
        <w:tblPrEx>
          <w:tblCellMar>
            <w:top w:w="0" w:type="dxa"/>
            <w:left w:w="108" w:type="dxa"/>
            <w:bottom w:w="0" w:type="dxa"/>
            <w:right w:w="108" w:type="dxa"/>
          </w:tblCellMar>
        </w:tblPrEx>
        <w:trPr>
          <w:trHeight w:val="275" w:hRule="atLeast"/>
        </w:trPr>
        <w:tc>
          <w:tcPr>
            <w:tcW w:w="2244"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HP</w:t>
            </w:r>
          </w:p>
        </w:tc>
        <w:tc>
          <w:tcPr>
            <w:tcW w:w="198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-0.0524***</w:t>
            </w:r>
          </w:p>
        </w:tc>
        <w:tc>
          <w:tcPr>
            <w:tcW w:w="1978" w:type="dxa"/>
            <w:tcBorders>
              <w:top w:val="nil"/>
              <w:left w:val="nil"/>
              <w:bottom w:val="nil"/>
              <w:right w:val="nil"/>
            </w:tcBorders>
            <w:shd w:val="clear" w:color="auto" w:fill="auto"/>
            <w:noWrap/>
            <w:vAlign w:val="center"/>
          </w:tcPr>
          <w:p>
            <w:pPr>
              <w:widowControl/>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-0.5673***</w:t>
            </w:r>
          </w:p>
        </w:tc>
        <w:tc>
          <w:tcPr>
            <w:tcW w:w="1978" w:type="dxa"/>
            <w:tcBorders>
              <w:top w:val="nil"/>
              <w:left w:val="nil"/>
              <w:bottom w:val="nil"/>
              <w:right w:val="nil"/>
            </w:tcBorders>
            <w:shd w:val="clear" w:color="auto" w:fill="auto"/>
            <w:noWrap/>
            <w:vAlign w:val="center"/>
          </w:tcPr>
          <w:p>
            <w:pPr>
              <w:widowControl/>
              <w:jc w:val="center"/>
              <w:textAlignment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-0.1568</w:t>
            </w:r>
          </w:p>
        </w:tc>
      </w:tr>
      <w:tr>
        <w:tblPrEx>
          <w:tblCellMar>
            <w:top w:w="0" w:type="dxa"/>
            <w:left w:w="108" w:type="dxa"/>
            <w:bottom w:w="0" w:type="dxa"/>
            <w:right w:w="108" w:type="dxa"/>
          </w:tblCellMar>
        </w:tblPrEx>
        <w:trPr>
          <w:trHeight w:val="275" w:hRule="atLeast"/>
        </w:trPr>
        <w:tc>
          <w:tcPr>
            <w:tcW w:w="2244"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198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(0.0081)</w:t>
            </w:r>
          </w:p>
        </w:tc>
        <w:tc>
          <w:tcPr>
            <w:tcW w:w="1978"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(0.0708)</w:t>
            </w:r>
          </w:p>
        </w:tc>
        <w:tc>
          <w:tcPr>
            <w:tcW w:w="1978"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(0.1399)</w:t>
            </w:r>
          </w:p>
        </w:tc>
      </w:tr>
      <w:tr>
        <w:tblPrEx>
          <w:tblCellMar>
            <w:top w:w="0" w:type="dxa"/>
            <w:left w:w="108" w:type="dxa"/>
            <w:bottom w:w="0" w:type="dxa"/>
            <w:right w:w="108" w:type="dxa"/>
          </w:tblCellMar>
        </w:tblPrEx>
        <w:trPr>
          <w:trHeight w:val="275" w:hRule="atLeast"/>
        </w:trPr>
        <w:tc>
          <w:tcPr>
            <w:tcW w:w="2244"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FDI</w:t>
            </w:r>
          </w:p>
        </w:tc>
        <w:tc>
          <w:tcPr>
            <w:tcW w:w="198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-0.3002</w:t>
            </w:r>
          </w:p>
        </w:tc>
        <w:tc>
          <w:tcPr>
            <w:tcW w:w="1978"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-0.0813</w:t>
            </w:r>
          </w:p>
        </w:tc>
        <w:tc>
          <w:tcPr>
            <w:tcW w:w="1978"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1.0934***</w:t>
            </w:r>
          </w:p>
        </w:tc>
      </w:tr>
      <w:tr>
        <w:tblPrEx>
          <w:tblCellMar>
            <w:top w:w="0" w:type="dxa"/>
            <w:left w:w="108" w:type="dxa"/>
            <w:bottom w:w="0" w:type="dxa"/>
            <w:right w:w="108" w:type="dxa"/>
          </w:tblCellMar>
        </w:tblPrEx>
        <w:trPr>
          <w:trHeight w:val="275" w:hRule="atLeast"/>
        </w:trPr>
        <w:tc>
          <w:tcPr>
            <w:tcW w:w="2244"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p>
        </w:tc>
        <w:tc>
          <w:tcPr>
            <w:tcW w:w="198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(0.2597)</w:t>
            </w:r>
          </w:p>
        </w:tc>
        <w:tc>
          <w:tcPr>
            <w:tcW w:w="1978"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(0.5529)</w:t>
            </w:r>
          </w:p>
        </w:tc>
        <w:tc>
          <w:tcPr>
            <w:tcW w:w="1978"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(0.4013)</w:t>
            </w:r>
          </w:p>
        </w:tc>
      </w:tr>
      <w:tr>
        <w:tblPrEx>
          <w:tblCellMar>
            <w:top w:w="0" w:type="dxa"/>
            <w:left w:w="108" w:type="dxa"/>
            <w:bottom w:w="0" w:type="dxa"/>
            <w:right w:w="108" w:type="dxa"/>
          </w:tblCellMar>
        </w:tblPrEx>
        <w:trPr>
          <w:trHeight w:val="275" w:hRule="atLeast"/>
        </w:trPr>
        <w:tc>
          <w:tcPr>
            <w:tcW w:w="2244"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Cons</w:t>
            </w:r>
          </w:p>
        </w:tc>
        <w:tc>
          <w:tcPr>
            <w:tcW w:w="198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2.3615***</w:t>
            </w:r>
          </w:p>
        </w:tc>
        <w:tc>
          <w:tcPr>
            <w:tcW w:w="1978"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4.5809***</w:t>
            </w:r>
          </w:p>
        </w:tc>
        <w:tc>
          <w:tcPr>
            <w:tcW w:w="1978"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3.7103***</w:t>
            </w:r>
          </w:p>
        </w:tc>
      </w:tr>
      <w:tr>
        <w:tblPrEx>
          <w:tblCellMar>
            <w:top w:w="0" w:type="dxa"/>
            <w:left w:w="108" w:type="dxa"/>
            <w:bottom w:w="0" w:type="dxa"/>
            <w:right w:w="108" w:type="dxa"/>
          </w:tblCellMar>
        </w:tblPrEx>
        <w:trPr>
          <w:trHeight w:val="275" w:hRule="atLeast"/>
        </w:trPr>
        <w:tc>
          <w:tcPr>
            <w:tcW w:w="2244" w:type="dxa"/>
            <w:tcBorders>
              <w:top w:val="nil"/>
              <w:left w:val="nil"/>
              <w:bottom w:val="nil"/>
              <w:right w:val="nil"/>
            </w:tcBorders>
            <w:shd w:val="clear" w:color="auto" w:fill="auto"/>
            <w:noWrap/>
            <w:vAlign w:val="bottom"/>
          </w:tcPr>
          <w:p>
            <w:pPr>
              <w:widowControl/>
              <w:spacing w:line="25" w:lineRule="atLeast"/>
              <w:jc w:val="center"/>
              <w:rPr>
                <w:rFonts w:ascii="Times New Roman" w:hAnsi="Times New Roman" w:eastAsia="仿宋" w:cs="Times New Roman"/>
                <w:color w:val="000000"/>
                <w:kern w:val="0"/>
                <w:sz w:val="18"/>
                <w:szCs w:val="18"/>
              </w:rPr>
            </w:pPr>
          </w:p>
        </w:tc>
        <w:tc>
          <w:tcPr>
            <w:tcW w:w="1980"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(0.3097）</w:t>
            </w:r>
          </w:p>
        </w:tc>
        <w:tc>
          <w:tcPr>
            <w:tcW w:w="1978"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(0.8426)</w:t>
            </w:r>
          </w:p>
        </w:tc>
        <w:tc>
          <w:tcPr>
            <w:tcW w:w="1978" w:type="dxa"/>
            <w:tcBorders>
              <w:top w:val="nil"/>
              <w:left w:val="nil"/>
              <w:bottom w:val="nil"/>
              <w:right w:val="nil"/>
            </w:tcBorders>
            <w:shd w:val="clear" w:color="auto" w:fill="auto"/>
            <w:noWrap/>
            <w:vAlign w:val="center"/>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(1.0404)</w:t>
            </w:r>
          </w:p>
        </w:tc>
      </w:tr>
      <w:tr>
        <w:tblPrEx>
          <w:tblCellMar>
            <w:top w:w="0" w:type="dxa"/>
            <w:left w:w="108" w:type="dxa"/>
            <w:bottom w:w="0" w:type="dxa"/>
            <w:right w:w="108" w:type="dxa"/>
          </w:tblCellMar>
        </w:tblPrEx>
        <w:trPr>
          <w:trHeight w:val="275" w:hRule="atLeast"/>
        </w:trPr>
        <w:tc>
          <w:tcPr>
            <w:tcW w:w="2244" w:type="dxa"/>
            <w:tcBorders>
              <w:top w:val="nil"/>
              <w:left w:val="nil"/>
              <w:bottom w:val="nil"/>
              <w:right w:val="nil"/>
            </w:tcBorders>
            <w:shd w:val="clear" w:color="auto" w:fill="auto"/>
            <w:noWrap/>
            <w:vAlign w:val="bottom"/>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地区固定效应</w:t>
            </w:r>
          </w:p>
        </w:tc>
        <w:tc>
          <w:tcPr>
            <w:tcW w:w="1980" w:type="dxa"/>
            <w:tcBorders>
              <w:top w:val="nil"/>
              <w:left w:val="nil"/>
              <w:bottom w:val="nil"/>
              <w:right w:val="nil"/>
            </w:tcBorders>
            <w:shd w:val="clear" w:color="auto" w:fill="auto"/>
            <w:noWrap/>
            <w:vAlign w:val="bottom"/>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控制</w:t>
            </w:r>
          </w:p>
        </w:tc>
        <w:tc>
          <w:tcPr>
            <w:tcW w:w="1978" w:type="dxa"/>
            <w:tcBorders>
              <w:top w:val="nil"/>
              <w:left w:val="nil"/>
              <w:bottom w:val="nil"/>
              <w:right w:val="nil"/>
            </w:tcBorders>
            <w:shd w:val="clear" w:color="auto" w:fill="auto"/>
            <w:noWrap/>
            <w:vAlign w:val="bottom"/>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控制</w:t>
            </w:r>
          </w:p>
        </w:tc>
        <w:tc>
          <w:tcPr>
            <w:tcW w:w="1978" w:type="dxa"/>
            <w:tcBorders>
              <w:top w:val="nil"/>
              <w:left w:val="nil"/>
              <w:bottom w:val="nil"/>
              <w:right w:val="nil"/>
            </w:tcBorders>
            <w:shd w:val="clear" w:color="auto" w:fill="auto"/>
            <w:noWrap/>
            <w:vAlign w:val="bottom"/>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控制</w:t>
            </w:r>
          </w:p>
        </w:tc>
      </w:tr>
      <w:tr>
        <w:tblPrEx>
          <w:tblCellMar>
            <w:top w:w="0" w:type="dxa"/>
            <w:left w:w="108" w:type="dxa"/>
            <w:bottom w:w="0" w:type="dxa"/>
            <w:right w:w="108" w:type="dxa"/>
          </w:tblCellMar>
        </w:tblPrEx>
        <w:trPr>
          <w:trHeight w:val="275" w:hRule="atLeast"/>
        </w:trPr>
        <w:tc>
          <w:tcPr>
            <w:tcW w:w="2244" w:type="dxa"/>
            <w:tcBorders>
              <w:top w:val="nil"/>
              <w:left w:val="nil"/>
              <w:bottom w:val="nil"/>
              <w:right w:val="nil"/>
            </w:tcBorders>
            <w:shd w:val="clear" w:color="auto" w:fill="auto"/>
            <w:noWrap/>
            <w:vAlign w:val="bottom"/>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年份固定效应</w:t>
            </w:r>
          </w:p>
        </w:tc>
        <w:tc>
          <w:tcPr>
            <w:tcW w:w="1980" w:type="dxa"/>
            <w:tcBorders>
              <w:top w:val="nil"/>
              <w:left w:val="nil"/>
              <w:bottom w:val="nil"/>
              <w:right w:val="nil"/>
            </w:tcBorders>
            <w:shd w:val="clear" w:color="auto" w:fill="auto"/>
            <w:noWrap/>
            <w:vAlign w:val="bottom"/>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控制</w:t>
            </w:r>
          </w:p>
        </w:tc>
        <w:tc>
          <w:tcPr>
            <w:tcW w:w="1978" w:type="dxa"/>
            <w:tcBorders>
              <w:top w:val="nil"/>
              <w:left w:val="nil"/>
              <w:bottom w:val="nil"/>
              <w:right w:val="nil"/>
            </w:tcBorders>
            <w:shd w:val="clear" w:color="auto" w:fill="auto"/>
            <w:noWrap/>
            <w:vAlign w:val="bottom"/>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控制</w:t>
            </w:r>
          </w:p>
        </w:tc>
        <w:tc>
          <w:tcPr>
            <w:tcW w:w="1978" w:type="dxa"/>
            <w:tcBorders>
              <w:top w:val="nil"/>
              <w:left w:val="nil"/>
              <w:bottom w:val="nil"/>
              <w:right w:val="nil"/>
            </w:tcBorders>
            <w:shd w:val="clear" w:color="auto" w:fill="auto"/>
            <w:noWrap/>
            <w:vAlign w:val="bottom"/>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控制</w:t>
            </w:r>
          </w:p>
        </w:tc>
      </w:tr>
      <w:tr>
        <w:tblPrEx>
          <w:tblCellMar>
            <w:top w:w="0" w:type="dxa"/>
            <w:left w:w="108" w:type="dxa"/>
            <w:bottom w:w="0" w:type="dxa"/>
            <w:right w:w="108" w:type="dxa"/>
          </w:tblCellMar>
        </w:tblPrEx>
        <w:trPr>
          <w:trHeight w:val="275" w:hRule="atLeast"/>
        </w:trPr>
        <w:tc>
          <w:tcPr>
            <w:tcW w:w="2244" w:type="dxa"/>
            <w:tcBorders>
              <w:top w:val="nil"/>
              <w:left w:val="nil"/>
              <w:bottom w:val="nil"/>
              <w:right w:val="nil"/>
            </w:tcBorders>
            <w:shd w:val="clear" w:color="auto" w:fill="auto"/>
            <w:noWrap/>
            <w:vAlign w:val="bottom"/>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样本量</w:t>
            </w:r>
          </w:p>
        </w:tc>
        <w:tc>
          <w:tcPr>
            <w:tcW w:w="1980" w:type="dxa"/>
            <w:tcBorders>
              <w:top w:val="nil"/>
              <w:left w:val="nil"/>
              <w:bottom w:val="nil"/>
              <w:right w:val="nil"/>
            </w:tcBorders>
            <w:shd w:val="clear" w:color="auto" w:fill="auto"/>
            <w:noWrap/>
            <w:vAlign w:val="bottom"/>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513</w:t>
            </w:r>
          </w:p>
        </w:tc>
        <w:tc>
          <w:tcPr>
            <w:tcW w:w="1978" w:type="dxa"/>
            <w:tcBorders>
              <w:top w:val="nil"/>
              <w:left w:val="nil"/>
              <w:bottom w:val="nil"/>
              <w:right w:val="nil"/>
            </w:tcBorders>
            <w:shd w:val="clear" w:color="auto" w:fill="auto"/>
            <w:noWrap/>
            <w:vAlign w:val="bottom"/>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285</w:t>
            </w:r>
          </w:p>
        </w:tc>
        <w:tc>
          <w:tcPr>
            <w:tcW w:w="1978" w:type="dxa"/>
            <w:tcBorders>
              <w:top w:val="nil"/>
              <w:left w:val="nil"/>
              <w:bottom w:val="nil"/>
              <w:right w:val="nil"/>
            </w:tcBorders>
            <w:shd w:val="clear" w:color="auto" w:fill="auto"/>
            <w:noWrap/>
            <w:vAlign w:val="bottom"/>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152</w:t>
            </w:r>
          </w:p>
        </w:tc>
      </w:tr>
      <w:tr>
        <w:tblPrEx>
          <w:tblCellMar>
            <w:top w:w="0" w:type="dxa"/>
            <w:left w:w="108" w:type="dxa"/>
            <w:bottom w:w="0" w:type="dxa"/>
            <w:right w:w="108" w:type="dxa"/>
          </w:tblCellMar>
        </w:tblPrEx>
        <w:trPr>
          <w:trHeight w:val="287" w:hRule="atLeast"/>
        </w:trPr>
        <w:tc>
          <w:tcPr>
            <w:tcW w:w="2244" w:type="dxa"/>
            <w:tcBorders>
              <w:top w:val="nil"/>
              <w:left w:val="nil"/>
              <w:bottom w:val="double" w:color="auto" w:sz="6" w:space="0"/>
              <w:right w:val="nil"/>
            </w:tcBorders>
            <w:shd w:val="clear" w:color="auto" w:fill="auto"/>
            <w:noWrap/>
            <w:vAlign w:val="bottom"/>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R</w:t>
            </w:r>
            <w:r>
              <w:rPr>
                <w:rFonts w:hint="eastAsia" w:ascii="Times New Roman" w:hAnsi="Times New Roman" w:eastAsia="仿宋" w:cs="Times New Roman"/>
                <w:color w:val="000000"/>
                <w:kern w:val="0"/>
                <w:sz w:val="18"/>
                <w:szCs w:val="18"/>
                <w:vertAlign w:val="superscript"/>
              </w:rPr>
              <w:t>2</w:t>
            </w:r>
          </w:p>
        </w:tc>
        <w:tc>
          <w:tcPr>
            <w:tcW w:w="1980" w:type="dxa"/>
            <w:tcBorders>
              <w:top w:val="nil"/>
              <w:left w:val="nil"/>
              <w:bottom w:val="double" w:color="auto" w:sz="6" w:space="0"/>
              <w:right w:val="nil"/>
            </w:tcBorders>
            <w:shd w:val="clear" w:color="auto" w:fill="auto"/>
            <w:noWrap/>
            <w:vAlign w:val="bottom"/>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0.8219</w:t>
            </w:r>
          </w:p>
        </w:tc>
        <w:tc>
          <w:tcPr>
            <w:tcW w:w="1978" w:type="dxa"/>
            <w:tcBorders>
              <w:top w:val="nil"/>
              <w:left w:val="nil"/>
              <w:bottom w:val="double" w:color="auto" w:sz="6" w:space="0"/>
              <w:right w:val="nil"/>
            </w:tcBorders>
            <w:shd w:val="clear" w:color="auto" w:fill="auto"/>
            <w:noWrap/>
            <w:vAlign w:val="bottom"/>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0.8608</w:t>
            </w:r>
          </w:p>
        </w:tc>
        <w:tc>
          <w:tcPr>
            <w:tcW w:w="1978" w:type="dxa"/>
            <w:tcBorders>
              <w:top w:val="nil"/>
              <w:left w:val="nil"/>
              <w:bottom w:val="double" w:color="auto" w:sz="6" w:space="0"/>
              <w:right w:val="nil"/>
            </w:tcBorders>
            <w:shd w:val="clear" w:color="auto" w:fill="auto"/>
            <w:noWrap/>
            <w:vAlign w:val="bottom"/>
          </w:tcPr>
          <w:p>
            <w:pPr>
              <w:widowControl/>
              <w:spacing w:line="25" w:lineRule="atLeast"/>
              <w:jc w:val="center"/>
              <w:rPr>
                <w:rFonts w:ascii="Times New Roman" w:hAnsi="Times New Roman" w:eastAsia="仿宋" w:cs="Times New Roman"/>
                <w:color w:val="000000"/>
                <w:kern w:val="0"/>
                <w:sz w:val="18"/>
                <w:szCs w:val="18"/>
              </w:rPr>
            </w:pPr>
            <w:r>
              <w:rPr>
                <w:rFonts w:hint="eastAsia" w:ascii="Times New Roman" w:hAnsi="Times New Roman" w:eastAsia="仿宋" w:cs="Times New Roman"/>
                <w:color w:val="000000"/>
                <w:kern w:val="0"/>
                <w:sz w:val="18"/>
                <w:szCs w:val="18"/>
              </w:rPr>
              <w:t>0.8991</w:t>
            </w:r>
          </w:p>
        </w:tc>
      </w:tr>
    </w:tbl>
    <w:p/>
    <w:p>
      <w:pPr>
        <w:pStyle w:val="16"/>
        <w:numPr>
          <w:ilvl w:val="0"/>
          <w:numId w:val="1"/>
        </w:numPr>
        <w:spacing w:line="25" w:lineRule="atLeast"/>
        <w:outlineLvl w:val="9"/>
        <w:rPr>
          <w:rFonts w:ascii="宋体" w:hAnsi="宋体" w:eastAsia="宋体" w:cs="Times New Roman"/>
        </w:rPr>
      </w:pPr>
      <w:bookmarkStart w:id="17" w:name="_Toc138200401"/>
      <w:r>
        <w:rPr>
          <w:rFonts w:hint="eastAsia" w:ascii="宋体" w:hAnsi="宋体" w:eastAsia="宋体" w:cs="Times New Roman"/>
        </w:rPr>
        <w:t>结论</w:t>
      </w:r>
      <w:bookmarkEnd w:id="17"/>
    </w:p>
    <w:p>
      <w:pPr>
        <w:ind w:firstLine="420"/>
      </w:pPr>
      <w:r>
        <w:rPr>
          <w:rFonts w:hint="eastAsia"/>
        </w:rPr>
        <w:t>本文首先基于Rosen-Roback模型的思想搭建了人才住房补贴政策和劳动力流动关系的模型框架，通过理论模型的推导得出结论，认为地区针对人才所实施的住房补贴政策可以通过降低住房成本吸引高素质劳动力流入；接下来本文将人才住房补贴、高技能人口流动与城市的创新能力结合，从人力资本结构与产业结构两个角度解释了人才住房补贴影响城市创新能力的传导机制，提出“针对人口的住房补贴可以提高城市的创新能力这一核心论点”。</w:t>
      </w:r>
    </w:p>
    <w:p>
      <w:pPr>
        <w:ind w:firstLine="420"/>
      </w:pPr>
      <w:r>
        <w:rPr>
          <w:rFonts w:hint="eastAsia"/>
        </w:rPr>
        <w:t>在实证部分，本文构建双重差分模型，利用地级市层面的数据，探究城市外生人才住房补贴政策如何影响城市的创新能力，以现实的证据进一步证实了人才住房补贴政策与城市创新能力之间显著的正相关关系，模型通过了稳健性检验与动态效应检验。</w:t>
      </w:r>
    </w:p>
    <w:p>
      <w:pPr>
        <w:ind w:firstLine="420"/>
      </w:pPr>
      <w:r>
        <w:rPr>
          <w:rFonts w:hint="eastAsia"/>
        </w:rPr>
        <w:t>据此，本文针对如何提高城市的竞争力和创新能力提出了以下的政策建议：</w:t>
      </w:r>
    </w:p>
    <w:p>
      <w:pPr>
        <w:numPr>
          <w:ilvl w:val="0"/>
          <w:numId w:val="9"/>
        </w:numPr>
        <w:ind w:firstLine="420"/>
      </w:pPr>
      <w:r>
        <w:rPr>
          <w:rFonts w:hint="eastAsia"/>
        </w:rPr>
        <w:t>重视人才对于提高城市活力的重要性，合理利用各种补贴政策特别是针对人才的住房补贴政策，以增大城市对人才的吸引力，防止因为高房价产生的对劳动力流入的抑制影响。</w:t>
      </w:r>
    </w:p>
    <w:p>
      <w:pPr>
        <w:numPr>
          <w:ilvl w:val="0"/>
          <w:numId w:val="9"/>
        </w:numPr>
        <w:ind w:firstLine="420"/>
      </w:pPr>
      <w:r>
        <w:rPr>
          <w:rFonts w:hint="eastAsia"/>
        </w:rPr>
        <w:t>在制定针对人才的住房补贴政策时，针对不同类别的人才可以设定不同的政策以最大化政策的效用和财政、住房资源配置的效率。</w:t>
      </w:r>
    </w:p>
    <w:p>
      <w:pPr>
        <w:numPr>
          <w:ilvl w:val="0"/>
          <w:numId w:val="9"/>
        </w:numPr>
        <w:ind w:firstLine="420"/>
      </w:pPr>
      <w:r>
        <w:rPr>
          <w:rFonts w:hint="eastAsia"/>
        </w:rPr>
        <w:t>地方政府在制定人才住房补贴政策时要具有前瞻性和全局眼光，避免忽视地区经济特征而盲目跟风，要“因城施策”，制定出符合地方经济发展规律的、具有地方特色的人才住房补贴政策。</w:t>
      </w:r>
    </w:p>
    <w:p/>
    <w:p>
      <w:pPr>
        <w:spacing w:line="25" w:lineRule="atLeast"/>
        <w:jc w:val="center"/>
        <w:rPr>
          <w:rFonts w:ascii="宋体" w:hAnsi="宋体" w:eastAsia="宋体" w:cs="Times New Roman"/>
          <w:b/>
          <w:sz w:val="18"/>
          <w:szCs w:val="18"/>
        </w:rPr>
      </w:pPr>
      <w:r>
        <w:rPr>
          <w:rFonts w:ascii="宋体" w:hAnsi="宋体" w:eastAsia="宋体" w:cs="Times New Roman"/>
          <w:b/>
          <w:sz w:val="18"/>
          <w:szCs w:val="18"/>
        </w:rPr>
        <w:t>参考文献</w:t>
      </w:r>
    </w:p>
    <w:p>
      <w:pPr>
        <w:spacing w:line="25" w:lineRule="atLeast"/>
        <w:rPr>
          <w:rFonts w:ascii="Times New Roman" w:hAnsi="Times New Roman" w:eastAsia="宋体" w:cs="Times New Roman"/>
          <w:sz w:val="20"/>
          <w:szCs w:val="21"/>
        </w:rPr>
      </w:pPr>
      <w:r>
        <w:rPr>
          <w:rFonts w:hint="eastAsia" w:ascii="Times New Roman" w:hAnsi="Times New Roman" w:eastAsia="宋体" w:cs="Times New Roman"/>
          <w:sz w:val="20"/>
          <w:szCs w:val="21"/>
        </w:rPr>
        <w:t>[1]毛丰付,郑芳,何慧竹.“以房抢人”提高了城市创新能力吗[J].财经科学,2019(07):108-121.</w:t>
      </w:r>
    </w:p>
    <w:p>
      <w:pPr>
        <w:spacing w:line="25" w:lineRule="atLeast"/>
        <w:rPr>
          <w:rFonts w:ascii="Times New Roman" w:hAnsi="Times New Roman" w:eastAsia="宋体" w:cs="Times New Roman"/>
          <w:sz w:val="20"/>
          <w:szCs w:val="21"/>
        </w:rPr>
      </w:pPr>
      <w:r>
        <w:rPr>
          <w:rFonts w:hint="eastAsia" w:ascii="Times New Roman" w:hAnsi="Times New Roman" w:eastAsia="宋体" w:cs="Times New Roman"/>
          <w:sz w:val="20"/>
          <w:szCs w:val="21"/>
        </w:rPr>
        <w:t>[</w:t>
      </w:r>
      <w:r>
        <w:rPr>
          <w:rFonts w:ascii="Times New Roman" w:hAnsi="Times New Roman" w:eastAsia="宋体" w:cs="Times New Roman"/>
          <w:sz w:val="20"/>
          <w:szCs w:val="21"/>
        </w:rPr>
        <w:t>2</w:t>
      </w:r>
      <w:r>
        <w:rPr>
          <w:rFonts w:hint="eastAsia" w:ascii="Times New Roman" w:hAnsi="Times New Roman" w:eastAsia="宋体" w:cs="Times New Roman"/>
          <w:sz w:val="20"/>
          <w:szCs w:val="21"/>
        </w:rPr>
        <w:t>]陈大峰,闫周府,王文鹏.城市人口规模、产业集聚模式与城市创新——来自271个地级及以上城市的经验证据[J].中国人口科学,2020(05):27-40+126.</w:t>
      </w:r>
    </w:p>
    <w:p>
      <w:pPr>
        <w:spacing w:line="25" w:lineRule="atLeast"/>
        <w:rPr>
          <w:rFonts w:ascii="Times New Roman" w:hAnsi="Times New Roman" w:eastAsia="宋体" w:cs="Times New Roman"/>
          <w:sz w:val="20"/>
          <w:szCs w:val="21"/>
        </w:rPr>
      </w:pPr>
      <w:r>
        <w:rPr>
          <w:rFonts w:hint="eastAsia" w:ascii="Times New Roman" w:hAnsi="Times New Roman" w:eastAsia="宋体" w:cs="Times New Roman"/>
          <w:sz w:val="20"/>
          <w:szCs w:val="21"/>
        </w:rPr>
        <w:t>[</w:t>
      </w:r>
      <w:r>
        <w:rPr>
          <w:rFonts w:ascii="Times New Roman" w:hAnsi="Times New Roman" w:eastAsia="宋体" w:cs="Times New Roman"/>
          <w:sz w:val="20"/>
          <w:szCs w:val="21"/>
        </w:rPr>
        <w:t>3</w:t>
      </w:r>
      <w:r>
        <w:rPr>
          <w:rFonts w:hint="eastAsia" w:ascii="Times New Roman" w:hAnsi="Times New Roman" w:eastAsia="宋体" w:cs="Times New Roman"/>
          <w:sz w:val="20"/>
          <w:szCs w:val="21"/>
        </w:rPr>
        <w:t>]周颖刚,蒙莉娜,卢琪.高房价挤出了谁?——基于中国流动人口的微观视角[J].经济研究,2019,54(09):106-122.</w:t>
      </w:r>
    </w:p>
    <w:p>
      <w:pPr>
        <w:spacing w:line="25" w:lineRule="atLeast"/>
        <w:rPr>
          <w:rFonts w:ascii="Times New Roman" w:hAnsi="Times New Roman" w:eastAsia="宋体" w:cs="Times New Roman"/>
          <w:sz w:val="20"/>
          <w:szCs w:val="21"/>
        </w:rPr>
      </w:pPr>
      <w:r>
        <w:rPr>
          <w:rFonts w:hint="eastAsia" w:ascii="Times New Roman" w:hAnsi="Times New Roman" w:eastAsia="宋体" w:cs="Times New Roman"/>
          <w:sz w:val="20"/>
          <w:szCs w:val="21"/>
        </w:rPr>
        <w:t>[</w:t>
      </w:r>
      <w:r>
        <w:rPr>
          <w:rFonts w:ascii="Times New Roman" w:hAnsi="Times New Roman" w:eastAsia="宋体" w:cs="Times New Roman"/>
          <w:sz w:val="20"/>
          <w:szCs w:val="21"/>
        </w:rPr>
        <w:t>4</w:t>
      </w:r>
      <w:r>
        <w:rPr>
          <w:rFonts w:hint="eastAsia" w:ascii="Times New Roman" w:hAnsi="Times New Roman" w:eastAsia="宋体" w:cs="Times New Roman"/>
          <w:sz w:val="20"/>
          <w:szCs w:val="21"/>
        </w:rPr>
        <w:t>]樊恭嵩.关于劳动力流动问题探析[J].经济问题探索,1984(10):29-34.</w:t>
      </w:r>
    </w:p>
    <w:p>
      <w:pPr>
        <w:spacing w:line="25" w:lineRule="atLeast"/>
        <w:rPr>
          <w:rFonts w:ascii="Times New Roman" w:hAnsi="Times New Roman" w:eastAsia="宋体" w:cs="Times New Roman"/>
          <w:sz w:val="20"/>
          <w:szCs w:val="21"/>
        </w:rPr>
      </w:pPr>
      <w:r>
        <w:rPr>
          <w:rFonts w:hint="eastAsia" w:ascii="Times New Roman" w:hAnsi="Times New Roman" w:eastAsia="宋体" w:cs="Times New Roman"/>
          <w:sz w:val="20"/>
          <w:szCs w:val="21"/>
        </w:rPr>
        <w:t>[</w:t>
      </w:r>
      <w:r>
        <w:rPr>
          <w:rFonts w:ascii="Times New Roman" w:hAnsi="Times New Roman" w:eastAsia="宋体" w:cs="Times New Roman"/>
          <w:sz w:val="20"/>
          <w:szCs w:val="21"/>
        </w:rPr>
        <w:t>5</w:t>
      </w:r>
      <w:r>
        <w:rPr>
          <w:rFonts w:hint="eastAsia" w:ascii="Times New Roman" w:hAnsi="Times New Roman" w:eastAsia="宋体" w:cs="Times New Roman"/>
          <w:sz w:val="20"/>
          <w:szCs w:val="21"/>
        </w:rPr>
        <w:t>]许坤荣.提高认识 办好师专学报[J].鞍山师范学院学报,1987(03):92-96.</w:t>
      </w:r>
    </w:p>
    <w:p>
      <w:pPr>
        <w:spacing w:line="25" w:lineRule="atLeast"/>
        <w:rPr>
          <w:rFonts w:ascii="Times New Roman" w:hAnsi="Times New Roman" w:eastAsia="宋体" w:cs="Times New Roman"/>
          <w:sz w:val="20"/>
          <w:szCs w:val="21"/>
        </w:rPr>
      </w:pPr>
      <w:r>
        <w:rPr>
          <w:rFonts w:hint="eastAsia" w:ascii="Times New Roman" w:hAnsi="Times New Roman" w:eastAsia="宋体" w:cs="Times New Roman"/>
          <w:sz w:val="20"/>
          <w:szCs w:val="21"/>
        </w:rPr>
        <w:t>[</w:t>
      </w:r>
      <w:r>
        <w:rPr>
          <w:rFonts w:ascii="Times New Roman" w:hAnsi="Times New Roman" w:eastAsia="宋体" w:cs="Times New Roman"/>
          <w:sz w:val="20"/>
          <w:szCs w:val="21"/>
        </w:rPr>
        <w:t>6</w:t>
      </w:r>
      <w:r>
        <w:rPr>
          <w:rFonts w:hint="eastAsia" w:ascii="Times New Roman" w:hAnsi="Times New Roman" w:eastAsia="宋体" w:cs="Times New Roman"/>
          <w:sz w:val="20"/>
          <w:szCs w:val="21"/>
        </w:rPr>
        <w:t>]韩立达,何理.人口流动对商品住宅价格影响的区域差异性研究[J].当代经济研究,2021(09):86-98.</w:t>
      </w:r>
    </w:p>
    <w:p>
      <w:pPr>
        <w:spacing w:line="25" w:lineRule="atLeast"/>
        <w:rPr>
          <w:rFonts w:ascii="Times New Roman" w:hAnsi="Times New Roman" w:eastAsia="宋体" w:cs="Times New Roman"/>
          <w:sz w:val="20"/>
          <w:szCs w:val="21"/>
        </w:rPr>
      </w:pPr>
      <w:r>
        <w:rPr>
          <w:rFonts w:ascii="Times New Roman" w:hAnsi="Times New Roman" w:eastAsia="宋体" w:cs="Times New Roman"/>
          <w:sz w:val="20"/>
          <w:szCs w:val="21"/>
        </w:rPr>
        <w:t>[7] Peng C W , Tsai I C .The long- and short-run influences of housing prices on migration[J].Cities, 2019, 93(Oct.):253-262.DOI:10.1016/j.cities.2019.05.011.</w:t>
      </w:r>
    </w:p>
    <w:p>
      <w:pPr>
        <w:spacing w:line="25" w:lineRule="atLeast"/>
        <w:rPr>
          <w:rFonts w:ascii="Times New Roman" w:hAnsi="Times New Roman" w:eastAsia="宋体" w:cs="Times New Roman"/>
          <w:sz w:val="20"/>
          <w:szCs w:val="21"/>
        </w:rPr>
      </w:pPr>
      <w:r>
        <w:rPr>
          <w:rFonts w:ascii="Times New Roman" w:hAnsi="Times New Roman" w:eastAsia="宋体" w:cs="Times New Roman"/>
          <w:sz w:val="20"/>
          <w:szCs w:val="21"/>
        </w:rPr>
        <w:t>[8] Plantinga A ,Cécile Détang-Dessendre, Hunt G ,et al.Housing prices and inter-urban migration[J].Post-Print, 2013.DOI:10.1016/J.REGSCIURBECO.2012.07.009.</w:t>
      </w:r>
    </w:p>
    <w:p>
      <w:pPr>
        <w:spacing w:line="25" w:lineRule="atLeast"/>
        <w:rPr>
          <w:rFonts w:ascii="Times New Roman" w:hAnsi="Times New Roman" w:eastAsia="宋体" w:cs="Times New Roman"/>
          <w:sz w:val="20"/>
          <w:szCs w:val="21"/>
        </w:rPr>
      </w:pPr>
      <w:r>
        <w:rPr>
          <w:rFonts w:ascii="Times New Roman" w:hAnsi="Times New Roman" w:eastAsia="宋体" w:cs="Times New Roman"/>
          <w:sz w:val="20"/>
          <w:szCs w:val="21"/>
        </w:rPr>
        <w:t>[9] Qi L , Qiangyuan C , Ruyu W .Household Registration Reform, Labor Mobility and Optimization of the Urban Hierarchy[J].Social Sciences in China, 2015.DOI:10.1080/02529203.2015.1029673.</w:t>
      </w:r>
    </w:p>
    <w:p>
      <w:pPr>
        <w:spacing w:line="25" w:lineRule="atLeast"/>
        <w:rPr>
          <w:rFonts w:ascii="Times New Roman" w:hAnsi="Times New Roman" w:eastAsia="宋体" w:cs="Times New Roman"/>
          <w:sz w:val="20"/>
          <w:szCs w:val="21"/>
        </w:rPr>
      </w:pPr>
      <w:r>
        <w:rPr>
          <w:rFonts w:ascii="Times New Roman" w:hAnsi="Times New Roman" w:eastAsia="宋体" w:cs="Times New Roman"/>
          <w:sz w:val="20"/>
          <w:szCs w:val="21"/>
        </w:rPr>
        <w:t>[10] Howard G .The Migration Accelerator: Labor Mobility, Housing, and Aggregate Demand[J].greg howard, 2017.</w:t>
      </w:r>
    </w:p>
    <w:p>
      <w:pPr>
        <w:spacing w:line="25" w:lineRule="atLeast"/>
        <w:rPr>
          <w:rFonts w:ascii="Times New Roman" w:hAnsi="Times New Roman" w:eastAsia="宋体" w:cs="Times New Roman"/>
          <w:sz w:val="20"/>
          <w:szCs w:val="21"/>
        </w:rPr>
      </w:pPr>
      <w:r>
        <w:rPr>
          <w:rFonts w:ascii="Times New Roman" w:hAnsi="Times New Roman" w:eastAsia="宋体" w:cs="Times New Roman"/>
          <w:sz w:val="20"/>
          <w:szCs w:val="21"/>
        </w:rPr>
        <w:t>[11]Hana Marie Broulíková, Huber P , Montag J ,et al.Homeownership, Mobility, and Unemployment: Evidence from Housing Privatization[J]. 2021.</w:t>
      </w:r>
    </w:p>
    <w:p>
      <w:pPr>
        <w:spacing w:line="25" w:lineRule="atLeast"/>
        <w:rPr>
          <w:rFonts w:ascii="Times New Roman" w:hAnsi="Times New Roman" w:eastAsia="宋体" w:cs="Times New Roman"/>
          <w:sz w:val="20"/>
          <w:szCs w:val="21"/>
        </w:rPr>
      </w:pPr>
      <w:r>
        <w:rPr>
          <w:rFonts w:ascii="Times New Roman" w:hAnsi="Times New Roman" w:eastAsia="宋体" w:cs="Times New Roman"/>
          <w:sz w:val="20"/>
          <w:szCs w:val="21"/>
        </w:rPr>
        <w:t>[12] Jacob B A , Ludwig J , Jacob B A ,et al.University of MichiganTHE EFFECTS OF HOUSING ASSISTANCE ON LABOR SUPPLY: EVIDENCE FROM A VOUCHER LOTTERY[J]. 2009.</w:t>
      </w:r>
    </w:p>
    <w:p>
      <w:pPr>
        <w:spacing w:line="25" w:lineRule="atLeast"/>
        <w:rPr>
          <w:rFonts w:ascii="Times New Roman" w:hAnsi="Times New Roman" w:eastAsia="宋体" w:cs="Times New Roman"/>
          <w:sz w:val="20"/>
          <w:szCs w:val="21"/>
        </w:rPr>
      </w:pPr>
      <w:r>
        <w:rPr>
          <w:rFonts w:ascii="Times New Roman" w:hAnsi="Times New Roman" w:eastAsia="宋体" w:cs="Times New Roman"/>
          <w:sz w:val="20"/>
          <w:szCs w:val="21"/>
        </w:rPr>
        <w:t>[13]Simon Büchler, Maximilian v. Ehrlich, Olivier Schni.The Amplifying Effect of Capitalization Rates on Housing Supply[J].Diskussionsschriften, 2019.</w:t>
      </w:r>
    </w:p>
    <w:p>
      <w:pPr>
        <w:spacing w:line="25" w:lineRule="atLeast"/>
        <w:rPr>
          <w:rFonts w:hint="eastAsia" w:ascii="Times New Roman" w:hAnsi="Times New Roman" w:eastAsia="宋体" w:cs="Times New Roman"/>
          <w:sz w:val="20"/>
          <w:szCs w:val="21"/>
        </w:rPr>
      </w:pPr>
      <w:r>
        <w:rPr>
          <w:rFonts w:ascii="Times New Roman" w:hAnsi="Times New Roman" w:eastAsia="宋体" w:cs="Times New Roman"/>
          <w:sz w:val="20"/>
          <w:szCs w:val="21"/>
        </w:rPr>
        <w:t>[14] Mccarty M , Perl L , Foote B E ,et al.Overview of federal housing assistance programs and policy[J].Library of Congress. Congressional Research Service. 2014.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B73E70"/>
    <w:multiLevelType w:val="singleLevel"/>
    <w:tmpl w:val="8BB73E70"/>
    <w:lvl w:ilvl="0" w:tentative="0">
      <w:start w:val="1"/>
      <w:numFmt w:val="chineseCounting"/>
      <w:suff w:val="nothing"/>
      <w:lvlText w:val="第%1，"/>
      <w:lvlJc w:val="left"/>
      <w:rPr>
        <w:rFonts w:hint="eastAsia"/>
      </w:rPr>
    </w:lvl>
  </w:abstractNum>
  <w:abstractNum w:abstractNumId="1">
    <w:nsid w:val="8FDA2F55"/>
    <w:multiLevelType w:val="singleLevel"/>
    <w:tmpl w:val="8FDA2F55"/>
    <w:lvl w:ilvl="0" w:tentative="0">
      <w:start w:val="1"/>
      <w:numFmt w:val="decimal"/>
      <w:suff w:val="nothing"/>
      <w:lvlText w:val="（%1）"/>
      <w:lvlJc w:val="left"/>
    </w:lvl>
  </w:abstractNum>
  <w:abstractNum w:abstractNumId="2">
    <w:nsid w:val="9DFA6E20"/>
    <w:multiLevelType w:val="singleLevel"/>
    <w:tmpl w:val="9DFA6E20"/>
    <w:lvl w:ilvl="0" w:tentative="0">
      <w:start w:val="1"/>
      <w:numFmt w:val="chineseCounting"/>
      <w:suff w:val="nothing"/>
      <w:lvlText w:val="%1、"/>
      <w:lvlJc w:val="left"/>
      <w:rPr>
        <w:rFonts w:hint="eastAsia"/>
      </w:rPr>
    </w:lvl>
  </w:abstractNum>
  <w:abstractNum w:abstractNumId="3">
    <w:nsid w:val="0ACD01FC"/>
    <w:multiLevelType w:val="singleLevel"/>
    <w:tmpl w:val="0ACD01FC"/>
    <w:lvl w:ilvl="0" w:tentative="0">
      <w:start w:val="1"/>
      <w:numFmt w:val="chineseCounting"/>
      <w:suff w:val="nothing"/>
      <w:lvlText w:val="（%1）"/>
      <w:lvlJc w:val="left"/>
      <w:rPr>
        <w:rFonts w:hint="eastAsia"/>
      </w:rPr>
    </w:lvl>
  </w:abstractNum>
  <w:abstractNum w:abstractNumId="4">
    <w:nsid w:val="0C374D8A"/>
    <w:multiLevelType w:val="singleLevel"/>
    <w:tmpl w:val="0C374D8A"/>
    <w:lvl w:ilvl="0" w:tentative="0">
      <w:start w:val="1"/>
      <w:numFmt w:val="chineseCounting"/>
      <w:suff w:val="nothing"/>
      <w:lvlText w:val="（%1）"/>
      <w:lvlJc w:val="left"/>
      <w:rPr>
        <w:rFonts w:hint="eastAsia"/>
      </w:rPr>
    </w:lvl>
  </w:abstractNum>
  <w:abstractNum w:abstractNumId="5">
    <w:nsid w:val="1283616B"/>
    <w:multiLevelType w:val="singleLevel"/>
    <w:tmpl w:val="1283616B"/>
    <w:lvl w:ilvl="0" w:tentative="0">
      <w:start w:val="1"/>
      <w:numFmt w:val="decimal"/>
      <w:suff w:val="space"/>
      <w:lvlText w:val="%1."/>
      <w:lvlJc w:val="left"/>
    </w:lvl>
  </w:abstractNum>
  <w:abstractNum w:abstractNumId="6">
    <w:nsid w:val="1DB56592"/>
    <w:multiLevelType w:val="singleLevel"/>
    <w:tmpl w:val="1DB56592"/>
    <w:lvl w:ilvl="0" w:tentative="0">
      <w:start w:val="1"/>
      <w:numFmt w:val="decimal"/>
      <w:suff w:val="space"/>
      <w:lvlText w:val="%1."/>
      <w:lvlJc w:val="left"/>
    </w:lvl>
  </w:abstractNum>
  <w:abstractNum w:abstractNumId="7">
    <w:nsid w:val="246A59CB"/>
    <w:multiLevelType w:val="singleLevel"/>
    <w:tmpl w:val="246A59CB"/>
    <w:lvl w:ilvl="0" w:tentative="0">
      <w:start w:val="1"/>
      <w:numFmt w:val="decimal"/>
      <w:suff w:val="space"/>
      <w:lvlText w:val="%1."/>
      <w:lvlJc w:val="left"/>
    </w:lvl>
  </w:abstractNum>
  <w:abstractNum w:abstractNumId="8">
    <w:nsid w:val="3785386B"/>
    <w:multiLevelType w:val="singleLevel"/>
    <w:tmpl w:val="3785386B"/>
    <w:lvl w:ilvl="0" w:tentative="0">
      <w:start w:val="1"/>
      <w:numFmt w:val="decimal"/>
      <w:suff w:val="space"/>
      <w:lvlText w:val="%1."/>
      <w:lvlJc w:val="left"/>
    </w:lvl>
  </w:abstractNum>
  <w:num w:numId="1">
    <w:abstractNumId w:val="2"/>
  </w:num>
  <w:num w:numId="2">
    <w:abstractNumId w:val="3"/>
  </w:num>
  <w:num w:numId="3">
    <w:abstractNumId w:val="7"/>
  </w:num>
  <w:num w:numId="4">
    <w:abstractNumId w:val="8"/>
  </w:num>
  <w:num w:numId="5">
    <w:abstractNumId w:val="6"/>
  </w:num>
  <w:num w:numId="6">
    <w:abstractNumId w:val="4"/>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NiMGIzOGRkOWQ2Zjc0NmYzMzIzNjQ0MDQ0NDZjMTUifQ=="/>
  </w:docVars>
  <w:rsids>
    <w:rsidRoot w:val="59783A80"/>
    <w:rsid w:val="000A6B1A"/>
    <w:rsid w:val="001B7AEC"/>
    <w:rsid w:val="00226DB2"/>
    <w:rsid w:val="00330408"/>
    <w:rsid w:val="005730AB"/>
    <w:rsid w:val="005A00E5"/>
    <w:rsid w:val="006C113B"/>
    <w:rsid w:val="00960D54"/>
    <w:rsid w:val="009F7BBC"/>
    <w:rsid w:val="00A34C56"/>
    <w:rsid w:val="00A7214A"/>
    <w:rsid w:val="00A86C38"/>
    <w:rsid w:val="00BC3E31"/>
    <w:rsid w:val="00C168A8"/>
    <w:rsid w:val="00DE584F"/>
    <w:rsid w:val="00EE1A34"/>
    <w:rsid w:val="00EF309B"/>
    <w:rsid w:val="00F56B95"/>
    <w:rsid w:val="014C504E"/>
    <w:rsid w:val="015B41D6"/>
    <w:rsid w:val="017A70CE"/>
    <w:rsid w:val="01A15851"/>
    <w:rsid w:val="0395442C"/>
    <w:rsid w:val="0451447E"/>
    <w:rsid w:val="047F723D"/>
    <w:rsid w:val="05D252BA"/>
    <w:rsid w:val="05EE2865"/>
    <w:rsid w:val="066F6E3E"/>
    <w:rsid w:val="069506D5"/>
    <w:rsid w:val="06C2275A"/>
    <w:rsid w:val="07326FF0"/>
    <w:rsid w:val="07C92E81"/>
    <w:rsid w:val="086C7AD9"/>
    <w:rsid w:val="08CD7A60"/>
    <w:rsid w:val="08DA5885"/>
    <w:rsid w:val="09E03B5D"/>
    <w:rsid w:val="0A434869"/>
    <w:rsid w:val="0B923CFA"/>
    <w:rsid w:val="0BF928E1"/>
    <w:rsid w:val="0C6B4C9F"/>
    <w:rsid w:val="0D0A1C33"/>
    <w:rsid w:val="0F1B4692"/>
    <w:rsid w:val="1317114E"/>
    <w:rsid w:val="15674F30"/>
    <w:rsid w:val="179F7521"/>
    <w:rsid w:val="18574301"/>
    <w:rsid w:val="19A5109C"/>
    <w:rsid w:val="1A9F60DD"/>
    <w:rsid w:val="1AB839CA"/>
    <w:rsid w:val="1BEA4FA5"/>
    <w:rsid w:val="1C066620"/>
    <w:rsid w:val="1DC615E1"/>
    <w:rsid w:val="1E182138"/>
    <w:rsid w:val="1E6D7CAF"/>
    <w:rsid w:val="1EB210F5"/>
    <w:rsid w:val="207B66B3"/>
    <w:rsid w:val="20AA1469"/>
    <w:rsid w:val="21455331"/>
    <w:rsid w:val="218A4BE5"/>
    <w:rsid w:val="229303EC"/>
    <w:rsid w:val="22E10EE4"/>
    <w:rsid w:val="239E3BB7"/>
    <w:rsid w:val="2453567C"/>
    <w:rsid w:val="24971EEC"/>
    <w:rsid w:val="251C7AFA"/>
    <w:rsid w:val="2918787B"/>
    <w:rsid w:val="2AD24A96"/>
    <w:rsid w:val="2B4C1E9A"/>
    <w:rsid w:val="2C1148FE"/>
    <w:rsid w:val="2C541B42"/>
    <w:rsid w:val="2CAA7E5D"/>
    <w:rsid w:val="2DBF6128"/>
    <w:rsid w:val="2E006835"/>
    <w:rsid w:val="2E695760"/>
    <w:rsid w:val="307C2641"/>
    <w:rsid w:val="31776770"/>
    <w:rsid w:val="317A6513"/>
    <w:rsid w:val="323A2D06"/>
    <w:rsid w:val="324A05DB"/>
    <w:rsid w:val="32715F22"/>
    <w:rsid w:val="329B0E37"/>
    <w:rsid w:val="336E0027"/>
    <w:rsid w:val="33A332E6"/>
    <w:rsid w:val="34191506"/>
    <w:rsid w:val="344C0582"/>
    <w:rsid w:val="34D841C3"/>
    <w:rsid w:val="35B77F3C"/>
    <w:rsid w:val="381D1E43"/>
    <w:rsid w:val="392B61FC"/>
    <w:rsid w:val="39495149"/>
    <w:rsid w:val="39E860EF"/>
    <w:rsid w:val="3B3C7592"/>
    <w:rsid w:val="3B5838C6"/>
    <w:rsid w:val="3C0D4B53"/>
    <w:rsid w:val="3C657A40"/>
    <w:rsid w:val="3C6B187A"/>
    <w:rsid w:val="3DE90CA8"/>
    <w:rsid w:val="3E3057E3"/>
    <w:rsid w:val="3E7E75F1"/>
    <w:rsid w:val="3FA76760"/>
    <w:rsid w:val="405D3B6E"/>
    <w:rsid w:val="4137119D"/>
    <w:rsid w:val="41432242"/>
    <w:rsid w:val="414D2380"/>
    <w:rsid w:val="42BB7EB9"/>
    <w:rsid w:val="435D4C1C"/>
    <w:rsid w:val="445D4E46"/>
    <w:rsid w:val="45D67D64"/>
    <w:rsid w:val="46482AC8"/>
    <w:rsid w:val="47143D01"/>
    <w:rsid w:val="473E1472"/>
    <w:rsid w:val="474F4272"/>
    <w:rsid w:val="47FC57CC"/>
    <w:rsid w:val="4A0B4EFC"/>
    <w:rsid w:val="4AC97E97"/>
    <w:rsid w:val="4BC704D0"/>
    <w:rsid w:val="4C216DAA"/>
    <w:rsid w:val="4C3D621F"/>
    <w:rsid w:val="4D587BF8"/>
    <w:rsid w:val="4E626A11"/>
    <w:rsid w:val="4FE85264"/>
    <w:rsid w:val="50E83041"/>
    <w:rsid w:val="51BC743F"/>
    <w:rsid w:val="53514ECE"/>
    <w:rsid w:val="54F756CB"/>
    <w:rsid w:val="55962969"/>
    <w:rsid w:val="568B0FB9"/>
    <w:rsid w:val="57EA0F76"/>
    <w:rsid w:val="59185785"/>
    <w:rsid w:val="5960008D"/>
    <w:rsid w:val="59783A80"/>
    <w:rsid w:val="598A5DFD"/>
    <w:rsid w:val="59DE07FF"/>
    <w:rsid w:val="5A774793"/>
    <w:rsid w:val="5B1A473F"/>
    <w:rsid w:val="5B7D467C"/>
    <w:rsid w:val="5B8B54EF"/>
    <w:rsid w:val="5CED78E5"/>
    <w:rsid w:val="5D2B7A1F"/>
    <w:rsid w:val="5E631F59"/>
    <w:rsid w:val="5FA24419"/>
    <w:rsid w:val="62395A14"/>
    <w:rsid w:val="63FC624F"/>
    <w:rsid w:val="64F27875"/>
    <w:rsid w:val="6503563F"/>
    <w:rsid w:val="65292F2F"/>
    <w:rsid w:val="662B5A52"/>
    <w:rsid w:val="691A2E6F"/>
    <w:rsid w:val="69BB45B8"/>
    <w:rsid w:val="6A785127"/>
    <w:rsid w:val="6A9E04C0"/>
    <w:rsid w:val="6CC04E53"/>
    <w:rsid w:val="6D5A398C"/>
    <w:rsid w:val="6E843F52"/>
    <w:rsid w:val="775D1140"/>
    <w:rsid w:val="77972B76"/>
    <w:rsid w:val="78542BE7"/>
    <w:rsid w:val="7ACE4ED2"/>
    <w:rsid w:val="7B7D06A6"/>
    <w:rsid w:val="7BAA3576"/>
    <w:rsid w:val="7C096B62"/>
    <w:rsid w:val="7C5238E1"/>
    <w:rsid w:val="7E0F4119"/>
    <w:rsid w:val="7FED5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8"/>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8"/>
    <w:basedOn w:val="1"/>
    <w:next w:val="1"/>
    <w:link w:val="21"/>
    <w:semiHidden/>
    <w:unhideWhenUsed/>
    <w:qFormat/>
    <w:uiPriority w:val="0"/>
    <w:pPr>
      <w:keepNext/>
      <w:keepLines/>
      <w:spacing w:before="240" w:after="64" w:line="320" w:lineRule="auto"/>
      <w:outlineLvl w:val="7"/>
    </w:pPr>
    <w:rPr>
      <w:rFonts w:asciiTheme="majorHAnsi" w:hAnsiTheme="majorHAnsi" w:eastAsiaTheme="majorEastAsia" w:cstheme="majorBidi"/>
      <w:sz w:val="24"/>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toc 3"/>
    <w:basedOn w:val="1"/>
    <w:next w:val="1"/>
    <w:unhideWhenUsed/>
    <w:qFormat/>
    <w:uiPriority w:val="39"/>
    <w:pPr>
      <w:ind w:left="840" w:leftChars="400"/>
    </w:pPr>
    <w:rPr>
      <w:szCs w:val="22"/>
    </w:r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uiPriority w:val="0"/>
    <w:pPr>
      <w:tabs>
        <w:tab w:val="center" w:pos="4153"/>
        <w:tab w:val="right" w:pos="8306"/>
      </w:tabs>
      <w:snapToGrid w:val="0"/>
      <w:jc w:val="center"/>
    </w:pPr>
    <w:rPr>
      <w:sz w:val="18"/>
      <w:szCs w:val="18"/>
    </w:rPr>
  </w:style>
  <w:style w:type="paragraph" w:styleId="9">
    <w:name w:val="toc 2"/>
    <w:basedOn w:val="1"/>
    <w:next w:val="1"/>
    <w:unhideWhenUsed/>
    <w:qFormat/>
    <w:uiPriority w:val="39"/>
    <w:pPr>
      <w:ind w:left="420" w:leftChars="200"/>
    </w:pPr>
    <w:rPr>
      <w:szCs w:val="22"/>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页眉 字符"/>
    <w:basedOn w:val="12"/>
    <w:link w:val="8"/>
    <w:uiPriority w:val="0"/>
    <w:rPr>
      <w:rFonts w:asciiTheme="minorHAnsi" w:hAnsiTheme="minorHAnsi" w:eastAsiaTheme="minorEastAsia" w:cstheme="minorBidi"/>
      <w:kern w:val="2"/>
      <w:sz w:val="18"/>
      <w:szCs w:val="18"/>
    </w:rPr>
  </w:style>
  <w:style w:type="character" w:customStyle="1" w:styleId="15">
    <w:name w:val="页脚 字符"/>
    <w:basedOn w:val="12"/>
    <w:link w:val="7"/>
    <w:uiPriority w:val="0"/>
    <w:rPr>
      <w:rFonts w:asciiTheme="minorHAnsi" w:hAnsiTheme="minorHAnsi" w:eastAsiaTheme="minorEastAsia" w:cstheme="minorBidi"/>
      <w:kern w:val="2"/>
      <w:sz w:val="18"/>
      <w:szCs w:val="18"/>
    </w:rPr>
  </w:style>
  <w:style w:type="paragraph" w:customStyle="1" w:styleId="16">
    <w:name w:val="二级标题"/>
    <w:basedOn w:val="3"/>
    <w:link w:val="17"/>
    <w:qFormat/>
    <w:uiPriority w:val="0"/>
    <w:pPr>
      <w:spacing w:before="120" w:after="120" w:line="360" w:lineRule="auto"/>
      <w:ind w:left="210" w:leftChars="100" w:right="210" w:rightChars="100"/>
      <w:jc w:val="center"/>
    </w:pPr>
    <w:rPr>
      <w:sz w:val="28"/>
      <w:szCs w:val="28"/>
    </w:rPr>
  </w:style>
  <w:style w:type="character" w:customStyle="1" w:styleId="17">
    <w:name w:val="二级标题 Char"/>
    <w:basedOn w:val="18"/>
    <w:link w:val="16"/>
    <w:qFormat/>
    <w:uiPriority w:val="0"/>
    <w:rPr>
      <w:rFonts w:asciiTheme="majorHAnsi" w:hAnsiTheme="majorHAnsi" w:eastAsiaTheme="majorEastAsia" w:cstheme="majorBidi"/>
      <w:kern w:val="2"/>
      <w:sz w:val="28"/>
      <w:szCs w:val="28"/>
    </w:rPr>
  </w:style>
  <w:style w:type="character" w:customStyle="1" w:styleId="18">
    <w:name w:val="标题 2 字符"/>
    <w:basedOn w:val="12"/>
    <w:link w:val="3"/>
    <w:semiHidden/>
    <w:uiPriority w:val="0"/>
    <w:rPr>
      <w:rFonts w:asciiTheme="majorHAnsi" w:hAnsiTheme="majorHAnsi" w:eastAsiaTheme="majorEastAsia" w:cstheme="majorBidi"/>
      <w:b/>
      <w:bCs/>
      <w:kern w:val="2"/>
      <w:sz w:val="32"/>
      <w:szCs w:val="32"/>
    </w:rPr>
  </w:style>
  <w:style w:type="paragraph" w:customStyle="1" w:styleId="19">
    <w:name w:val="三级"/>
    <w:basedOn w:val="4"/>
    <w:link w:val="20"/>
    <w:qFormat/>
    <w:uiPriority w:val="0"/>
    <w:pPr>
      <w:spacing w:before="120" w:after="120" w:line="240" w:lineRule="auto"/>
      <w:ind w:left="210" w:right="210" w:rightChars="100" w:firstLine="210" w:firstLineChars="100"/>
      <w:jc w:val="left"/>
    </w:pPr>
    <w:rPr>
      <w:rFonts w:ascii="Times New Roman" w:hAnsi="Times New Roman"/>
      <w:sz w:val="21"/>
    </w:rPr>
  </w:style>
  <w:style w:type="character" w:customStyle="1" w:styleId="20">
    <w:name w:val="三级 Char"/>
    <w:basedOn w:val="12"/>
    <w:link w:val="19"/>
    <w:qFormat/>
    <w:uiPriority w:val="0"/>
    <w:rPr>
      <w:rFonts w:eastAsiaTheme="majorEastAsia" w:cstheme="majorBidi"/>
      <w:kern w:val="2"/>
      <w:sz w:val="21"/>
      <w:szCs w:val="24"/>
    </w:rPr>
  </w:style>
  <w:style w:type="character" w:customStyle="1" w:styleId="21">
    <w:name w:val="标题 8 字符"/>
    <w:basedOn w:val="12"/>
    <w:link w:val="4"/>
    <w:semiHidden/>
    <w:uiPriority w:val="0"/>
    <w:rPr>
      <w:rFonts w:asciiTheme="majorHAnsi" w:hAnsiTheme="majorHAnsi" w:eastAsiaTheme="majorEastAsia" w:cstheme="majorBidi"/>
      <w:kern w:val="2"/>
      <w:sz w:val="24"/>
      <w:szCs w:val="24"/>
    </w:rPr>
  </w:style>
  <w:style w:type="character" w:customStyle="1" w:styleId="22">
    <w:name w:val="标题 1 字符"/>
    <w:basedOn w:val="12"/>
    <w:link w:val="2"/>
    <w:uiPriority w:val="0"/>
    <w:rPr>
      <w:rFonts w:asciiTheme="minorHAnsi" w:hAnsiTheme="minorHAnsi" w:eastAsiaTheme="minorEastAsia" w:cstheme="minorBidi"/>
      <w:b/>
      <w:bCs/>
      <w:kern w:val="44"/>
      <w:sz w:val="44"/>
      <w:szCs w:val="44"/>
    </w:rPr>
  </w:style>
  <w:style w:type="paragraph" w:customStyle="1" w:styleId="2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05CF3D-6596-4FBF-B0DE-FF1AD46DE5EA}">
  <ds:schemaRefs/>
</ds:datastoreItem>
</file>

<file path=docProps/app.xml><?xml version="1.0" encoding="utf-8"?>
<Properties xmlns="http://schemas.openxmlformats.org/officeDocument/2006/extended-properties" xmlns:vt="http://schemas.openxmlformats.org/officeDocument/2006/docPropsVTypes">
  <Template>Normal</Template>
  <Pages>12</Pages>
  <Words>2553</Words>
  <Characters>14554</Characters>
  <Lines>121</Lines>
  <Paragraphs>34</Paragraphs>
  <TotalTime>36</TotalTime>
  <ScaleCrop>false</ScaleCrop>
  <LinksUpToDate>false</LinksUpToDate>
  <CharactersWithSpaces>17073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2023-06-20T16:19:00Z</dcterms:created>
  <dc:creator>30456</dc:creator>
  <cp:lastModifiedBy>WPS_1674451810</cp:lastModifiedBy>
  <dcterms:modified xsi:type="dcterms:W3CDTF">2023-06-21T03:14:05Z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D86569642F894ED4B1331BE60BA13DA2_13</vt:lpwstr>
  </property>
</Properties>
</file>