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1F" w:rsidRPr="00EC6D1F" w:rsidRDefault="00EC6D1F" w:rsidP="00EC6D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6D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Oracle Redwood Migration with Opkey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Oracle’s new Redwood UI represents a significant leap in user experience, offering a modern, consistent, and intuitive interface. However, transitioning to Redwood can be complex, requiring thorough validation to ensure a smooth migration.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Opkey’s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Redwood Migration feature acts as a centralized solution, automating migration execution, integrating built-in testing capabilities, and providing critical insights to verify a successful shift. With structured validation processes, this feature minimizes workflow disruptions, enabling organizations to adopt the Redwood UI with confidence and efficiency.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Opkey connects seamlessly with your Oracle Instance and VBS repository details to capture a complete snapshot of your migration process. The feature is organized into five distinct tabs, each serving a specific function to facilitate the migration. Let’s explore these tabs and their functionalities in detail.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D1F">
        <w:rPr>
          <w:rFonts w:ascii="Times New Roman" w:eastAsia="Times New Roman" w:hAnsi="Times New Roman" w:cs="Times New Roman"/>
          <w:b/>
          <w:bCs/>
          <w:sz w:val="36"/>
          <w:szCs w:val="36"/>
        </w:rPr>
        <w:t>1. Summary Tab: A High-Level Overview of Your Migration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The Summary tab provides an overall view of the migration process with four key widgets:</w:t>
      </w:r>
    </w:p>
    <w:p w:rsidR="00EC6D1F" w:rsidRPr="00EC6D1F" w:rsidRDefault="00EC6D1F" w:rsidP="00EC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Redwood Page Assessment: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Displays which pages are enabled for Redwood migration and which are still pending.</w:t>
      </w:r>
    </w:p>
    <w:p w:rsidR="00EC6D1F" w:rsidRPr="00EC6D1F" w:rsidRDefault="00EC6D1F" w:rsidP="00EC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Module-wise Page Assessment: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Presents migration status categorized by module, allowing teams to track progress efficiently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each module</w:t>
      </w:r>
      <w:bookmarkStart w:id="0" w:name="_GoBack"/>
      <w:bookmarkEnd w:id="0"/>
      <w:r w:rsidRPr="00EC6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D1F" w:rsidRPr="00EC6D1F" w:rsidRDefault="00EC6D1F" w:rsidP="00EC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Personalization Analysis: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Offers insights into page-wise status of TDS (Table-Driven Security) and Page Composer-type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D1F" w:rsidRPr="00EC6D1F" w:rsidRDefault="00EC6D1F" w:rsidP="00EC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 Risk: Personalization: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Identifies high-risk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that may not be fully migrated.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At the top of this tab, three informative graphics display the number of pending pages for migration, the count of personalized pages, and the number of high-risk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that cannot yet be migrated.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1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A large enterprise migrating its ERP system to Redwood UI can use this tab to track migration status at a glance. The visualization helps project managers prioritize modules with the most pending migrations and potential risks.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D1F">
        <w:rPr>
          <w:rFonts w:ascii="Times New Roman" w:eastAsia="Times New Roman" w:hAnsi="Times New Roman" w:cs="Times New Roman"/>
          <w:b/>
          <w:bCs/>
          <w:sz w:val="36"/>
          <w:szCs w:val="36"/>
        </w:rPr>
        <w:t>2. Page Assessment and Migration Tab: Managing Page Migrations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This tab provides a module-wise distribution of pages available for migration. It displays:</w:t>
      </w:r>
    </w:p>
    <w:p w:rsidR="00EC6D1F" w:rsidRPr="00EC6D1F" w:rsidRDefault="00EC6D1F" w:rsidP="00EC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lastRenderedPageBreak/>
        <w:t>The status of each page (Redwood-enabled or pending migration).</w:t>
      </w:r>
    </w:p>
    <w:p w:rsidR="00EC6D1F" w:rsidRPr="00EC6D1F" w:rsidRDefault="00EC6D1F" w:rsidP="00EC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The number of associated unit tests and functional tests to validate the migration.</w:t>
      </w:r>
    </w:p>
    <w:p w:rsidR="00EC6D1F" w:rsidRPr="00EC6D1F" w:rsidRDefault="00EC6D1F" w:rsidP="00EC6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An actionable checklist for selecting and enabling migration for pending or partially enabled pages.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Users can select pages marked in red or orange (indicating pending or partial enablement) and click the </w:t>
      </w: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Enable Selected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button to initiate migration.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1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An IT team responsible for enabling Redwood UI across multiple Oracle modules can use this tab to streamline their workflow. By filtering pending migrations and executing batch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enablements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>, they can expedite the transition with minimal manual intervention.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D1F">
        <w:rPr>
          <w:rFonts w:ascii="Times New Roman" w:eastAsia="Times New Roman" w:hAnsi="Times New Roman" w:cs="Times New Roman"/>
          <w:b/>
          <w:bCs/>
          <w:sz w:val="36"/>
          <w:szCs w:val="36"/>
        </w:rPr>
        <w:t>3. Personalization Assessment and Migration Tab: Handling Page Customizations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This tab focuses on migrating pages with TDS or Page Composer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>. It categorizes pages as:</w:t>
      </w:r>
    </w:p>
    <w:p w:rsidR="00EC6D1F" w:rsidRPr="00EC6D1F" w:rsidRDefault="00EC6D1F" w:rsidP="00EC6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Unavailable: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Migration is not possible yet.</w:t>
      </w:r>
    </w:p>
    <w:p w:rsidR="00EC6D1F" w:rsidRPr="00EC6D1F" w:rsidRDefault="00EC6D1F" w:rsidP="00EC6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Partial Migration Available: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Some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can be migrated.</w:t>
      </w:r>
    </w:p>
    <w:p w:rsidR="00EC6D1F" w:rsidRPr="00EC6D1F" w:rsidRDefault="00EC6D1F" w:rsidP="00EC6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Migration Available: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are ready for migration.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Users can also view the number of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per page and how many are available for migration. By selecting the checkboxes and clicking the </w:t>
      </w: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Migrate Selected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button, they can migrate personalized pages seamlessly.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1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A finance department using highly customized Oracle pages can leverage this tab to ensure critical </w:t>
      </w: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personalizations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are properly migrated. This minimizes the risk of losing custom configurations during the transition.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D1F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 Tab: Validating Migration Success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Once pages are migrated, the Testing tab allows users to execute unit and functional tests to validate the UI and functionality. This tab provides:</w:t>
      </w:r>
    </w:p>
    <w:p w:rsidR="00EC6D1F" w:rsidRPr="00EC6D1F" w:rsidRDefault="00EC6D1F" w:rsidP="00EC6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A module-wise list of migrated pages with their associated unit and functional tests.</w:t>
      </w:r>
    </w:p>
    <w:p w:rsidR="00EC6D1F" w:rsidRPr="00EC6D1F" w:rsidRDefault="00EC6D1F" w:rsidP="00EC6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button for executing unit tests on a selected page.</w:t>
      </w:r>
    </w:p>
    <w:p w:rsidR="00EC6D1F" w:rsidRPr="00EC6D1F" w:rsidRDefault="00EC6D1F" w:rsidP="00EC6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Data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button for manually adding functional test data before execution.</w:t>
      </w:r>
    </w:p>
    <w:p w:rsidR="00EC6D1F" w:rsidRPr="00EC6D1F" w:rsidRDefault="00EC6D1F" w:rsidP="00EC6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C6D1F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button to view execution outcomes.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1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 Case: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A QA team responsible for ensuring a flawless Redwood transition can use this tab to validate UI elements and functional behaviors. Automated testing reduces manual effort, ensuring that all migrated pages function as expected before go-live.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D1F">
        <w:rPr>
          <w:rFonts w:ascii="Times New Roman" w:eastAsia="Times New Roman" w:hAnsi="Times New Roman" w:cs="Times New Roman"/>
          <w:b/>
          <w:bCs/>
          <w:sz w:val="36"/>
          <w:szCs w:val="36"/>
        </w:rPr>
        <w:t>5. Job Aids Tab: User Guides for Business Support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This tab provides user guides that document the end-to-end migration process. These guides are created automatically during functional test executions, offering valuable reference material for business users.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6D1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D1F">
        <w:rPr>
          <w:rFonts w:ascii="Times New Roman" w:eastAsia="Times New Roman" w:hAnsi="Times New Roman" w:cs="Times New Roman"/>
          <w:sz w:val="24"/>
          <w:szCs w:val="24"/>
        </w:rPr>
        <w:t>A customer support team assisting end users with Redwood UI adoption can use these job aids to quickly address common questions and troubleshooting steps, reducing training time and support overhead.</w:t>
      </w:r>
    </w:p>
    <w:p w:rsidR="00EC6D1F" w:rsidRPr="00EC6D1F" w:rsidRDefault="00EC6D1F" w:rsidP="00EC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D1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C6D1F" w:rsidRPr="00EC6D1F" w:rsidRDefault="00EC6D1F" w:rsidP="00EC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D1F">
        <w:rPr>
          <w:rFonts w:ascii="Times New Roman" w:eastAsia="Times New Roman" w:hAnsi="Times New Roman" w:cs="Times New Roman"/>
          <w:sz w:val="24"/>
          <w:szCs w:val="24"/>
        </w:rPr>
        <w:t>Opkey’s</w:t>
      </w:r>
      <w:proofErr w:type="spellEnd"/>
      <w:r w:rsidRPr="00EC6D1F">
        <w:rPr>
          <w:rFonts w:ascii="Times New Roman" w:eastAsia="Times New Roman" w:hAnsi="Times New Roman" w:cs="Times New Roman"/>
          <w:sz w:val="24"/>
          <w:szCs w:val="24"/>
        </w:rPr>
        <w:t xml:space="preserve"> Redwood Migration feature simplifies the transition to Oracle’s Redwood UI by automating key migration tasks, ensuring thorough validation, and providing st</w:t>
      </w:r>
      <w:r>
        <w:rPr>
          <w:rFonts w:ascii="Times New Roman" w:eastAsia="Times New Roman" w:hAnsi="Times New Roman" w:cs="Times New Roman"/>
          <w:sz w:val="24"/>
          <w:szCs w:val="24"/>
        </w:rPr>
        <w:t>ructured insights. By utilizing this capability</w:t>
      </w:r>
      <w:r w:rsidRPr="00EC6D1F">
        <w:rPr>
          <w:rFonts w:ascii="Times New Roman" w:eastAsia="Times New Roman" w:hAnsi="Times New Roman" w:cs="Times New Roman"/>
          <w:sz w:val="24"/>
          <w:szCs w:val="24"/>
        </w:rPr>
        <w:t>, organizations can achieve a seamless, risk-free migration with minimal disruptions to their existing workflows.</w:t>
      </w:r>
    </w:p>
    <w:p w:rsidR="00A3119B" w:rsidRDefault="00A3119B"/>
    <w:sectPr w:rsidR="00A3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800FF"/>
    <w:multiLevelType w:val="multilevel"/>
    <w:tmpl w:val="D3C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21883"/>
    <w:multiLevelType w:val="multilevel"/>
    <w:tmpl w:val="2C1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A3362B"/>
    <w:multiLevelType w:val="multilevel"/>
    <w:tmpl w:val="A4E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A1470"/>
    <w:multiLevelType w:val="multilevel"/>
    <w:tmpl w:val="697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1"/>
    <w:rsid w:val="007B2661"/>
    <w:rsid w:val="00A3119B"/>
    <w:rsid w:val="00E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9E8A4-77B5-439B-8F28-E87E1026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6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D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6D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8FF09D6D8A84196D62C2C4A1196ED" ma:contentTypeVersion="15" ma:contentTypeDescription="Create a new document." ma:contentTypeScope="" ma:versionID="b537b58e9f6ff4ad58a2704e3f846836">
  <xsd:schema xmlns:xsd="http://www.w3.org/2001/XMLSchema" xmlns:xs="http://www.w3.org/2001/XMLSchema" xmlns:p="http://schemas.microsoft.com/office/2006/metadata/properties" xmlns:ns2="ef0c6565-3356-4800-b582-1baeceaad9a0" xmlns:ns3="32aad762-1e63-4873-b376-756e17390906" targetNamespace="http://schemas.microsoft.com/office/2006/metadata/properties" ma:root="true" ma:fieldsID="5e6356a732e60ac9d6fccd3c8c4a2f22" ns2:_="" ns3:_="">
    <xsd:import namespace="ef0c6565-3356-4800-b582-1baeceaad9a0"/>
    <xsd:import namespace="32aad762-1e63-4873-b376-756e17390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plugindem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c6565-3356-4800-b582-1baeceaad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4a6eaa7-67f8-46c7-aed5-36ea102199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lugindemo" ma:index="22" nillable="true" ma:displayName="plugin demo" ma:format="Dropdown" ma:internalName="plugindem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ad762-1e63-4873-b376-756e173909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32fc65a-d564-44bb-8b3d-2b850929d4a9}" ma:internalName="TaxCatchAll" ma:showField="CatchAllData" ma:web="32aad762-1e63-4873-b376-756e17390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c6565-3356-4800-b582-1baeceaad9a0">
      <Terms xmlns="http://schemas.microsoft.com/office/infopath/2007/PartnerControls"/>
    </lcf76f155ced4ddcb4097134ff3c332f>
    <TaxCatchAll xmlns="32aad762-1e63-4873-b376-756e17390906" xsi:nil="true"/>
    <plugindemo xmlns="ef0c6565-3356-4800-b582-1baeceaad9a0" xsi:nil="true"/>
  </documentManagement>
</p:properties>
</file>

<file path=customXml/itemProps1.xml><?xml version="1.0" encoding="utf-8"?>
<ds:datastoreItem xmlns:ds="http://schemas.openxmlformats.org/officeDocument/2006/customXml" ds:itemID="{FBE67067-62DC-46B3-810D-B633A9A62999}"/>
</file>

<file path=customXml/itemProps2.xml><?xml version="1.0" encoding="utf-8"?>
<ds:datastoreItem xmlns:ds="http://schemas.openxmlformats.org/officeDocument/2006/customXml" ds:itemID="{0C5C8CA3-A8AD-460E-9119-B8974CB388BD}"/>
</file>

<file path=customXml/itemProps3.xml><?xml version="1.0" encoding="utf-8"?>
<ds:datastoreItem xmlns:ds="http://schemas.openxmlformats.org/officeDocument/2006/customXml" ds:itemID="{C6B09589-43EF-4348-8538-7207A89DFC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Choubey</dc:creator>
  <cp:keywords/>
  <dc:description/>
  <cp:lastModifiedBy>Prabhat Choubey</cp:lastModifiedBy>
  <cp:revision>2</cp:revision>
  <dcterms:created xsi:type="dcterms:W3CDTF">2025-03-11T03:57:00Z</dcterms:created>
  <dcterms:modified xsi:type="dcterms:W3CDTF">2025-03-11T03:59:00Z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0x010100FB88FF09D6D8A84196D62C2C4A1196ED</vt:lpwstr>
  </property>
</Properties>
</file>