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5a3c34a1299579dfc789922290731039bd256eb"/>
    <w:p>
      <w:pPr>
        <w:pStyle w:val="Heading1"/>
      </w:pPr>
      <w:r>
        <w:t xml:space="preserve">RAG Pipeline Architecture &amp; Implementation Details</w:t>
      </w:r>
    </w:p>
    <w:p>
      <w:pPr>
        <w:pStyle w:val="FirstParagraph"/>
      </w:pPr>
      <w:r>
        <w:t xml:space="preserve">This document comprehensively outlines the implementation architecture, various operating modes, and workflows across the entire platform. The platform is designed as a split-stack microservice ecosystem sharing a unified Qdrant vector database and an LLM proxy.</w:t>
      </w:r>
    </w:p>
    <w:bookmarkStart w:id="9" w:name="top-level-system-architecture"/>
    <w:p>
      <w:pPr>
        <w:pStyle w:val="Heading2"/>
      </w:pPr>
      <w:r>
        <w:t xml:space="preserve">1. Top-Level System Architecture</w:t>
      </w:r>
    </w:p>
    <w:p>
      <w:pPr>
        <w:pStyle w:val="FirstParagraph"/>
      </w:pPr>
      <w:r>
        <w:t xml:space="preserve">The following diagram illustrates the overarching system flow, including user interaction points, database layers, background workers, and shared infrastructure.</w:t>
      </w:r>
    </w:p>
    <w:p>
      <w:pPr>
        <w:pStyle w:val="SourceCode"/>
      </w:pPr>
      <w:r>
        <w:rPr>
          <w:rStyle w:val="VerbatimChar"/>
        </w:rPr>
        <w:t xml:space="preserve">flowchart TD</w:t>
      </w:r>
      <w:r>
        <w:br/>
      </w:r>
      <w:r>
        <w:rPr>
          <w:rStyle w:val="VerbatimChar"/>
        </w:rPr>
        <w:t xml:space="preserve">    %% Define Styles</w:t>
      </w:r>
      <w:r>
        <w:br/>
      </w:r>
      <w:r>
        <w:rPr>
          <w:rStyle w:val="VerbatimChar"/>
        </w:rPr>
        <w:t xml:space="preserve">    classDef frontend fill:#3B82F6,stroke:#1E40AF,stroke-width:2px,color:#FFFFFF</w:t>
      </w:r>
      <w:r>
        <w:br/>
      </w:r>
      <w:r>
        <w:rPr>
          <w:rStyle w:val="VerbatimChar"/>
        </w:rPr>
        <w:t xml:space="preserve">    classDef api fill:#10B981,stroke:#047857,stroke-width:2px,color:#FFFFFF</w:t>
      </w:r>
      <w:r>
        <w:br/>
      </w:r>
      <w:r>
        <w:rPr>
          <w:rStyle w:val="VerbatimChar"/>
        </w:rPr>
        <w:t xml:space="preserve">    classDef db fill:#F59E0B,stroke:#B45309,stroke-width:2px,color:#FFFFFF</w:t>
      </w:r>
      <w:r>
        <w:br/>
      </w:r>
      <w:r>
        <w:rPr>
          <w:rStyle w:val="VerbatimChar"/>
        </w:rPr>
        <w:t xml:space="preserve">    classDef worker fill:#8B5CF6,stroke:#6D28D9,stroke-width:2px,color:#FFFFFF</w:t>
      </w:r>
      <w:r>
        <w:br/>
      </w:r>
      <w:r>
        <w:rPr>
          <w:rStyle w:val="VerbatimChar"/>
        </w:rPr>
        <w:t xml:space="preserve">    classDef external fill:#b3b3b3,stroke:#666,stroke-width:2px,color:#000</w:t>
      </w:r>
      <w:r>
        <w:br/>
      </w:r>
      <w:r>
        <w:br/>
      </w:r>
      <w:r>
        <w:rPr>
          <w:rStyle w:val="VerbatimChar"/>
        </w:rPr>
        <w:t xml:space="preserve">    %% Nodes</w:t>
      </w:r>
      <w:r>
        <w:br/>
      </w:r>
      <w:r>
        <w:rPr>
          <w:rStyle w:val="VerbatimChar"/>
        </w:rPr>
        <w:t xml:space="preserve">    UI[Ingestion Frontend&lt;br/&gt;React/Vite]:::frontend</w:t>
      </w:r>
      <w:r>
        <w:br/>
      </w:r>
      <w:r>
        <w:br/>
      </w:r>
      <w:r>
        <w:rPr>
          <w:rStyle w:val="VerbatimChar"/>
        </w:rPr>
        <w:t xml:space="preserve">    subgraph "Ingestion Workspace"</w:t>
      </w:r>
      <w:r>
        <w:br/>
      </w:r>
      <w:r>
        <w:rPr>
          <w:rStyle w:val="VerbatimChar"/>
        </w:rPr>
        <w:t xml:space="preserve">        IngestAPI[Ingestion API&lt;br/&gt;FastAPI :8007]:::api</w:t>
      </w:r>
      <w:r>
        <w:br/>
      </w:r>
      <w:r>
        <w:rPr>
          <w:rStyle w:val="VerbatimChar"/>
        </w:rPr>
        <w:t xml:space="preserve">        IngestDB[(Postgres&lt;br/&gt;'ingestion')]:::db</w:t>
      </w:r>
      <w:r>
        <w:br/>
      </w:r>
      <w:r>
        <w:rPr>
          <w:rStyle w:val="VerbatimChar"/>
        </w:rPr>
        <w:t xml:space="preserve">        IngestWorker[Sync Scheduler]:::worker</w:t>
      </w:r>
      <w:r>
        <w:br/>
      </w:r>
      <w:r>
        <w:rPr>
          <w:rStyle w:val="VerbatimChar"/>
        </w:rPr>
        <w:t xml:space="preserve">    end</w:t>
      </w:r>
      <w:r>
        <w:br/>
      </w:r>
      <w:r>
        <w:br/>
      </w:r>
      <w:r>
        <w:rPr>
          <w:rStyle w:val="VerbatimChar"/>
        </w:rPr>
        <w:t xml:space="preserve">    subgraph "Scraper Workspace"</w:t>
      </w:r>
      <w:r>
        <w:br/>
      </w:r>
      <w:r>
        <w:rPr>
          <w:rStyle w:val="VerbatimChar"/>
        </w:rPr>
        <w:t xml:space="preserve">        ScraperAPI[Scraper API&lt;br/&gt;FastAPI :8000]:::api</w:t>
      </w:r>
      <w:r>
        <w:br/>
      </w:r>
      <w:r>
        <w:rPr>
          <w:rStyle w:val="VerbatimChar"/>
        </w:rPr>
        <w:t xml:space="preserve">        ScraperDB[(Postgres&lt;br/&gt;'crawler')]:::db</w:t>
      </w:r>
      <w:r>
        <w:br/>
      </w:r>
      <w:r>
        <w:rPr>
          <w:rStyle w:val="VerbatimChar"/>
        </w:rPr>
        <w:t xml:space="preserve">        ScraperWorker[Redis RQ&lt;br/&gt;Crawl/Scrape Tasks]:::worker</w:t>
      </w:r>
      <w:r>
        <w:br/>
      </w:r>
      <w:r>
        <w:rPr>
          <w:rStyle w:val="VerbatimChar"/>
        </w:rPr>
        <w:t xml:space="preserve">    end</w:t>
      </w:r>
      <w:r>
        <w:br/>
      </w:r>
      <w:r>
        <w:br/>
      </w:r>
      <w:r>
        <w:rPr>
          <w:rStyle w:val="VerbatimChar"/>
        </w:rPr>
        <w:t xml:space="preserve">    subgraph "RAG Workspace"</w:t>
      </w:r>
      <w:r>
        <w:br/>
      </w:r>
      <w:r>
        <w:rPr>
          <w:rStyle w:val="VerbatimChar"/>
        </w:rPr>
        <w:t xml:space="preserve">        RAGAPI[RAG API&lt;br/&gt;FastAPI :8001]:::api</w:t>
      </w:r>
      <w:r>
        <w:br/>
      </w:r>
      <w:r>
        <w:rPr>
          <w:rStyle w:val="VerbatimChar"/>
        </w:rPr>
        <w:t xml:space="preserve">        RAGDB[(Postgres&lt;br/&gt;'rag')]:::db</w:t>
      </w:r>
      <w:r>
        <w:br/>
      </w:r>
      <w:r>
        <w:rPr>
          <w:rStyle w:val="VerbatimChar"/>
        </w:rPr>
        <w:t xml:space="preserve">        EvalWorker[Redis RQ&lt;br/&gt;Evaluation Metrics]:::worker</w:t>
      </w:r>
      <w:r>
        <w:br/>
      </w:r>
      <w:r>
        <w:rPr>
          <w:rStyle w:val="VerbatimChar"/>
        </w:rPr>
        <w:t xml:space="preserve">    end</w:t>
      </w:r>
      <w:r>
        <w:br/>
      </w:r>
      <w:r>
        <w:br/>
      </w:r>
      <w:r>
        <w:rPr>
          <w:rStyle w:val="VerbatimChar"/>
        </w:rPr>
        <w:t xml:space="preserve">    %% Shared Infra</w:t>
      </w:r>
      <w:r>
        <w:br/>
      </w:r>
      <w:r>
        <w:rPr>
          <w:rStyle w:val="VerbatimChar"/>
        </w:rPr>
        <w:t xml:space="preserve">    Qdrant[(Qdrant Vector DB&lt;br/&gt;:6333)]:::db</w:t>
      </w:r>
      <w:r>
        <w:br/>
      </w:r>
      <w:r>
        <w:rPr>
          <w:rStyle w:val="VerbatimChar"/>
        </w:rPr>
        <w:t xml:space="preserve">    LiteLLM[LiteLLM Proxy&lt;br/&gt;Embeddings &amp; Chat]:::external</w:t>
      </w:r>
      <w:r>
        <w:br/>
      </w:r>
      <w:r>
        <w:br/>
      </w:r>
      <w:r>
        <w:rPr>
          <w:rStyle w:val="VerbatimChar"/>
        </w:rPr>
        <w:t xml:space="preserve">    %% Connections</w:t>
      </w:r>
      <w:r>
        <w:br/>
      </w:r>
      <w:r>
        <w:rPr>
          <w:rStyle w:val="VerbatimChar"/>
        </w:rPr>
        <w:t xml:space="preserve">    UI --&gt;|Uploads &amp; Pipeline Config| IngestAPI</w:t>
      </w:r>
      <w:r>
        <w:br/>
      </w:r>
      <w:r>
        <w:rPr>
          <w:rStyle w:val="VerbatimChar"/>
        </w:rPr>
        <w:t xml:space="preserve">    UI --&gt;|Trigger Crawls| ScraperAPI</w:t>
      </w:r>
      <w:r>
        <w:br/>
      </w:r>
      <w:r>
        <w:rPr>
          <w:rStyle w:val="VerbatimChar"/>
        </w:rPr>
        <w:t xml:space="preserve">    UI --&gt;|Chat &amp; Evaluations| RAGAPI</w:t>
      </w:r>
      <w:r>
        <w:br/>
      </w:r>
      <w:r>
        <w:br/>
      </w:r>
      <w:r>
        <w:rPr>
          <w:rStyle w:val="VerbatimChar"/>
        </w:rPr>
        <w:t xml:space="preserve">    IngestAPI --&gt; IngestDB</w:t>
      </w:r>
      <w:r>
        <w:br/>
      </w:r>
      <w:r>
        <w:rPr>
          <w:rStyle w:val="VerbatimChar"/>
        </w:rPr>
        <w:t xml:space="preserve">    IngestAPI --&gt; IngestWorker</w:t>
      </w:r>
      <w:r>
        <w:br/>
      </w:r>
      <w:r>
        <w:rPr>
          <w:rStyle w:val="VerbatimChar"/>
        </w:rPr>
        <w:t xml:space="preserve">    IngestWorker --&gt;|Index Files| Qdrant</w:t>
      </w:r>
      <w:r>
        <w:br/>
      </w:r>
      <w:r>
        <w:br/>
      </w:r>
      <w:r>
        <w:rPr>
          <w:rStyle w:val="VerbatimChar"/>
        </w:rPr>
        <w:t xml:space="preserve">    ScraperAPI --&gt; ScraperDB</w:t>
      </w:r>
      <w:r>
        <w:br/>
      </w:r>
      <w:r>
        <w:rPr>
          <w:rStyle w:val="VerbatimChar"/>
        </w:rPr>
        <w:t xml:space="preserve">    ScraperAPI --&gt; ScraperWorker</w:t>
      </w:r>
      <w:r>
        <w:br/>
      </w:r>
      <w:r>
        <w:rPr>
          <w:rStyle w:val="VerbatimChar"/>
        </w:rPr>
        <w:t xml:space="preserve">    ScraperWorker --&gt;|HTML to Markdown| Qdrant</w:t>
      </w:r>
      <w:r>
        <w:br/>
      </w:r>
      <w:r>
        <w:br/>
      </w:r>
      <w:r>
        <w:rPr>
          <w:rStyle w:val="VerbatimChar"/>
        </w:rPr>
        <w:t xml:space="preserve">    RAGAPI --&gt; RAGDB</w:t>
      </w:r>
      <w:r>
        <w:br/>
      </w:r>
      <w:r>
        <w:rPr>
          <w:rStyle w:val="VerbatimChar"/>
        </w:rPr>
        <w:t xml:space="preserve">    RAGAPI --&gt; EvalWorker</w:t>
      </w:r>
      <w:r>
        <w:br/>
      </w:r>
      <w:r>
        <w:rPr>
          <w:rStyle w:val="VerbatimChar"/>
        </w:rPr>
        <w:t xml:space="preserve">    RAGAPI &lt;--&gt;|Retrieve Chunks| Qdrant</w:t>
      </w:r>
      <w:r>
        <w:br/>
      </w:r>
      <w:r>
        <w:rPr>
          <w:rStyle w:val="VerbatimChar"/>
        </w:rPr>
        <w:t xml:space="preserve">    EvalWorker &lt;--&gt;|RAGAS/Validation| LiteLLM</w:t>
      </w:r>
      <w:r>
        <w:br/>
      </w:r>
      <w:r>
        <w:rPr>
          <w:rStyle w:val="VerbatimChar"/>
        </w:rPr>
        <w:t xml:space="preserve">    </w:t>
      </w:r>
      <w:r>
        <w:br/>
      </w:r>
      <w:r>
        <w:rPr>
          <w:rStyle w:val="VerbatimChar"/>
        </w:rPr>
        <w:t xml:space="preserve">    Qdrant &lt;--&gt;|Encode Vectors| LiteLLM</w:t>
      </w:r>
      <w:r>
        <w:br/>
      </w:r>
      <w:r>
        <w:rPr>
          <w:rStyle w:val="VerbatimChar"/>
        </w:rPr>
        <w:t xml:space="preserve">    RAGAPI &lt;--&gt;|Generate Answers| LiteLLM</w:t>
      </w:r>
    </w:p>
    <w:p>
      <w:r>
        <w:pict>
          <v:rect style="width:0;height:1.5pt" o:hralign="center" o:hrstd="t" o:hr="t"/>
        </w:pict>
      </w:r>
    </w:p>
    <w:bookmarkEnd w:id="9"/>
    <w:bookmarkStart w:id="12" w:name="ingestion"/>
    <w:p>
      <w:pPr>
        <w:pStyle w:val="Heading2"/>
      </w:pPr>
      <w:r>
        <w:t xml:space="preserve">2. Ingestion</w:t>
      </w:r>
    </w:p>
    <w:p>
      <w:pPr>
        <w:pStyle w:val="FirstParagraph"/>
      </w:pPr>
      <w:r>
        <w:t xml:space="preserve">The</w:t>
      </w:r>
      <w:r>
        <w:t xml:space="preserve"> </w:t>
      </w:r>
      <w:r>
        <w:rPr>
          <w:b/>
          <w:bCs/>
        </w:rPr>
        <w:t xml:space="preserve">Ingestion Workspace</w:t>
      </w:r>
      <w:r>
        <w:t xml:space="preserve"> </w:t>
      </w:r>
      <w:r>
        <w:t xml:space="preserve">serves as the central hub for document (PDF, Text) uploading and orchestrating the creation of pipeline configurations.</w:t>
      </w:r>
    </w:p>
    <w:bookmarkStart w:id="10" w:name="architecture-flow"/>
    <w:p>
      <w:pPr>
        <w:pStyle w:val="Heading3"/>
      </w:pPr>
      <w:r>
        <w:rPr>
          <w:b/>
          <w:bCs/>
        </w:rPr>
        <w:t xml:space="preserve">Architecture &amp; Flow</w:t>
      </w:r>
    </w:p>
    <w:p>
      <w:pPr>
        <w:pStyle w:val="Compact"/>
        <w:numPr>
          <w:ilvl w:val="0"/>
          <w:numId w:val="1001"/>
        </w:numPr>
      </w:pPr>
      <w:r>
        <w:rPr>
          <w:b/>
          <w:bCs/>
        </w:rPr>
        <w:t xml:space="preserve">Frontend Uploads:</w:t>
      </w:r>
      <w:r>
        <w:t xml:space="preserve"> </w:t>
      </w:r>
      <w:r>
        <w:t xml:space="preserve">Users upload documents via the React API. Larger files utilize a chunked upload mechanism to prevent timeout failures.</w:t>
      </w:r>
    </w:p>
    <w:p>
      <w:pPr>
        <w:pStyle w:val="Compact"/>
        <w:numPr>
          <w:ilvl w:val="0"/>
          <w:numId w:val="1001"/>
        </w:numPr>
      </w:pPr>
      <w:r>
        <w:rPr>
          <w:b/>
          <w:bCs/>
        </w:rPr>
        <w:t xml:space="preserve">File Manager:</w:t>
      </w:r>
      <w:r>
        <w:t xml:space="preserve"> </w:t>
      </w:r>
      <w:r>
        <w:t xml:space="preserve">The backend intercepts chunks, stitches them together, hashes them (to prevent duplicates), and stores the raw source file in local disk storage.</w:t>
      </w:r>
    </w:p>
    <w:p>
      <w:pPr>
        <w:pStyle w:val="Compact"/>
        <w:numPr>
          <w:ilvl w:val="0"/>
          <w:numId w:val="1001"/>
        </w:numPr>
      </w:pPr>
      <w:r>
        <w:rPr>
          <w:b/>
          <w:bCs/>
        </w:rPr>
        <w:t xml:space="preserve">Pipeline Config:</w:t>
      </w:r>
      <w:r>
        <w:t xml:space="preserve"> </w:t>
      </w:r>
      <w:r>
        <w:t xml:space="preserve">Users create pipelines specifying target models, chunk sizes, and modalities.</w:t>
      </w:r>
    </w:p>
    <w:p>
      <w:pPr>
        <w:pStyle w:val="Compact"/>
        <w:numPr>
          <w:ilvl w:val="0"/>
          <w:numId w:val="1001"/>
        </w:numPr>
      </w:pPr>
      <w:r>
        <w:rPr>
          <w:b/>
          <w:bCs/>
        </w:rPr>
        <w:t xml:space="preserve">Sync Worker (Indexer):</w:t>
      </w:r>
      <w:r>
        <w:t xml:space="preserve"> </w:t>
      </w:r>
      <w:r>
        <w:t xml:space="preserve">A background worker maps directories to a Qdrant collection, slices the source documents according to configuration options (e.g., standard text chunking), and queues them for indexing.</w:t>
      </w:r>
    </w:p>
    <w:bookmarkEnd w:id="10"/>
    <w:bookmarkStart w:id="11" w:name="implementation-modes"/>
    <w:p>
      <w:pPr>
        <w:pStyle w:val="Heading3"/>
      </w:pPr>
      <w:r>
        <w:rPr>
          <w:b/>
          <w:bCs/>
        </w:rPr>
        <w:t xml:space="preserve">Implementation Modes</w:t>
      </w:r>
    </w:p>
    <w:p>
      <w:pPr>
        <w:pStyle w:val="Compact"/>
        <w:numPr>
          <w:ilvl w:val="0"/>
          <w:numId w:val="1002"/>
        </w:numPr>
      </w:pPr>
      <w:r>
        <w:rPr>
          <w:b/>
          <w:bCs/>
        </w:rPr>
        <w:t xml:space="preserve">Text Mode:</w:t>
      </w:r>
      <w:r>
        <w:t xml:space="preserve"> </w:t>
      </w:r>
      <w:r>
        <w:t xml:space="preserve">Standard recursive character chunking extracts physical text content from docs.</w:t>
      </w:r>
    </w:p>
    <w:p>
      <w:pPr>
        <w:pStyle w:val="Compact"/>
        <w:numPr>
          <w:ilvl w:val="0"/>
          <w:numId w:val="1002"/>
        </w:numPr>
      </w:pPr>
      <w:r>
        <w:rPr>
          <w:b/>
          <w:bCs/>
        </w:rPr>
        <w:t xml:space="preserve">Visual Mode (Image):</w:t>
      </w:r>
      <w:r>
        <w:t xml:space="preserve"> </w:t>
      </w:r>
      <w:r>
        <w:t xml:space="preserve">For visually complex documents, pages are rendered directly into</w:t>
      </w:r>
      <w:r>
        <w:t xml:space="preserve"> </w:t>
      </w:r>
      <w:r>
        <w:rPr>
          <w:rStyle w:val="VerbatimChar"/>
        </w:rPr>
        <w:t xml:space="preserve">.png</w:t>
      </w:r>
      <w:r>
        <w:t xml:space="preserve"> </w:t>
      </w:r>
      <w:r>
        <w:t xml:space="preserve">base64 data URIs enabling multimodal embedding paths.</w:t>
      </w:r>
    </w:p>
    <w:p>
      <w:r>
        <w:pict>
          <v:rect style="width:0;height:1.5pt" o:hralign="center" o:hrstd="t" o:hr="t"/>
        </w:pict>
      </w:r>
    </w:p>
    <w:bookmarkEnd w:id="11"/>
    <w:bookmarkEnd w:id="12"/>
    <w:bookmarkStart w:id="15" w:name="scraping-and-crawling"/>
    <w:p>
      <w:pPr>
        <w:pStyle w:val="Heading2"/>
      </w:pPr>
      <w:r>
        <w:t xml:space="preserve">3. Scraping and Crawling</w:t>
      </w:r>
    </w:p>
    <w:p>
      <w:pPr>
        <w:pStyle w:val="FirstParagraph"/>
      </w:pPr>
      <w:r>
        <w:t xml:space="preserve">The</w:t>
      </w:r>
      <w:r>
        <w:t xml:space="preserve"> </w:t>
      </w:r>
      <w:r>
        <w:rPr>
          <w:b/>
          <w:bCs/>
        </w:rPr>
        <w:t xml:space="preserve">Web Scraper Workspace</w:t>
      </w:r>
      <w:r>
        <w:t xml:space="preserve"> </w:t>
      </w:r>
      <w:r>
        <w:t xml:space="preserve">is responsible for automating the extraction of external live URLs. It traverses websites, converts pages to structured content, and injects them directly into Qdrant.</w:t>
      </w:r>
    </w:p>
    <w:bookmarkStart w:id="13" w:name="architecture-flow-1"/>
    <w:p>
      <w:pPr>
        <w:pStyle w:val="Heading3"/>
      </w:pPr>
      <w:r>
        <w:rPr>
          <w:b/>
          <w:bCs/>
        </w:rPr>
        <w:t xml:space="preserve">Architecture &amp; Flow</w:t>
      </w:r>
    </w:p>
    <w:p>
      <w:pPr>
        <w:pStyle w:val="Compact"/>
        <w:numPr>
          <w:ilvl w:val="0"/>
          <w:numId w:val="1003"/>
        </w:numPr>
      </w:pPr>
      <w:r>
        <w:rPr>
          <w:b/>
          <w:bCs/>
        </w:rPr>
        <w:t xml:space="preserve">Seed Reception:</w:t>
      </w:r>
      <w:r>
        <w:t xml:space="preserve"> </w:t>
      </w:r>
      <w:r>
        <w:t xml:space="preserve">Driven by the Ingestion API or directly triggered, the scraper receives a seed URL and maximum traversal constraints (max depth, max pages).</w:t>
      </w:r>
    </w:p>
    <w:p>
      <w:pPr>
        <w:pStyle w:val="Compact"/>
        <w:numPr>
          <w:ilvl w:val="0"/>
          <w:numId w:val="1003"/>
        </w:numPr>
      </w:pPr>
      <w:r>
        <w:rPr>
          <w:b/>
          <w:bCs/>
        </w:rPr>
        <w:t xml:space="preserve">Crawling (BFS Frontier):</w:t>
      </w:r>
      <w:r>
        <w:t xml:space="preserve"> </w:t>
      </w:r>
      <w:r>
        <w:t xml:space="preserve">Traverses target URLs using a Breadth-First-Search queue stored in Redis.</w:t>
      </w:r>
    </w:p>
    <w:p>
      <w:pPr>
        <w:pStyle w:val="Compact"/>
        <w:numPr>
          <w:ilvl w:val="0"/>
          <w:numId w:val="1003"/>
        </w:numPr>
      </w:pPr>
      <w:r>
        <w:rPr>
          <w:b/>
          <w:bCs/>
        </w:rPr>
        <w:t xml:space="preserve">Scraping (Playwright):</w:t>
      </w:r>
      <w:r>
        <w:t xml:space="preserve"> </w:t>
      </w:r>
      <w:r>
        <w:t xml:space="preserve">Visits URLs inside an isolated browser to capture dynamic DOM content accurately.</w:t>
      </w:r>
    </w:p>
    <w:p>
      <w:pPr>
        <w:pStyle w:val="Compact"/>
        <w:numPr>
          <w:ilvl w:val="0"/>
          <w:numId w:val="1003"/>
        </w:numPr>
      </w:pPr>
      <w:r>
        <w:rPr>
          <w:b/>
          <w:bCs/>
        </w:rPr>
        <w:t xml:space="preserve">Markdown Extraction &amp; Embedding:</w:t>
      </w:r>
      <w:r>
        <w:t xml:space="preserve"> </w:t>
      </w:r>
      <w:r>
        <w:t xml:space="preserve">Extracted DOM is compiled neatly into Markdown formats. Markdown chunks are then embedded via LiteLLM and saved to Qdrant exactly like standard Ingestion chunks, with the</w:t>
      </w:r>
      <w:r>
        <w:t xml:space="preserve"> </w:t>
      </w:r>
      <w:r>
        <w:rPr>
          <w:rStyle w:val="VerbatimChar"/>
        </w:rPr>
        <w:t xml:space="preserve">source_type</w:t>
      </w:r>
      <w:r>
        <w:t xml:space="preserve"> </w:t>
      </w:r>
      <w:r>
        <w:t xml:space="preserve">labeled as</w:t>
      </w:r>
      <w:r>
        <w:t xml:space="preserve"> </w:t>
      </w:r>
      <w:r>
        <w:rPr>
          <w:rStyle w:val="VerbatimChar"/>
        </w:rPr>
        <w:t xml:space="preserve">web_scrape</w:t>
      </w:r>
      <w:r>
        <w:t xml:space="preserve">.</w:t>
      </w:r>
    </w:p>
    <w:bookmarkEnd w:id="13"/>
    <w:bookmarkStart w:id="14" w:name="implementation-modes-1"/>
    <w:p>
      <w:pPr>
        <w:pStyle w:val="Heading3"/>
      </w:pPr>
      <w:r>
        <w:rPr>
          <w:b/>
          <w:bCs/>
        </w:rPr>
        <w:t xml:space="preserve">Implementation Modes</w:t>
      </w:r>
    </w:p>
    <w:p>
      <w:pPr>
        <w:pStyle w:val="Compact"/>
        <w:numPr>
          <w:ilvl w:val="0"/>
          <w:numId w:val="1004"/>
        </w:numPr>
      </w:pPr>
      <w:r>
        <w:rPr>
          <w:b/>
          <w:bCs/>
        </w:rPr>
        <w:t xml:space="preserve">HTTPX Mode:</w:t>
      </w:r>
      <w:r>
        <w:t xml:space="preserve"> </w:t>
      </w:r>
      <w:r>
        <w:t xml:space="preserve">Fast and lightweight standard HTTP GET extraction. Used for simple static sites.</w:t>
      </w:r>
    </w:p>
    <w:p>
      <w:pPr>
        <w:pStyle w:val="Compact"/>
        <w:numPr>
          <w:ilvl w:val="0"/>
          <w:numId w:val="1004"/>
        </w:numPr>
      </w:pPr>
      <w:r>
        <w:rPr>
          <w:b/>
          <w:bCs/>
        </w:rPr>
        <w:t xml:space="preserve">Playwright Mode:</w:t>
      </w:r>
      <w:r>
        <w:t xml:space="preserve"> </w:t>
      </w:r>
      <w:r>
        <w:t xml:space="preserve">Heavy architectural mode that launches a full headless Chromium browser to execute JavaScript hooks dynamically.</w:t>
      </w:r>
    </w:p>
    <w:p>
      <w:pPr>
        <w:pStyle w:val="Compact"/>
        <w:numPr>
          <w:ilvl w:val="0"/>
          <w:numId w:val="1004"/>
        </w:numPr>
      </w:pPr>
      <w:r>
        <w:rPr>
          <w:b/>
          <w:bCs/>
        </w:rPr>
        <w:t xml:space="preserve">Auto Mode:</w:t>
      </w:r>
      <w:r>
        <w:t xml:space="preserve"> </w:t>
      </w:r>
      <w:r>
        <w:t xml:space="preserve">Intelligently switches based on the target site requirement.</w:t>
      </w:r>
    </w:p>
    <w:p>
      <w:r>
        <w:pict>
          <v:rect style="width:0;height:1.5pt" o:hralign="center" o:hrstd="t" o:hr="t"/>
        </w:pict>
      </w:r>
    </w:p>
    <w:bookmarkEnd w:id="14"/>
    <w:bookmarkEnd w:id="15"/>
    <w:bookmarkStart w:id="17" w:name="indexing"/>
    <w:p>
      <w:pPr>
        <w:pStyle w:val="Heading2"/>
      </w:pPr>
      <w:r>
        <w:t xml:space="preserve">4. Indexing</w:t>
      </w:r>
    </w:p>
    <w:p>
      <w:pPr>
        <w:pStyle w:val="FirstParagraph"/>
      </w:pPr>
      <w:r>
        <w:rPr>
          <w:b/>
          <w:bCs/>
        </w:rPr>
        <w:t xml:space="preserve">Indexing</w:t>
      </w:r>
      <w:r>
        <w:t xml:space="preserve"> </w:t>
      </w:r>
      <w:r>
        <w:t xml:space="preserve">refers to the mathematical mapping of extracted text or images (from both Ingestion and Scraping) directly into</w:t>
      </w:r>
      <w:r>
        <w:t xml:space="preserve"> </w:t>
      </w:r>
      <w:r>
        <w:rPr>
          <w:b/>
          <w:bCs/>
        </w:rPr>
        <w:t xml:space="preserve">Qdrant</w:t>
      </w:r>
      <w:r>
        <w:t xml:space="preserve">, serving as the system’s</w:t>
      </w:r>
      <w:r>
        <w:t xml:space="preserve"> </w:t>
      </w:r>
      <w:r>
        <w:t xml:space="preserve">“memory.”</w:t>
      </w:r>
    </w:p>
    <w:p>
      <w:pPr>
        <w:pStyle w:val="SourceCode"/>
      </w:pPr>
      <w:r>
        <w:rPr>
          <w:rStyle w:val="VerbatimChar"/>
        </w:rPr>
        <w:t xml:space="preserve">flowchart LR</w:t>
      </w:r>
      <w:r>
        <w:br/>
      </w:r>
      <w:r>
        <w:rPr>
          <w:rStyle w:val="VerbatimChar"/>
        </w:rPr>
        <w:t xml:space="preserve">    classDef process fill:#4F46E5,stroke:#3730A3,stroke-width:2px,color:#FFFFFF</w:t>
      </w:r>
      <w:r>
        <w:br/>
      </w:r>
      <w:r>
        <w:rPr>
          <w:rStyle w:val="VerbatimChar"/>
        </w:rPr>
        <w:t xml:space="preserve">    classDef storage fill:#EA580C,stroke:#C2410C,stroke-width:2px,color:#FFFFFF</w:t>
      </w:r>
      <w:r>
        <w:br/>
      </w:r>
      <w:r>
        <w:br/>
      </w:r>
      <w:r>
        <w:rPr>
          <w:rStyle w:val="VerbatimChar"/>
        </w:rPr>
        <w:t xml:space="preserve">    T[Extracted Text/Images] --&gt; B[Embedding Processor]:::process</w:t>
      </w:r>
      <w:r>
        <w:br/>
      </w:r>
      <w:r>
        <w:rPr>
          <w:rStyle w:val="VerbatimChar"/>
        </w:rPr>
        <w:t xml:space="preserve">    B --&gt;|Dense Embedding Model| D[Dense Vector]</w:t>
      </w:r>
      <w:r>
        <w:br/>
      </w:r>
      <w:r>
        <w:rPr>
          <w:rStyle w:val="VerbatimChar"/>
        </w:rPr>
        <w:t xml:space="preserve">    B --&gt;|Sparse Model BM25| S[Sparse Vector]</w:t>
      </w:r>
      <w:r>
        <w:br/>
      </w:r>
      <w:r>
        <w:rPr>
          <w:rStyle w:val="VerbatimChar"/>
        </w:rPr>
        <w:t xml:space="preserve">    S --&gt; Q[(Qdrant Named Vectors)]:::storage</w:t>
      </w:r>
      <w:r>
        <w:br/>
      </w:r>
      <w:r>
        <w:rPr>
          <w:rStyle w:val="VerbatimChar"/>
        </w:rPr>
        <w:t xml:space="preserve">    D --&gt; Q</w:t>
      </w:r>
    </w:p>
    <w:bookmarkStart w:id="16" w:name="architecture-modes"/>
    <w:p>
      <w:pPr>
        <w:pStyle w:val="Heading3"/>
      </w:pPr>
      <w:r>
        <w:rPr>
          <w:b/>
          <w:bCs/>
        </w:rPr>
        <w:t xml:space="preserve">Architecture &amp; Modes</w:t>
      </w:r>
    </w:p>
    <w:p>
      <w:pPr>
        <w:pStyle w:val="FirstParagraph"/>
      </w:pPr>
      <w:r>
        <w:t xml:space="preserve">The pipeline dictates</w:t>
      </w:r>
      <w:r>
        <w:t xml:space="preserve"> </w:t>
      </w:r>
      <w:r>
        <w:rPr>
          <w:i/>
          <w:iCs/>
        </w:rPr>
        <w:t xml:space="preserve">how</w:t>
      </w:r>
      <w:r>
        <w:t xml:space="preserve"> </w:t>
      </w:r>
      <w:r>
        <w:t xml:space="preserve">the vector database interprets incoming text.</w:t>
      </w:r>
      <w:r>
        <w:t xml:space="preserve"> </w:t>
      </w:r>
      <w:r>
        <w:t xml:space="preserve">1.</w:t>
      </w:r>
      <w:r>
        <w:t xml:space="preserve"> </w:t>
      </w:r>
      <w:r>
        <w:rPr>
          <w:b/>
          <w:bCs/>
        </w:rPr>
        <w:t xml:space="preserve">Standard Mode (Naive/Dense):</w:t>
      </w:r>
      <w:r>
        <w:t xml:space="preserve"> </w:t>
      </w:r>
      <w:r>
        <w:t xml:space="preserve">Converts chunks to contextual</w:t>
      </w:r>
      <w:r>
        <w:t xml:space="preserve"> </w:t>
      </w:r>
      <w:r>
        <w:t xml:space="preserve">“dense”</w:t>
      </w:r>
      <w:r>
        <w:t xml:space="preserve"> </w:t>
      </w:r>
      <w:r>
        <w:t xml:space="preserve">math vectors using an primary AI embedding engine (e.g.,</w:t>
      </w:r>
      <w:r>
        <w:t xml:space="preserve"> </w:t>
      </w:r>
      <w:r>
        <w:rPr>
          <w:rStyle w:val="VerbatimChar"/>
        </w:rPr>
        <w:t xml:space="preserve">nvidia-embed-passage</w:t>
      </w:r>
      <w:r>
        <w:t xml:space="preserve">). Excellent for answering conceptual semantics.</w:t>
      </w:r>
      <w:r>
        <w:t xml:space="preserve"> </w:t>
      </w:r>
      <w:r>
        <w:t xml:space="preserve">2.</w:t>
      </w:r>
      <w:r>
        <w:t xml:space="preserve"> </w:t>
      </w:r>
      <w:r>
        <w:rPr>
          <w:b/>
          <w:bCs/>
        </w:rPr>
        <w:t xml:space="preserve">Keyword Mode (Sparse):</w:t>
      </w:r>
      <w:r>
        <w:t xml:space="preserve"> </w:t>
      </w:r>
      <w:r>
        <w:t xml:space="preserve">Extracts raw syntax keywords via models like</w:t>
      </w:r>
      <w:r>
        <w:t xml:space="preserve"> </w:t>
      </w:r>
      <w:r>
        <w:rPr>
          <w:rStyle w:val="VerbatimChar"/>
        </w:rPr>
        <w:t xml:space="preserve">Qdrant/bm25</w:t>
      </w:r>
      <w:r>
        <w:t xml:space="preserve">, generating sparse vectors. Excellent for matching specific IDs or proprietary nouns.</w:t>
      </w:r>
      <w:r>
        <w:t xml:space="preserve"> </w:t>
      </w:r>
      <w:r>
        <w:t xml:space="preserve">3.</w:t>
      </w:r>
      <w:r>
        <w:t xml:space="preserve"> </w:t>
      </w:r>
      <w:r>
        <w:rPr>
          <w:b/>
          <w:bCs/>
        </w:rPr>
        <w:t xml:space="preserve">Advanced Hybrid Mode:</w:t>
      </w:r>
      <w:r>
        <w:t xml:space="preserve"> </w:t>
      </w:r>
      <w:r>
        <w:t xml:space="preserve">Qdrant is configured to store</w:t>
      </w:r>
      <w:r>
        <w:t xml:space="preserve"> </w:t>
      </w:r>
      <w:r>
        <w:rPr>
          <w:i/>
          <w:iCs/>
        </w:rPr>
        <w:t xml:space="preserve">both</w:t>
      </w:r>
      <w:r>
        <w:t xml:space="preserve"> </w:t>
      </w:r>
      <w:r>
        <w:t xml:space="preserve">Dense and Sparse Named Vectors. During lookup, results are combined using Reciprocal Rank Fusion (RRF).</w:t>
      </w:r>
    </w:p>
    <w:p>
      <w:r>
        <w:pict>
          <v:rect style="width:0;height:1.5pt" o:hralign="center" o:hrstd="t" o:hr="t"/>
        </w:pict>
      </w:r>
    </w:p>
    <w:bookmarkEnd w:id="16"/>
    <w:bookmarkEnd w:id="17"/>
    <w:bookmarkStart w:id="19" w:name="retrieval-augmented-generation-rag"/>
    <w:p>
      <w:pPr>
        <w:pStyle w:val="Heading2"/>
      </w:pPr>
      <w:r>
        <w:t xml:space="preserve">5. Retrieval-Augmented Generation (RAG)</w:t>
      </w:r>
    </w:p>
    <w:p>
      <w:pPr>
        <w:pStyle w:val="FirstParagraph"/>
      </w:pPr>
      <w:r>
        <w:t xml:space="preserve">The</w:t>
      </w:r>
      <w:r>
        <w:t xml:space="preserve"> </w:t>
      </w:r>
      <w:r>
        <w:rPr>
          <w:b/>
          <w:bCs/>
        </w:rPr>
        <w:t xml:space="preserve">RAG Application Workspace</w:t>
      </w:r>
      <w:r>
        <w:t xml:space="preserve"> </w:t>
      </w:r>
      <w:r>
        <w:t xml:space="preserve">acts strictly as the read-only responder mechanism. When a user requests an answer in chat, it runs a sophisticated pipeline to surface relevant contexts.</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RAG_API as RAG API</w:t>
      </w:r>
      <w:r>
        <w:br/>
      </w:r>
      <w:r>
        <w:rPr>
          <w:rStyle w:val="VerbatimChar"/>
        </w:rPr>
        <w:t xml:space="preserve">    participant LiteLLM as Text &amp; Keyword Engines</w:t>
      </w:r>
      <w:r>
        <w:br/>
      </w:r>
      <w:r>
        <w:rPr>
          <w:rStyle w:val="VerbatimChar"/>
        </w:rPr>
        <w:t xml:space="preserve">    participant Qdrant as Qdrant DB</w:t>
      </w:r>
      <w:r>
        <w:br/>
      </w:r>
      <w:r>
        <w:rPr>
          <w:rStyle w:val="VerbatimChar"/>
        </w:rPr>
        <w:t xml:space="preserve">    participant Reranker as Reranker Model</w:t>
      </w:r>
      <w:r>
        <w:br/>
      </w:r>
      <w:r>
        <w:rPr>
          <w:rStyle w:val="VerbatimChar"/>
        </w:rPr>
        <w:t xml:space="preserve">    participant Generation as Generation Model</w:t>
      </w:r>
      <w:r>
        <w:br/>
      </w:r>
      <w:r>
        <w:br/>
      </w:r>
      <w:r>
        <w:rPr>
          <w:rStyle w:val="VerbatimChar"/>
        </w:rPr>
        <w:t xml:space="preserve">    User-&gt;&gt;RAG_API: "What is the policy limit?"</w:t>
      </w:r>
      <w:r>
        <w:br/>
      </w:r>
      <w:r>
        <w:rPr>
          <w:rStyle w:val="VerbatimChar"/>
        </w:rPr>
        <w:t xml:space="preserve">    RAG_API-&gt;&gt;LiteLLM: Vectorize Query (Dense + Sparse)</w:t>
      </w:r>
      <w:r>
        <w:br/>
      </w:r>
      <w:r>
        <w:rPr>
          <w:rStyle w:val="VerbatimChar"/>
        </w:rPr>
        <w:t xml:space="preserve">    LiteLLM--&gt;&gt;RAG_API: [0.12, 0.45...]</w:t>
      </w:r>
      <w:r>
        <w:br/>
      </w:r>
      <w:r>
        <w:rPr>
          <w:rStyle w:val="VerbatimChar"/>
        </w:rPr>
        <w:t xml:space="preserve">    RAG_API-&gt;&gt;Qdrant: Search Chunks (Hybrid RRF)</w:t>
      </w:r>
      <w:r>
        <w:br/>
      </w:r>
      <w:r>
        <w:rPr>
          <w:rStyle w:val="VerbatimChar"/>
        </w:rPr>
        <w:t xml:space="preserve">    Qdrant--&gt;&gt;RAG_API: Returns top 20 Chunks</w:t>
      </w:r>
      <w:r>
        <w:br/>
      </w:r>
      <w:r>
        <w:rPr>
          <w:rStyle w:val="VerbatimChar"/>
        </w:rPr>
        <w:t xml:space="preserve">    </w:t>
      </w:r>
      <w:r>
        <w:br/>
      </w:r>
      <w:r>
        <w:rPr>
          <w:rStyle w:val="VerbatimChar"/>
        </w:rPr>
        <w:t xml:space="preserve">    RAG_API-&gt;&gt;Reranker: Score the 20 Chunks against Query</w:t>
      </w:r>
      <w:r>
        <w:br/>
      </w:r>
      <w:r>
        <w:rPr>
          <w:rStyle w:val="VerbatimChar"/>
        </w:rPr>
        <w:t xml:space="preserve">    Reranker--&gt;&gt;RAG_API: Orders exact matches to the top 5</w:t>
      </w:r>
      <w:r>
        <w:br/>
      </w:r>
      <w:r>
        <w:rPr>
          <w:rStyle w:val="VerbatimChar"/>
        </w:rPr>
        <w:t xml:space="preserve">    </w:t>
      </w:r>
      <w:r>
        <w:br/>
      </w:r>
      <w:r>
        <w:rPr>
          <w:rStyle w:val="VerbatimChar"/>
        </w:rPr>
        <w:t xml:space="preserve">    RAG_API-&gt;&gt;Generation: Predict answer given Top 5 Contexts</w:t>
      </w:r>
      <w:r>
        <w:br/>
      </w:r>
      <w:r>
        <w:rPr>
          <w:rStyle w:val="VerbatimChar"/>
        </w:rPr>
        <w:t xml:space="preserve">    Generation--&gt;&gt;RAG_API: Streamed response</w:t>
      </w:r>
      <w:r>
        <w:br/>
      </w:r>
      <w:r>
        <w:rPr>
          <w:rStyle w:val="VerbatimChar"/>
        </w:rPr>
        <w:t xml:space="preserve">    RAG_API--&gt;&gt;User: "The policy limit is $10k."</w:t>
      </w:r>
    </w:p>
    <w:bookmarkStart w:id="18" w:name="architecture-flow-2"/>
    <w:p>
      <w:pPr>
        <w:pStyle w:val="Heading3"/>
      </w:pPr>
      <w:r>
        <w:rPr>
          <w:b/>
          <w:bCs/>
        </w:rPr>
        <w:t xml:space="preserve">Architecture &amp; Flow</w:t>
      </w:r>
    </w:p>
    <w:p>
      <w:pPr>
        <w:pStyle w:val="Compact"/>
        <w:numPr>
          <w:ilvl w:val="0"/>
          <w:numId w:val="1005"/>
        </w:numPr>
      </w:pPr>
      <w:r>
        <w:rPr>
          <w:b/>
          <w:bCs/>
        </w:rPr>
        <w:t xml:space="preserve">Query Vectorization:</w:t>
      </w:r>
      <w:r>
        <w:t xml:space="preserve"> </w:t>
      </w:r>
      <w:r>
        <w:t xml:space="preserve">The user’s typed prompt is embedded using the exact same dense and sparse models configured in the Pipeline settings.</w:t>
      </w:r>
    </w:p>
    <w:p>
      <w:pPr>
        <w:pStyle w:val="Compact"/>
        <w:numPr>
          <w:ilvl w:val="0"/>
          <w:numId w:val="1005"/>
        </w:numPr>
      </w:pPr>
      <w:r>
        <w:rPr>
          <w:b/>
          <w:bCs/>
        </w:rPr>
        <w:t xml:space="preserve">Retrieval (</w:t>
      </w:r>
      <w:r>
        <w:rPr>
          <w:rStyle w:val="VerbatimChar"/>
          <w:b/>
          <w:bCs/>
        </w:rPr>
        <w:t xml:space="preserve">retrieval-core</w:t>
      </w:r>
      <w:r>
        <w:rPr>
          <w:b/>
          <w:bCs/>
        </w:rPr>
        <w:t xml:space="preserve">):</w:t>
      </w:r>
      <w:r>
        <w:t xml:space="preserve"> </w:t>
      </w:r>
      <w:r>
        <w:t xml:space="preserve">Retrieves the chunks mathematically closest to the question from Qdrant.</w:t>
      </w:r>
    </w:p>
    <w:p>
      <w:pPr>
        <w:pStyle w:val="Compact"/>
        <w:numPr>
          <w:ilvl w:val="0"/>
          <w:numId w:val="1005"/>
        </w:numPr>
      </w:pPr>
      <w:r>
        <w:rPr>
          <w:b/>
          <w:bCs/>
        </w:rPr>
        <w:t xml:space="preserve">Reranking (</w:t>
      </w:r>
      <w:r>
        <w:rPr>
          <w:rStyle w:val="VerbatimChar"/>
          <w:b/>
          <w:bCs/>
        </w:rPr>
        <w:t xml:space="preserve">reranker-core</w:t>
      </w:r>
      <w:r>
        <w:rPr>
          <w:b/>
          <w:bCs/>
        </w:rPr>
        <w:t xml:space="preserve">):</w:t>
      </w:r>
      <w:r>
        <w:t xml:space="preserve"> </w:t>
      </w:r>
      <w:r>
        <w:t xml:space="preserve">A small AI cross-encoder (e.g.,</w:t>
      </w:r>
      <w:r>
        <w:t xml:space="preserve"> </w:t>
      </w:r>
      <w:r>
        <w:rPr>
          <w:rStyle w:val="VerbatimChar"/>
        </w:rPr>
        <w:t xml:space="preserve">BAAI/bge-reranker</w:t>
      </w:r>
      <w:r>
        <w:t xml:space="preserve">) individually analyzes the retrieved chunks against the direct question to dramatically improve positional accuracy.</w:t>
      </w:r>
    </w:p>
    <w:p>
      <w:pPr>
        <w:pStyle w:val="Compact"/>
        <w:numPr>
          <w:ilvl w:val="0"/>
          <w:numId w:val="1005"/>
        </w:numPr>
      </w:pPr>
      <w:r>
        <w:rPr>
          <w:b/>
          <w:bCs/>
        </w:rPr>
        <w:t xml:space="preserve">Generation (</w:t>
      </w:r>
      <w:r>
        <w:rPr>
          <w:rStyle w:val="VerbatimChar"/>
          <w:b/>
          <w:bCs/>
        </w:rPr>
        <w:t xml:space="preserve">generation-core</w:t>
      </w:r>
      <w:r>
        <w:rPr>
          <w:b/>
          <w:bCs/>
        </w:rPr>
        <w:t xml:space="preserve">):</w:t>
      </w:r>
      <w:r>
        <w:t xml:space="preserve"> </w:t>
      </w:r>
      <w:r>
        <w:t xml:space="preserve">The reranked top items are appended as System Context to an LLM instruction prompt to yield an accurate final text payload.</w:t>
      </w:r>
    </w:p>
    <w:p>
      <w:r>
        <w:pict>
          <v:rect style="width:0;height:1.5pt" o:hralign="center" o:hrstd="t" o:hr="t"/>
        </w:pict>
      </w:r>
    </w:p>
    <w:bookmarkEnd w:id="18"/>
    <w:bookmarkEnd w:id="19"/>
    <w:bookmarkStart w:id="23" w:name="evaluation"/>
    <w:p>
      <w:pPr>
        <w:pStyle w:val="Heading2"/>
      </w:pPr>
      <w:r>
        <w:t xml:space="preserve">6. Evaluation</w:t>
      </w:r>
    </w:p>
    <w:p>
      <w:pPr>
        <w:pStyle w:val="FirstParagraph"/>
      </w:pPr>
      <w:r>
        <w:t xml:space="preserve">The platform utilizes a dual-evaluation structure that grades responses to establish confidence metrics. The</w:t>
      </w:r>
      <w:r>
        <w:t xml:space="preserve"> </w:t>
      </w:r>
      <w:r>
        <w:rPr>
          <w:rStyle w:val="VerbatimChar"/>
        </w:rPr>
        <w:t xml:space="preserve">eval-worker</w:t>
      </w:r>
      <w:r>
        <w:t xml:space="preserve"> </w:t>
      </w:r>
      <w:r>
        <w:t xml:space="preserve">asynchronously calculates these metrics using the shared</w:t>
      </w:r>
      <w:r>
        <w:t xml:space="preserve"> </w:t>
      </w:r>
      <w:r>
        <w:rPr>
          <w:rStyle w:val="VerbatimChar"/>
        </w:rPr>
        <w:t xml:space="preserve">eval-core</w:t>
      </w:r>
      <w:r>
        <w:t xml:space="preserve"> </w:t>
      </w:r>
      <w:r>
        <w:t xml:space="preserve">library.</w:t>
      </w:r>
    </w:p>
    <w:bookmarkStart w:id="22" w:name="types-of-evaluation"/>
    <w:p>
      <w:pPr>
        <w:pStyle w:val="Heading3"/>
      </w:pPr>
      <w:r>
        <w:rPr>
          <w:b/>
          <w:bCs/>
        </w:rPr>
        <w:t xml:space="preserve">Types of Evaluation</w:t>
      </w:r>
    </w:p>
    <w:bookmarkStart w:id="20" w:name="live-chat-metrics-ragas-mode"/>
    <w:p>
      <w:pPr>
        <w:pStyle w:val="Heading4"/>
      </w:pPr>
      <w:r>
        <w:rPr>
          <w:b/>
          <w:bCs/>
        </w:rPr>
        <w:t xml:space="preserve">1. Live Chat Metrics (RAGAS Mode)</w:t>
      </w:r>
    </w:p>
    <w:p>
      <w:pPr>
        <w:pStyle w:val="FirstParagraph"/>
      </w:pPr>
      <w:r>
        <w:t xml:space="preserve">Evaluates</w:t>
      </w:r>
      <w:r>
        <w:t xml:space="preserve"> </w:t>
      </w:r>
      <w:r>
        <w:rPr>
          <w:b/>
          <w:bCs/>
        </w:rPr>
        <w:t xml:space="preserve">live, real-world chat responses</w:t>
      </w:r>
      <w:r>
        <w:t xml:space="preserve"> </w:t>
      </w:r>
      <w:r>
        <w:t xml:space="preserve">natively, scoring the user’s natural language queries behind the scenes.</w:t>
      </w:r>
      <w:r>
        <w:t xml:space="preserve"> </w:t>
      </w:r>
      <w:r>
        <w:t xml:space="preserve">*</w:t>
      </w:r>
      <w:r>
        <w:t xml:space="preserve"> </w:t>
      </w:r>
      <w:r>
        <w:rPr>
          <w:b/>
          <w:bCs/>
        </w:rPr>
        <w:t xml:space="preserve">Implementation</w:t>
      </w:r>
      <w:r>
        <w:t xml:space="preserve">: Done entirely via</w:t>
      </w:r>
      <w:r>
        <w:t xml:space="preserve"> </w:t>
      </w:r>
      <w:r>
        <w:t xml:space="preserve">“LLM-as-a-judge”</w:t>
      </w:r>
      <w:r>
        <w:t xml:space="preserve"> </w:t>
      </w:r>
      <w:r>
        <w:t xml:space="preserve">prompting strategy.</w:t>
      </w:r>
      <w:r>
        <w:t xml:space="preserve"> </w:t>
      </w:r>
      <w:r>
        <w:t xml:space="preserve">*</w:t>
      </w:r>
      <w:r>
        <w:t xml:space="preserve"> </w:t>
      </w:r>
      <w:r>
        <w:rPr>
          <w:b/>
          <w:bCs/>
        </w:rPr>
        <w:t xml:space="preserve">Faithfulness Metric</w:t>
      </w:r>
      <w:r>
        <w:t xml:space="preserve">: A strict verification prompt asks the LLM to extract every individual</w:t>
      </w:r>
      <w:r>
        <w:t xml:space="preserve"> </w:t>
      </w:r>
      <w:r>
        <w:t xml:space="preserve">‘claim’</w:t>
      </w:r>
      <w:r>
        <w:t xml:space="preserve"> </w:t>
      </w:r>
      <w:r>
        <w:t xml:space="preserve">from the generated answer. It then checks if the retrieved text from Qdrant definitively supports every single claim. Lower scores mean the AI is</w:t>
      </w:r>
      <w:r>
        <w:t xml:space="preserve"> </w:t>
      </w:r>
      <w:r>
        <w:t xml:space="preserve">“hallucinating.”</w:t>
      </w:r>
      <w:r>
        <w:t xml:space="preserve"> </w:t>
      </w:r>
      <w:r>
        <w:t xml:space="preserve">*</w:t>
      </w:r>
      <w:r>
        <w:t xml:space="preserve"> </w:t>
      </w:r>
      <w:r>
        <w:rPr>
          <w:b/>
          <w:bCs/>
        </w:rPr>
        <w:t xml:space="preserve">Answer Relevancy Metric</w:t>
      </w:r>
      <w:r>
        <w:t xml:space="preserve">: An LLM reverses the final answer into a new, theoretical question. It compares the theoretical question mathematically against the user’s actual question. Low scores mean the system went off-topic.</w:t>
      </w:r>
    </w:p>
    <w:bookmarkEnd w:id="20"/>
    <w:bookmarkStart w:id="21" w:name="offline-evaluation-golden-dataset-mode"/>
    <w:p>
      <w:pPr>
        <w:pStyle w:val="Heading4"/>
      </w:pPr>
      <w:r>
        <w:rPr>
          <w:b/>
          <w:bCs/>
        </w:rPr>
        <w:t xml:space="preserve">2. Offline Evaluation (Golden Dataset Mode)</w:t>
      </w:r>
    </w:p>
    <w:p>
      <w:pPr>
        <w:pStyle w:val="FirstParagraph"/>
      </w:pPr>
      <w:r>
        <w:t xml:space="preserve">Evaluates the pipeline using</w:t>
      </w:r>
      <w:r>
        <w:t xml:space="preserve"> </w:t>
      </w:r>
      <w:r>
        <w:rPr>
          <w:b/>
          <w:bCs/>
        </w:rPr>
        <w:t xml:space="preserve">synthetic, perfect data tests (JSON file upload)</w:t>
      </w:r>
      <w:r>
        <w:t xml:space="preserve"> </w:t>
      </w:r>
      <w:r>
        <w:t xml:space="preserve">rather than live users.</w:t>
      </w:r>
      <w:r>
        <w:t xml:space="preserve"> </w:t>
      </w:r>
      <w:r>
        <w:t xml:space="preserve">*</w:t>
      </w:r>
      <w:r>
        <w:t xml:space="preserve"> </w:t>
      </w:r>
      <w:r>
        <w:rPr>
          <w:b/>
          <w:bCs/>
        </w:rPr>
        <w:t xml:space="preserve">Implementation</w:t>
      </w:r>
      <w:r>
        <w:t xml:space="preserve">: Bypasses the LLM format in favor of strict Mathematical Information Retrieval (IR) algorithms. Retrieves chunks identically to the live RAG chat, but checks if the returned chunks perfectly match preset expected files/URLs mapped in the JSON.</w:t>
      </w:r>
      <w:r>
        <w:t xml:space="preserve"> </w:t>
      </w:r>
      <w:r>
        <w:t xml:space="preserve">*</w:t>
      </w:r>
      <w:r>
        <w:t xml:space="preserve"> </w:t>
      </w:r>
      <w:r>
        <w:rPr>
          <w:b/>
          <w:bCs/>
        </w:rPr>
        <w:t xml:space="preserve">Precision</w:t>
      </w:r>
      <w:r>
        <w:t xml:space="preserve">: Ratio of correctly retrieved documents vs all fluff documents safely ignored in the query pull.</w:t>
      </w:r>
      <w:r>
        <w:t xml:space="preserve"> </w:t>
      </w:r>
      <w:r>
        <w:t xml:space="preserve">*</w:t>
      </w:r>
      <w:r>
        <w:t xml:space="preserve"> </w:t>
      </w:r>
      <w:r>
        <w:rPr>
          <w:b/>
          <w:bCs/>
        </w:rPr>
        <w:t xml:space="preserve">Recall</w:t>
      </w:r>
      <w:r>
        <w:t xml:space="preserve">: Simple binary (or percentage based) evaluation answering</w:t>
      </w:r>
      <w:r>
        <w:t xml:space="preserve"> </w:t>
      </w:r>
      <w:r>
        <w:t xml:space="preserve">“did the expected correct file appear ANYWHERE in the retrieval list?”</w:t>
      </w:r>
      <w:r>
        <w:t xml:space="preserve">.</w:t>
      </w:r>
      <w:r>
        <w:t xml:space="preserve"> </w:t>
      </w:r>
      <w:r>
        <w:t xml:space="preserve">*</w:t>
      </w:r>
      <w:r>
        <w:t xml:space="preserve"> </w:t>
      </w:r>
      <w:r>
        <w:rPr>
          <w:b/>
          <w:bCs/>
        </w:rPr>
        <w:t xml:space="preserve">Mean Reciprocal Rank (MRR)</w:t>
      </w:r>
      <w:r>
        <w:t xml:space="preserve">: Evaluates positioning. Computes the inverse rank of the</w:t>
      </w:r>
      <w:r>
        <w:t xml:space="preserve"> </w:t>
      </w:r>
      <w:r>
        <w:rPr>
          <w:i/>
          <w:iCs/>
        </w:rPr>
        <w:t xml:space="preserve">first</w:t>
      </w:r>
      <w:r>
        <w:t xml:space="preserve"> </w:t>
      </w:r>
      <w:r>
        <w:t xml:space="preserve">successfully matched expected file (e.g., if it’s placed 1st, score is 1. If placed 2nd, score is 0.5. If placed 3rd, score is 0.33).</w:t>
      </w:r>
      <w:r>
        <w:t xml:space="preserve"> </w:t>
      </w:r>
      <w:r>
        <w:t xml:space="preserve">*</w:t>
      </w:r>
      <w:r>
        <w:t xml:space="preserve"> </w:t>
      </w:r>
      <w:r>
        <w:rPr>
          <w:b/>
          <w:bCs/>
        </w:rPr>
        <w:t xml:space="preserve">NDCG</w:t>
      </w:r>
      <w:r>
        <w:t xml:space="preserve">: Used to evaluate the isolated performance of the Reranking layer. Measures if the reranker successfully bubble-sorted all the expected golden sources to the absolute highest ranks.</w:t>
      </w:r>
      <w:r>
        <w:t xml:space="preserve"> </w:t>
      </w:r>
      <w:r>
        <w:t xml:space="preserve">*</w:t>
      </w:r>
      <w:r>
        <w:t xml:space="preserve"> </w:t>
      </w:r>
      <w:r>
        <w:rPr>
          <w:b/>
          <w:bCs/>
        </w:rPr>
        <w:t xml:space="preserve">Generation Accuracy</w:t>
      </w:r>
      <w:r>
        <w:t xml:space="preserve">: A secondary LLM test comparing the final generated answer textually to the predefined expected answer string from the JSON Dataset.</w:t>
      </w:r>
    </w:p>
    <w:bookmarkEnd w:id="21"/>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2026-07-24T05:23:59Z</dcterms:created>
  <dcterms:modified xsi:type="dcterms:W3CDTF">2026-07-24T05:23:59Z</dcterms:modified>
</cp:coreProperties>
</file>

<file path=docProps/custom.xml><?xml version="1.0" encoding="utf-8"?>
<Properties xmlns="http://schemas.openxmlformats.org/officeDocument/2006/custom-properties" xmlns:vt="http://schemas.openxmlformats.org/officeDocument/2006/docPropsVTypes"/>
</file>