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4"/>
        <w:gridCol w:w="3465"/>
        <w:gridCol w:w="4936"/>
      </w:tblGrid>
      <w:tr>
        <w:trPr>
          <w:trHeight w:val="333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180</Words>
  <Characters>1135</Characters>
  <CharactersWithSpaces>1267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2025-03-09T12:20:22Z</dcterms:modified>
  <cp:revision>1</cp:revision>
  <dc:subject/>
  <dc:title/>
</cp:coreProperties>
</file>