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F3C8C" w14:textId="36AF6BA5" w:rsidR="009121BB" w:rsidRDefault="00E61806" w:rsidP="00E61806">
      <w:pPr>
        <w:rPr>
          <w:b/>
          <w:bCs/>
          <w:i/>
          <w:iCs/>
          <w:sz w:val="30"/>
          <w:szCs w:val="30"/>
          <w:u w:val="single"/>
        </w:rPr>
      </w:pPr>
      <w:r w:rsidRPr="00E61806">
        <w:rPr>
          <w:b/>
          <w:bCs/>
          <w:i/>
          <w:iCs/>
          <w:sz w:val="30"/>
          <w:szCs w:val="30"/>
          <w:u w:val="single"/>
        </w:rPr>
        <w:t>High rates of Youth and Graduates Unemployment in Malaysia</w:t>
      </w:r>
    </w:p>
    <w:p w14:paraId="25DA3B45" w14:textId="06DE91D7" w:rsidR="00087E63" w:rsidRDefault="00087E63" w:rsidP="00E61806"/>
    <w:p w14:paraId="238D99EF" w14:textId="6FF93EE6" w:rsidR="00911179" w:rsidRPr="00911179" w:rsidRDefault="00911179" w:rsidP="00E61806">
      <w:pPr>
        <w:rPr>
          <w:b/>
          <w:bCs/>
        </w:rPr>
      </w:pPr>
      <w:r w:rsidRPr="00911179">
        <w:rPr>
          <w:b/>
          <w:bCs/>
        </w:rPr>
        <w:t>Introduction:</w:t>
      </w:r>
    </w:p>
    <w:p w14:paraId="47EEE927" w14:textId="24756A87" w:rsidR="00911179" w:rsidRPr="00F46439" w:rsidRDefault="00F46439" w:rsidP="00F46439">
      <w:pPr>
        <w:jc w:val="both"/>
      </w:pPr>
      <w:r>
        <w:t xml:space="preserve">In this assignment, we prepared a data preparation. The file create_data.sav (SPSS file) or create_data.xlsx (excel file) contains data on 25 observations and </w:t>
      </w:r>
      <w:r w:rsidR="009A2200">
        <w:t xml:space="preserve">included </w:t>
      </w:r>
      <w:r>
        <w:t>five variables</w:t>
      </w:r>
      <w:r w:rsidR="009A2200">
        <w:t>.</w:t>
      </w:r>
      <w:r w:rsidR="00F625ED">
        <w:t xml:space="preserve"> The following variables are </w:t>
      </w:r>
      <w:r w:rsidR="00F625ED" w:rsidRPr="00F625ED">
        <w:t>Educ</w:t>
      </w:r>
      <w:r w:rsidR="00F625ED">
        <w:t xml:space="preserve">, </w:t>
      </w:r>
      <w:r w:rsidR="00F625ED" w:rsidRPr="00F625ED">
        <w:t>Gender</w:t>
      </w:r>
      <w:r w:rsidR="00F625ED">
        <w:t xml:space="preserve">, </w:t>
      </w:r>
      <w:r w:rsidR="00F625ED" w:rsidRPr="00F625ED">
        <w:t>Age</w:t>
      </w:r>
      <w:r w:rsidR="00F625ED">
        <w:t xml:space="preserve">, </w:t>
      </w:r>
      <w:r w:rsidR="00F625ED" w:rsidRPr="00F625ED">
        <w:t>Unemp</w:t>
      </w:r>
      <w:r w:rsidR="00F625ED">
        <w:t xml:space="preserve">, </w:t>
      </w:r>
      <w:r w:rsidR="00F625ED" w:rsidRPr="00F625ED">
        <w:t>Skills</w:t>
      </w:r>
      <w:r w:rsidR="00F625ED">
        <w:t xml:space="preserve">, and </w:t>
      </w:r>
      <w:r w:rsidR="00F625ED" w:rsidRPr="00F625ED">
        <w:t>Wages</w:t>
      </w:r>
      <w:r w:rsidR="00F625ED">
        <w:t xml:space="preserve">. </w:t>
      </w:r>
      <w:r w:rsidR="00487D60">
        <w:t>Based on the judgemental analysis, we choose Unemployment level is dependent variable and rest are the independent variables.</w:t>
      </w:r>
    </w:p>
    <w:p w14:paraId="02C16705" w14:textId="2102E7CB" w:rsidR="00E61806" w:rsidRDefault="00087E63" w:rsidP="00E61806">
      <w:r>
        <w:t>1. Data Analysis:</w:t>
      </w:r>
    </w:p>
    <w:p w14:paraId="07831E02" w14:textId="2B9435CA" w:rsidR="00087E63" w:rsidRDefault="00087E63" w:rsidP="00E61806">
      <w:r>
        <w:t xml:space="preserve">a. </w:t>
      </w:r>
      <w:r w:rsidR="00EA5326" w:rsidRPr="00EA5326">
        <w:t xml:space="preserve">SPSS– </w:t>
      </w:r>
      <w:r w:rsidR="003B6492">
        <w:t>c</w:t>
      </w:r>
      <w:r w:rsidR="00EA5326" w:rsidRPr="00EA5326">
        <w:t>oding,</w:t>
      </w:r>
      <w:r w:rsidR="00EA5326">
        <w:t xml:space="preserve"> t</w:t>
      </w:r>
      <w:r w:rsidR="00EA5326" w:rsidRPr="00EA5326">
        <w:t>abulated tables for mean</w:t>
      </w:r>
      <w:r w:rsidR="00EA5326">
        <w:t xml:space="preserve"> and standard deviation</w:t>
      </w:r>
      <w:r w:rsidR="003B6492">
        <w:t xml:space="preserve">, </w:t>
      </w:r>
      <w:r w:rsidR="00EA5326" w:rsidRPr="00EA5326">
        <w:t>etc</w:t>
      </w:r>
      <w:r w:rsidR="003B6492">
        <w:t>.</w:t>
      </w:r>
    </w:p>
    <w:p w14:paraId="6D6DA235" w14:textId="4061F812" w:rsidR="00531456" w:rsidRDefault="00531456" w:rsidP="00712350">
      <w:pPr>
        <w:rPr>
          <w:sz w:val="24"/>
          <w:szCs w:val="24"/>
          <w:u w:val="single"/>
        </w:rPr>
      </w:pPr>
      <w:r w:rsidRPr="00D846FB">
        <w:rPr>
          <w:sz w:val="24"/>
          <w:szCs w:val="24"/>
          <w:u w:val="single"/>
        </w:rPr>
        <w:t>Cod</w:t>
      </w:r>
      <w:r w:rsidR="00712350" w:rsidRPr="00D846FB">
        <w:rPr>
          <w:sz w:val="24"/>
          <w:szCs w:val="24"/>
          <w:u w:val="single"/>
        </w:rPr>
        <w:t>e:</w:t>
      </w:r>
    </w:p>
    <w:p w14:paraId="0976A5E1" w14:textId="77777777" w:rsidR="00CB208C" w:rsidRPr="00531456" w:rsidRDefault="00CB208C" w:rsidP="00712350">
      <w:pPr>
        <w:rPr>
          <w:rFonts w:ascii="Courier New" w:hAnsi="Courier New" w:cs="Courier New"/>
          <w:color w:val="000000"/>
          <w:u w:val="single"/>
        </w:rPr>
      </w:pPr>
    </w:p>
    <w:p w14:paraId="21F4B1FC" w14:textId="70938CB5" w:rsidR="00531456" w:rsidRPr="00531456" w:rsidRDefault="00531456" w:rsidP="00531456">
      <w:pPr>
        <w:autoSpaceDE w:val="0"/>
        <w:autoSpaceDN w:val="0"/>
        <w:adjustRightInd w:val="0"/>
        <w:spacing w:after="0" w:line="240" w:lineRule="auto"/>
        <w:rPr>
          <w:rFonts w:ascii="Courier New" w:hAnsi="Courier New" w:cs="Courier New"/>
          <w:color w:val="000000"/>
        </w:rPr>
      </w:pPr>
      <w:r w:rsidRPr="00531456">
        <w:rPr>
          <w:rFonts w:ascii="Courier New" w:hAnsi="Courier New" w:cs="Courier New"/>
          <w:color w:val="000000"/>
        </w:rPr>
        <w:t>DESCRIPTIVES VARIABLES</w:t>
      </w:r>
      <w:r w:rsidR="00D81240">
        <w:rPr>
          <w:rFonts w:ascii="Courier New" w:hAnsi="Courier New" w:cs="Courier New"/>
          <w:color w:val="000000"/>
        </w:rPr>
        <w:t xml:space="preserve"> </w:t>
      </w:r>
      <w:r w:rsidRPr="00531456">
        <w:rPr>
          <w:rFonts w:ascii="Courier New" w:hAnsi="Courier New" w:cs="Courier New"/>
          <w:color w:val="000000"/>
        </w:rPr>
        <w:t>=</w:t>
      </w:r>
      <w:r w:rsidR="00D81240">
        <w:rPr>
          <w:rFonts w:ascii="Courier New" w:hAnsi="Courier New" w:cs="Courier New"/>
          <w:color w:val="000000"/>
        </w:rPr>
        <w:t xml:space="preserve"> </w:t>
      </w:r>
      <w:r w:rsidRPr="00531456">
        <w:rPr>
          <w:rFonts w:ascii="Courier New" w:hAnsi="Courier New" w:cs="Courier New"/>
          <w:color w:val="000000"/>
        </w:rPr>
        <w:t>Educ Gender Age Unemp Skills Wages</w:t>
      </w:r>
    </w:p>
    <w:p w14:paraId="435CC539" w14:textId="2F6C279A" w:rsidR="00531456" w:rsidRPr="00531456" w:rsidRDefault="00531456" w:rsidP="00531456">
      <w:pPr>
        <w:autoSpaceDE w:val="0"/>
        <w:autoSpaceDN w:val="0"/>
        <w:adjustRightInd w:val="0"/>
        <w:spacing w:after="0" w:line="240" w:lineRule="auto"/>
        <w:rPr>
          <w:rFonts w:ascii="Courier New" w:hAnsi="Courier New" w:cs="Courier New"/>
          <w:color w:val="000000"/>
        </w:rPr>
      </w:pPr>
      <w:r w:rsidRPr="00531456">
        <w:rPr>
          <w:rFonts w:ascii="Courier New" w:hAnsi="Courier New" w:cs="Courier New"/>
          <w:color w:val="000000"/>
        </w:rPr>
        <w:t xml:space="preserve">  /STATISTICS</w:t>
      </w:r>
      <w:r w:rsidR="00D81240">
        <w:rPr>
          <w:rFonts w:ascii="Courier New" w:hAnsi="Courier New" w:cs="Courier New"/>
          <w:color w:val="000000"/>
        </w:rPr>
        <w:t xml:space="preserve"> </w:t>
      </w:r>
      <w:r w:rsidRPr="00531456">
        <w:rPr>
          <w:rFonts w:ascii="Courier New" w:hAnsi="Courier New" w:cs="Courier New"/>
          <w:color w:val="000000"/>
        </w:rPr>
        <w:t>=</w:t>
      </w:r>
      <w:r w:rsidR="00D81240">
        <w:rPr>
          <w:rFonts w:ascii="Courier New" w:hAnsi="Courier New" w:cs="Courier New"/>
          <w:color w:val="000000"/>
        </w:rPr>
        <w:t xml:space="preserve"> </w:t>
      </w:r>
      <w:r w:rsidRPr="00531456">
        <w:rPr>
          <w:rFonts w:ascii="Courier New" w:hAnsi="Courier New" w:cs="Courier New"/>
          <w:color w:val="000000"/>
        </w:rPr>
        <w:t>MEAN STDDEV MIN MAX SKEWNESS</w:t>
      </w:r>
    </w:p>
    <w:p w14:paraId="794381D5" w14:textId="13A3129E" w:rsidR="00531456" w:rsidRPr="00531456" w:rsidRDefault="00531456" w:rsidP="00531456">
      <w:pPr>
        <w:autoSpaceDE w:val="0"/>
        <w:autoSpaceDN w:val="0"/>
        <w:adjustRightInd w:val="0"/>
        <w:spacing w:after="0" w:line="240" w:lineRule="auto"/>
        <w:rPr>
          <w:rFonts w:ascii="Courier New" w:hAnsi="Courier New" w:cs="Courier New"/>
          <w:color w:val="000000"/>
        </w:rPr>
      </w:pPr>
      <w:r w:rsidRPr="00531456">
        <w:rPr>
          <w:rFonts w:ascii="Courier New" w:hAnsi="Courier New" w:cs="Courier New"/>
          <w:color w:val="000000"/>
        </w:rPr>
        <w:t xml:space="preserve">  /SORT=NAME (A).</w:t>
      </w:r>
    </w:p>
    <w:p w14:paraId="2DD8C2F7" w14:textId="77777777" w:rsidR="00531456" w:rsidRPr="00531456" w:rsidRDefault="00531456" w:rsidP="00531456">
      <w:pPr>
        <w:autoSpaceDE w:val="0"/>
        <w:autoSpaceDN w:val="0"/>
        <w:adjustRightInd w:val="0"/>
        <w:spacing w:after="0" w:line="400" w:lineRule="atLeast"/>
        <w:rPr>
          <w:rFonts w:ascii="Times New Roman" w:hAnsi="Times New Roman" w:cs="Times New Roman"/>
          <w:sz w:val="24"/>
          <w:szCs w:val="24"/>
        </w:rPr>
      </w:pPr>
    </w:p>
    <w:tbl>
      <w:tblPr>
        <w:tblStyle w:val="TableGrid"/>
        <w:tblW w:w="10813" w:type="dxa"/>
        <w:tblInd w:w="-670" w:type="dxa"/>
        <w:tblLayout w:type="fixed"/>
        <w:tblLook w:val="0000" w:firstRow="0" w:lastRow="0" w:firstColumn="0" w:lastColumn="0" w:noHBand="0" w:noVBand="0"/>
      </w:tblPr>
      <w:tblGrid>
        <w:gridCol w:w="1898"/>
        <w:gridCol w:w="1135"/>
        <w:gridCol w:w="1200"/>
        <w:gridCol w:w="1219"/>
        <w:gridCol w:w="1438"/>
        <w:gridCol w:w="1591"/>
        <w:gridCol w:w="1134"/>
        <w:gridCol w:w="1198"/>
      </w:tblGrid>
      <w:tr w:rsidR="003B6492" w:rsidRPr="003B6492" w14:paraId="3D240C37" w14:textId="77777777" w:rsidTr="00DF5D14">
        <w:trPr>
          <w:trHeight w:val="414"/>
        </w:trPr>
        <w:tc>
          <w:tcPr>
            <w:tcW w:w="10813" w:type="dxa"/>
            <w:gridSpan w:val="8"/>
          </w:tcPr>
          <w:p w14:paraId="317DAB5E" w14:textId="29182D57" w:rsidR="003B6492" w:rsidRPr="003B6492" w:rsidRDefault="003B6492" w:rsidP="003B6492">
            <w:pPr>
              <w:autoSpaceDE w:val="0"/>
              <w:autoSpaceDN w:val="0"/>
              <w:adjustRightInd w:val="0"/>
              <w:spacing w:line="320" w:lineRule="atLeast"/>
              <w:ind w:left="60" w:right="60"/>
              <w:jc w:val="center"/>
              <w:rPr>
                <w:rFonts w:ascii="Arial" w:hAnsi="Arial" w:cs="Arial"/>
                <w:color w:val="010205"/>
              </w:rPr>
            </w:pPr>
            <w:r w:rsidRPr="003B6492">
              <w:rPr>
                <w:rFonts w:ascii="Arial" w:hAnsi="Arial" w:cs="Arial"/>
                <w:b/>
                <w:bCs/>
                <w:color w:val="010205"/>
              </w:rPr>
              <w:t>Descriptive</w:t>
            </w:r>
            <w:r w:rsidR="00E85B6F">
              <w:rPr>
                <w:rFonts w:ascii="Arial" w:hAnsi="Arial" w:cs="Arial"/>
                <w:b/>
                <w:bCs/>
                <w:color w:val="010205"/>
              </w:rPr>
              <w:t>/Summary</w:t>
            </w:r>
            <w:r w:rsidRPr="003B6492">
              <w:rPr>
                <w:rFonts w:ascii="Arial" w:hAnsi="Arial" w:cs="Arial"/>
                <w:b/>
                <w:bCs/>
                <w:color w:val="010205"/>
              </w:rPr>
              <w:t xml:space="preserve"> Statistics</w:t>
            </w:r>
          </w:p>
        </w:tc>
      </w:tr>
      <w:tr w:rsidR="003B6492" w:rsidRPr="003B6492" w14:paraId="287E136D" w14:textId="77777777" w:rsidTr="00DF5D14">
        <w:trPr>
          <w:trHeight w:val="398"/>
        </w:trPr>
        <w:tc>
          <w:tcPr>
            <w:tcW w:w="1898" w:type="dxa"/>
            <w:vMerge w:val="restart"/>
          </w:tcPr>
          <w:p w14:paraId="2AF5765E" w14:textId="77777777" w:rsidR="003B6492" w:rsidRPr="003B6492" w:rsidRDefault="003B6492" w:rsidP="003B6492">
            <w:pPr>
              <w:autoSpaceDE w:val="0"/>
              <w:autoSpaceDN w:val="0"/>
              <w:adjustRightInd w:val="0"/>
              <w:rPr>
                <w:rFonts w:ascii="Times New Roman" w:hAnsi="Times New Roman" w:cs="Times New Roman"/>
                <w:sz w:val="24"/>
                <w:szCs w:val="24"/>
              </w:rPr>
            </w:pPr>
          </w:p>
        </w:tc>
        <w:tc>
          <w:tcPr>
            <w:tcW w:w="1135" w:type="dxa"/>
          </w:tcPr>
          <w:p w14:paraId="25CACC91" w14:textId="3C94A8E7" w:rsidR="003B6492" w:rsidRPr="003B6492" w:rsidRDefault="003B6492" w:rsidP="003B6492">
            <w:pPr>
              <w:autoSpaceDE w:val="0"/>
              <w:autoSpaceDN w:val="0"/>
              <w:adjustRightInd w:val="0"/>
              <w:spacing w:line="320" w:lineRule="atLeast"/>
              <w:ind w:left="60" w:right="60"/>
              <w:jc w:val="center"/>
              <w:rPr>
                <w:rFonts w:ascii="Arial" w:hAnsi="Arial" w:cs="Arial"/>
                <w:sz w:val="18"/>
                <w:szCs w:val="18"/>
              </w:rPr>
            </w:pPr>
            <w:r w:rsidRPr="003B6492">
              <w:rPr>
                <w:rFonts w:ascii="Arial" w:hAnsi="Arial" w:cs="Arial"/>
                <w:sz w:val="18"/>
                <w:szCs w:val="18"/>
              </w:rPr>
              <w:t>N</w:t>
            </w:r>
            <w:r w:rsidR="006746E1">
              <w:rPr>
                <w:rFonts w:ascii="Arial" w:hAnsi="Arial" w:cs="Arial"/>
                <w:sz w:val="18"/>
                <w:szCs w:val="18"/>
              </w:rPr>
              <w:t>/Obs.</w:t>
            </w:r>
          </w:p>
        </w:tc>
        <w:tc>
          <w:tcPr>
            <w:tcW w:w="1200" w:type="dxa"/>
          </w:tcPr>
          <w:p w14:paraId="70169709" w14:textId="4D2D79E7" w:rsidR="003B6492" w:rsidRPr="003B6492" w:rsidRDefault="003B6492" w:rsidP="003B6492">
            <w:pPr>
              <w:autoSpaceDE w:val="0"/>
              <w:autoSpaceDN w:val="0"/>
              <w:adjustRightInd w:val="0"/>
              <w:spacing w:line="320" w:lineRule="atLeast"/>
              <w:ind w:left="60" w:right="60"/>
              <w:jc w:val="center"/>
              <w:rPr>
                <w:rFonts w:ascii="Arial" w:hAnsi="Arial" w:cs="Arial"/>
                <w:sz w:val="18"/>
                <w:szCs w:val="18"/>
              </w:rPr>
            </w:pPr>
            <w:r w:rsidRPr="003B6492">
              <w:rPr>
                <w:rFonts w:ascii="Arial" w:hAnsi="Arial" w:cs="Arial"/>
                <w:sz w:val="18"/>
                <w:szCs w:val="18"/>
              </w:rPr>
              <w:t>Min</w:t>
            </w:r>
          </w:p>
        </w:tc>
        <w:tc>
          <w:tcPr>
            <w:tcW w:w="1218" w:type="dxa"/>
          </w:tcPr>
          <w:p w14:paraId="2DAD3599" w14:textId="78597867" w:rsidR="003B6492" w:rsidRPr="003B6492" w:rsidRDefault="003B6492" w:rsidP="003B6492">
            <w:pPr>
              <w:autoSpaceDE w:val="0"/>
              <w:autoSpaceDN w:val="0"/>
              <w:adjustRightInd w:val="0"/>
              <w:spacing w:line="320" w:lineRule="atLeast"/>
              <w:ind w:left="60" w:right="60"/>
              <w:jc w:val="center"/>
              <w:rPr>
                <w:rFonts w:ascii="Arial" w:hAnsi="Arial" w:cs="Arial"/>
                <w:sz w:val="18"/>
                <w:szCs w:val="18"/>
              </w:rPr>
            </w:pPr>
            <w:r w:rsidRPr="003B6492">
              <w:rPr>
                <w:rFonts w:ascii="Arial" w:hAnsi="Arial" w:cs="Arial"/>
                <w:sz w:val="18"/>
                <w:szCs w:val="18"/>
              </w:rPr>
              <w:t>Max</w:t>
            </w:r>
          </w:p>
        </w:tc>
        <w:tc>
          <w:tcPr>
            <w:tcW w:w="1438" w:type="dxa"/>
          </w:tcPr>
          <w:p w14:paraId="68EDF5D6" w14:textId="77777777" w:rsidR="003B6492" w:rsidRPr="003B6492" w:rsidRDefault="003B6492" w:rsidP="003B6492">
            <w:pPr>
              <w:autoSpaceDE w:val="0"/>
              <w:autoSpaceDN w:val="0"/>
              <w:adjustRightInd w:val="0"/>
              <w:spacing w:line="320" w:lineRule="atLeast"/>
              <w:ind w:left="60" w:right="60"/>
              <w:jc w:val="center"/>
              <w:rPr>
                <w:rFonts w:ascii="Arial" w:hAnsi="Arial" w:cs="Arial"/>
                <w:sz w:val="18"/>
                <w:szCs w:val="18"/>
              </w:rPr>
            </w:pPr>
            <w:r w:rsidRPr="003B6492">
              <w:rPr>
                <w:rFonts w:ascii="Arial" w:hAnsi="Arial" w:cs="Arial"/>
                <w:sz w:val="18"/>
                <w:szCs w:val="18"/>
              </w:rPr>
              <w:t>Mean</w:t>
            </w:r>
          </w:p>
        </w:tc>
        <w:tc>
          <w:tcPr>
            <w:tcW w:w="1591" w:type="dxa"/>
          </w:tcPr>
          <w:p w14:paraId="0BFD08FC" w14:textId="07F9A57C" w:rsidR="003B6492" w:rsidRPr="003B6492" w:rsidRDefault="003B6492" w:rsidP="003B6492">
            <w:pPr>
              <w:autoSpaceDE w:val="0"/>
              <w:autoSpaceDN w:val="0"/>
              <w:adjustRightInd w:val="0"/>
              <w:spacing w:line="320" w:lineRule="atLeast"/>
              <w:ind w:left="60" w:right="60"/>
              <w:jc w:val="center"/>
              <w:rPr>
                <w:rFonts w:ascii="Arial" w:hAnsi="Arial" w:cs="Arial"/>
                <w:sz w:val="18"/>
                <w:szCs w:val="18"/>
              </w:rPr>
            </w:pPr>
            <w:r w:rsidRPr="003B6492">
              <w:rPr>
                <w:rFonts w:ascii="Arial" w:hAnsi="Arial" w:cs="Arial"/>
                <w:sz w:val="18"/>
                <w:szCs w:val="18"/>
              </w:rPr>
              <w:t>Std. Dev</w:t>
            </w:r>
            <w:r w:rsidR="008C67C7">
              <w:rPr>
                <w:rFonts w:ascii="Arial" w:hAnsi="Arial" w:cs="Arial"/>
                <w:sz w:val="18"/>
                <w:szCs w:val="18"/>
              </w:rPr>
              <w:t>.</w:t>
            </w:r>
          </w:p>
        </w:tc>
        <w:tc>
          <w:tcPr>
            <w:tcW w:w="2329" w:type="dxa"/>
            <w:gridSpan w:val="2"/>
          </w:tcPr>
          <w:p w14:paraId="054E50CA" w14:textId="77777777" w:rsidR="003B6492" w:rsidRPr="003B6492" w:rsidRDefault="003B6492" w:rsidP="003B6492">
            <w:pPr>
              <w:autoSpaceDE w:val="0"/>
              <w:autoSpaceDN w:val="0"/>
              <w:adjustRightInd w:val="0"/>
              <w:spacing w:line="320" w:lineRule="atLeast"/>
              <w:ind w:left="60" w:right="60"/>
              <w:jc w:val="center"/>
              <w:rPr>
                <w:rFonts w:ascii="Arial" w:hAnsi="Arial" w:cs="Arial"/>
                <w:sz w:val="18"/>
                <w:szCs w:val="18"/>
              </w:rPr>
            </w:pPr>
            <w:r w:rsidRPr="003B6492">
              <w:rPr>
                <w:rFonts w:ascii="Arial" w:hAnsi="Arial" w:cs="Arial"/>
                <w:sz w:val="18"/>
                <w:szCs w:val="18"/>
              </w:rPr>
              <w:t>Skewness</w:t>
            </w:r>
          </w:p>
        </w:tc>
      </w:tr>
      <w:tr w:rsidR="003B6492" w:rsidRPr="003B6492" w14:paraId="0B6EE722" w14:textId="77777777" w:rsidTr="00DF5D14">
        <w:trPr>
          <w:trHeight w:val="829"/>
        </w:trPr>
        <w:tc>
          <w:tcPr>
            <w:tcW w:w="1898" w:type="dxa"/>
            <w:vMerge/>
          </w:tcPr>
          <w:p w14:paraId="07BBFF5D" w14:textId="77777777" w:rsidR="003B6492" w:rsidRPr="003B6492" w:rsidRDefault="003B6492" w:rsidP="003B6492">
            <w:pPr>
              <w:autoSpaceDE w:val="0"/>
              <w:autoSpaceDN w:val="0"/>
              <w:adjustRightInd w:val="0"/>
              <w:rPr>
                <w:rFonts w:ascii="Arial" w:hAnsi="Arial" w:cs="Arial"/>
                <w:sz w:val="18"/>
                <w:szCs w:val="18"/>
              </w:rPr>
            </w:pPr>
          </w:p>
        </w:tc>
        <w:tc>
          <w:tcPr>
            <w:tcW w:w="1135" w:type="dxa"/>
          </w:tcPr>
          <w:p w14:paraId="52404031" w14:textId="77777777" w:rsidR="003B6492" w:rsidRPr="003B6492" w:rsidRDefault="003B6492" w:rsidP="003B6492">
            <w:pPr>
              <w:autoSpaceDE w:val="0"/>
              <w:autoSpaceDN w:val="0"/>
              <w:adjustRightInd w:val="0"/>
              <w:spacing w:line="320" w:lineRule="atLeast"/>
              <w:ind w:left="60" w:right="60"/>
              <w:jc w:val="center"/>
              <w:rPr>
                <w:rFonts w:ascii="Arial" w:hAnsi="Arial" w:cs="Arial"/>
                <w:sz w:val="18"/>
                <w:szCs w:val="18"/>
              </w:rPr>
            </w:pPr>
            <w:r w:rsidRPr="003B6492">
              <w:rPr>
                <w:rFonts w:ascii="Arial" w:hAnsi="Arial" w:cs="Arial"/>
                <w:sz w:val="18"/>
                <w:szCs w:val="18"/>
              </w:rPr>
              <w:t>Statistic</w:t>
            </w:r>
          </w:p>
        </w:tc>
        <w:tc>
          <w:tcPr>
            <w:tcW w:w="2419" w:type="dxa"/>
            <w:gridSpan w:val="2"/>
          </w:tcPr>
          <w:p w14:paraId="34E0AD56" w14:textId="5637559E" w:rsidR="003B6492" w:rsidRPr="003B6492" w:rsidRDefault="003B6492" w:rsidP="003B6492">
            <w:pPr>
              <w:autoSpaceDE w:val="0"/>
              <w:autoSpaceDN w:val="0"/>
              <w:adjustRightInd w:val="0"/>
              <w:spacing w:line="320" w:lineRule="atLeast"/>
              <w:ind w:left="60" w:right="60"/>
              <w:jc w:val="center"/>
              <w:rPr>
                <w:rFonts w:ascii="Arial" w:hAnsi="Arial" w:cs="Arial"/>
                <w:sz w:val="18"/>
                <w:szCs w:val="18"/>
              </w:rPr>
            </w:pPr>
            <w:r w:rsidRPr="003B6492">
              <w:rPr>
                <w:rFonts w:ascii="Arial" w:hAnsi="Arial" w:cs="Arial"/>
                <w:sz w:val="18"/>
                <w:szCs w:val="18"/>
              </w:rPr>
              <w:t>Statistic</w:t>
            </w:r>
          </w:p>
        </w:tc>
        <w:tc>
          <w:tcPr>
            <w:tcW w:w="1438" w:type="dxa"/>
          </w:tcPr>
          <w:p w14:paraId="2A66927C" w14:textId="77777777" w:rsidR="003B6492" w:rsidRPr="003B6492" w:rsidRDefault="003B6492" w:rsidP="003B6492">
            <w:pPr>
              <w:autoSpaceDE w:val="0"/>
              <w:autoSpaceDN w:val="0"/>
              <w:adjustRightInd w:val="0"/>
              <w:spacing w:line="320" w:lineRule="atLeast"/>
              <w:ind w:left="60" w:right="60"/>
              <w:jc w:val="center"/>
              <w:rPr>
                <w:rFonts w:ascii="Arial" w:hAnsi="Arial" w:cs="Arial"/>
                <w:sz w:val="18"/>
                <w:szCs w:val="18"/>
              </w:rPr>
            </w:pPr>
            <w:r w:rsidRPr="003B6492">
              <w:rPr>
                <w:rFonts w:ascii="Arial" w:hAnsi="Arial" w:cs="Arial"/>
                <w:sz w:val="18"/>
                <w:szCs w:val="18"/>
              </w:rPr>
              <w:t>Statistic</w:t>
            </w:r>
          </w:p>
        </w:tc>
        <w:tc>
          <w:tcPr>
            <w:tcW w:w="1591" w:type="dxa"/>
          </w:tcPr>
          <w:p w14:paraId="3C0E7B82" w14:textId="77777777" w:rsidR="003B6492" w:rsidRPr="003B6492" w:rsidRDefault="003B6492" w:rsidP="003B6492">
            <w:pPr>
              <w:autoSpaceDE w:val="0"/>
              <w:autoSpaceDN w:val="0"/>
              <w:adjustRightInd w:val="0"/>
              <w:spacing w:line="320" w:lineRule="atLeast"/>
              <w:ind w:left="60" w:right="60"/>
              <w:jc w:val="center"/>
              <w:rPr>
                <w:rFonts w:ascii="Arial" w:hAnsi="Arial" w:cs="Arial"/>
                <w:sz w:val="18"/>
                <w:szCs w:val="18"/>
              </w:rPr>
            </w:pPr>
            <w:r w:rsidRPr="003B6492">
              <w:rPr>
                <w:rFonts w:ascii="Arial" w:hAnsi="Arial" w:cs="Arial"/>
                <w:sz w:val="18"/>
                <w:szCs w:val="18"/>
              </w:rPr>
              <w:t>Statistic</w:t>
            </w:r>
          </w:p>
        </w:tc>
        <w:tc>
          <w:tcPr>
            <w:tcW w:w="1134" w:type="dxa"/>
          </w:tcPr>
          <w:p w14:paraId="12A5099D" w14:textId="77777777" w:rsidR="003B6492" w:rsidRPr="003B6492" w:rsidRDefault="003B6492" w:rsidP="003B6492">
            <w:pPr>
              <w:autoSpaceDE w:val="0"/>
              <w:autoSpaceDN w:val="0"/>
              <w:adjustRightInd w:val="0"/>
              <w:spacing w:line="320" w:lineRule="atLeast"/>
              <w:ind w:left="60" w:right="60"/>
              <w:jc w:val="center"/>
              <w:rPr>
                <w:rFonts w:ascii="Arial" w:hAnsi="Arial" w:cs="Arial"/>
                <w:sz w:val="18"/>
                <w:szCs w:val="18"/>
              </w:rPr>
            </w:pPr>
            <w:r w:rsidRPr="003B6492">
              <w:rPr>
                <w:rFonts w:ascii="Arial" w:hAnsi="Arial" w:cs="Arial"/>
                <w:sz w:val="18"/>
                <w:szCs w:val="18"/>
              </w:rPr>
              <w:t>Statistic</w:t>
            </w:r>
          </w:p>
        </w:tc>
        <w:tc>
          <w:tcPr>
            <w:tcW w:w="1195" w:type="dxa"/>
          </w:tcPr>
          <w:p w14:paraId="606E8847" w14:textId="77777777" w:rsidR="003B6492" w:rsidRPr="003B6492" w:rsidRDefault="003B6492" w:rsidP="003B6492">
            <w:pPr>
              <w:autoSpaceDE w:val="0"/>
              <w:autoSpaceDN w:val="0"/>
              <w:adjustRightInd w:val="0"/>
              <w:spacing w:line="320" w:lineRule="atLeast"/>
              <w:ind w:left="60" w:right="60"/>
              <w:jc w:val="center"/>
              <w:rPr>
                <w:rFonts w:ascii="Arial" w:hAnsi="Arial" w:cs="Arial"/>
                <w:sz w:val="18"/>
                <w:szCs w:val="18"/>
              </w:rPr>
            </w:pPr>
            <w:r w:rsidRPr="003B6492">
              <w:rPr>
                <w:rFonts w:ascii="Arial" w:hAnsi="Arial" w:cs="Arial"/>
                <w:sz w:val="18"/>
                <w:szCs w:val="18"/>
              </w:rPr>
              <w:t>Std. Error</w:t>
            </w:r>
          </w:p>
        </w:tc>
      </w:tr>
      <w:tr w:rsidR="003B6492" w:rsidRPr="003B6492" w14:paraId="123E9E4A" w14:textId="77777777" w:rsidTr="00DF5D14">
        <w:trPr>
          <w:trHeight w:val="414"/>
        </w:trPr>
        <w:tc>
          <w:tcPr>
            <w:tcW w:w="1898" w:type="dxa"/>
          </w:tcPr>
          <w:p w14:paraId="38A5C6F0" w14:textId="77777777" w:rsidR="003B6492" w:rsidRPr="003B6492" w:rsidRDefault="003B6492" w:rsidP="003B6492">
            <w:pPr>
              <w:autoSpaceDE w:val="0"/>
              <w:autoSpaceDN w:val="0"/>
              <w:adjustRightInd w:val="0"/>
              <w:spacing w:line="320" w:lineRule="atLeast"/>
              <w:ind w:left="60" w:right="60"/>
              <w:rPr>
                <w:rFonts w:ascii="Arial" w:hAnsi="Arial" w:cs="Arial"/>
                <w:sz w:val="18"/>
                <w:szCs w:val="18"/>
              </w:rPr>
            </w:pPr>
            <w:r w:rsidRPr="003B6492">
              <w:rPr>
                <w:rFonts w:ascii="Arial" w:hAnsi="Arial" w:cs="Arial"/>
                <w:sz w:val="18"/>
                <w:szCs w:val="18"/>
              </w:rPr>
              <w:t>Age</w:t>
            </w:r>
          </w:p>
        </w:tc>
        <w:tc>
          <w:tcPr>
            <w:tcW w:w="1135" w:type="dxa"/>
          </w:tcPr>
          <w:p w14:paraId="4ACDB8E2" w14:textId="77777777" w:rsidR="003B6492" w:rsidRPr="003B6492" w:rsidRDefault="003B6492" w:rsidP="003B6492">
            <w:pPr>
              <w:autoSpaceDE w:val="0"/>
              <w:autoSpaceDN w:val="0"/>
              <w:adjustRightInd w:val="0"/>
              <w:spacing w:line="320" w:lineRule="atLeast"/>
              <w:ind w:left="60" w:right="60"/>
              <w:jc w:val="right"/>
              <w:rPr>
                <w:rFonts w:ascii="Arial" w:hAnsi="Arial" w:cs="Arial"/>
                <w:sz w:val="18"/>
                <w:szCs w:val="18"/>
              </w:rPr>
            </w:pPr>
            <w:r w:rsidRPr="003B6492">
              <w:rPr>
                <w:rFonts w:ascii="Arial" w:hAnsi="Arial" w:cs="Arial"/>
                <w:sz w:val="18"/>
                <w:szCs w:val="18"/>
              </w:rPr>
              <w:t>25</w:t>
            </w:r>
          </w:p>
        </w:tc>
        <w:tc>
          <w:tcPr>
            <w:tcW w:w="1200" w:type="dxa"/>
          </w:tcPr>
          <w:p w14:paraId="513A8BD2" w14:textId="77777777" w:rsidR="003B6492" w:rsidRPr="003B6492" w:rsidRDefault="003B6492" w:rsidP="003B6492">
            <w:pPr>
              <w:autoSpaceDE w:val="0"/>
              <w:autoSpaceDN w:val="0"/>
              <w:adjustRightInd w:val="0"/>
              <w:spacing w:line="320" w:lineRule="atLeast"/>
              <w:ind w:left="60" w:right="60"/>
              <w:jc w:val="right"/>
              <w:rPr>
                <w:rFonts w:ascii="Arial" w:hAnsi="Arial" w:cs="Arial"/>
                <w:sz w:val="18"/>
                <w:szCs w:val="18"/>
              </w:rPr>
            </w:pPr>
            <w:r w:rsidRPr="003B6492">
              <w:rPr>
                <w:rFonts w:ascii="Arial" w:hAnsi="Arial" w:cs="Arial"/>
                <w:sz w:val="18"/>
                <w:szCs w:val="18"/>
              </w:rPr>
              <w:t>15</w:t>
            </w:r>
          </w:p>
        </w:tc>
        <w:tc>
          <w:tcPr>
            <w:tcW w:w="1218" w:type="dxa"/>
          </w:tcPr>
          <w:p w14:paraId="4E12C956" w14:textId="77777777" w:rsidR="003B6492" w:rsidRPr="003B6492" w:rsidRDefault="003B6492" w:rsidP="003B6492">
            <w:pPr>
              <w:autoSpaceDE w:val="0"/>
              <w:autoSpaceDN w:val="0"/>
              <w:adjustRightInd w:val="0"/>
              <w:spacing w:line="320" w:lineRule="atLeast"/>
              <w:ind w:left="60" w:right="60"/>
              <w:jc w:val="right"/>
              <w:rPr>
                <w:rFonts w:ascii="Arial" w:hAnsi="Arial" w:cs="Arial"/>
                <w:sz w:val="18"/>
                <w:szCs w:val="18"/>
              </w:rPr>
            </w:pPr>
            <w:r w:rsidRPr="003B6492">
              <w:rPr>
                <w:rFonts w:ascii="Arial" w:hAnsi="Arial" w:cs="Arial"/>
                <w:sz w:val="18"/>
                <w:szCs w:val="18"/>
              </w:rPr>
              <w:t>27</w:t>
            </w:r>
          </w:p>
        </w:tc>
        <w:tc>
          <w:tcPr>
            <w:tcW w:w="1438" w:type="dxa"/>
          </w:tcPr>
          <w:p w14:paraId="41C2BE1C" w14:textId="77777777" w:rsidR="003B6492" w:rsidRPr="003B6492" w:rsidRDefault="003B6492" w:rsidP="003B6492">
            <w:pPr>
              <w:autoSpaceDE w:val="0"/>
              <w:autoSpaceDN w:val="0"/>
              <w:adjustRightInd w:val="0"/>
              <w:spacing w:line="320" w:lineRule="atLeast"/>
              <w:ind w:left="60" w:right="60"/>
              <w:jc w:val="right"/>
              <w:rPr>
                <w:rFonts w:ascii="Arial" w:hAnsi="Arial" w:cs="Arial"/>
                <w:sz w:val="18"/>
                <w:szCs w:val="18"/>
              </w:rPr>
            </w:pPr>
            <w:r w:rsidRPr="003B6492">
              <w:rPr>
                <w:rFonts w:ascii="Arial" w:hAnsi="Arial" w:cs="Arial"/>
                <w:sz w:val="18"/>
                <w:szCs w:val="18"/>
              </w:rPr>
              <w:t>20.68</w:t>
            </w:r>
          </w:p>
        </w:tc>
        <w:tc>
          <w:tcPr>
            <w:tcW w:w="1591" w:type="dxa"/>
          </w:tcPr>
          <w:p w14:paraId="67041827" w14:textId="77777777" w:rsidR="003B6492" w:rsidRPr="003B6492" w:rsidRDefault="003B6492" w:rsidP="003B6492">
            <w:pPr>
              <w:autoSpaceDE w:val="0"/>
              <w:autoSpaceDN w:val="0"/>
              <w:adjustRightInd w:val="0"/>
              <w:spacing w:line="320" w:lineRule="atLeast"/>
              <w:ind w:left="60" w:right="60"/>
              <w:jc w:val="right"/>
              <w:rPr>
                <w:rFonts w:ascii="Arial" w:hAnsi="Arial" w:cs="Arial"/>
                <w:sz w:val="18"/>
                <w:szCs w:val="18"/>
              </w:rPr>
            </w:pPr>
            <w:r w:rsidRPr="003B6492">
              <w:rPr>
                <w:rFonts w:ascii="Arial" w:hAnsi="Arial" w:cs="Arial"/>
                <w:sz w:val="18"/>
                <w:szCs w:val="18"/>
              </w:rPr>
              <w:t>3.902</w:t>
            </w:r>
          </w:p>
        </w:tc>
        <w:tc>
          <w:tcPr>
            <w:tcW w:w="1134" w:type="dxa"/>
          </w:tcPr>
          <w:p w14:paraId="231F8429" w14:textId="77777777" w:rsidR="003B6492" w:rsidRPr="003B6492" w:rsidRDefault="003B6492" w:rsidP="003B6492">
            <w:pPr>
              <w:autoSpaceDE w:val="0"/>
              <w:autoSpaceDN w:val="0"/>
              <w:adjustRightInd w:val="0"/>
              <w:spacing w:line="320" w:lineRule="atLeast"/>
              <w:ind w:left="60" w:right="60"/>
              <w:jc w:val="right"/>
              <w:rPr>
                <w:rFonts w:ascii="Arial" w:hAnsi="Arial" w:cs="Arial"/>
                <w:sz w:val="18"/>
                <w:szCs w:val="18"/>
              </w:rPr>
            </w:pPr>
            <w:r w:rsidRPr="003B6492">
              <w:rPr>
                <w:rFonts w:ascii="Arial" w:hAnsi="Arial" w:cs="Arial"/>
                <w:sz w:val="18"/>
                <w:szCs w:val="18"/>
              </w:rPr>
              <w:t>.116</w:t>
            </w:r>
          </w:p>
        </w:tc>
        <w:tc>
          <w:tcPr>
            <w:tcW w:w="1195" w:type="dxa"/>
          </w:tcPr>
          <w:p w14:paraId="0B1DD344" w14:textId="77777777" w:rsidR="003B6492" w:rsidRPr="003B6492" w:rsidRDefault="003B6492" w:rsidP="003B6492">
            <w:pPr>
              <w:autoSpaceDE w:val="0"/>
              <w:autoSpaceDN w:val="0"/>
              <w:adjustRightInd w:val="0"/>
              <w:spacing w:line="320" w:lineRule="atLeast"/>
              <w:ind w:left="60" w:right="60"/>
              <w:jc w:val="right"/>
              <w:rPr>
                <w:rFonts w:ascii="Arial" w:hAnsi="Arial" w:cs="Arial"/>
                <w:sz w:val="18"/>
                <w:szCs w:val="18"/>
              </w:rPr>
            </w:pPr>
            <w:r w:rsidRPr="003B6492">
              <w:rPr>
                <w:rFonts w:ascii="Arial" w:hAnsi="Arial" w:cs="Arial"/>
                <w:sz w:val="18"/>
                <w:szCs w:val="18"/>
              </w:rPr>
              <w:t>.464</w:t>
            </w:r>
          </w:p>
        </w:tc>
      </w:tr>
      <w:tr w:rsidR="003B6492" w:rsidRPr="003B6492" w14:paraId="551C8A46" w14:textId="77777777" w:rsidTr="00DF5D14">
        <w:trPr>
          <w:trHeight w:val="398"/>
        </w:trPr>
        <w:tc>
          <w:tcPr>
            <w:tcW w:w="1898" w:type="dxa"/>
          </w:tcPr>
          <w:p w14:paraId="074B3469" w14:textId="77777777" w:rsidR="003B6492" w:rsidRPr="003B6492" w:rsidRDefault="003B6492" w:rsidP="003B6492">
            <w:pPr>
              <w:autoSpaceDE w:val="0"/>
              <w:autoSpaceDN w:val="0"/>
              <w:adjustRightInd w:val="0"/>
              <w:spacing w:line="320" w:lineRule="atLeast"/>
              <w:ind w:left="60" w:right="60"/>
              <w:rPr>
                <w:rFonts w:ascii="Arial" w:hAnsi="Arial" w:cs="Arial"/>
                <w:sz w:val="18"/>
                <w:szCs w:val="18"/>
              </w:rPr>
            </w:pPr>
            <w:r w:rsidRPr="003B6492">
              <w:rPr>
                <w:rFonts w:ascii="Arial" w:hAnsi="Arial" w:cs="Arial"/>
                <w:sz w:val="18"/>
                <w:szCs w:val="18"/>
              </w:rPr>
              <w:t>Education Level</w:t>
            </w:r>
          </w:p>
        </w:tc>
        <w:tc>
          <w:tcPr>
            <w:tcW w:w="1135" w:type="dxa"/>
          </w:tcPr>
          <w:p w14:paraId="6B26441C" w14:textId="77777777" w:rsidR="003B6492" w:rsidRPr="003B6492" w:rsidRDefault="003B6492" w:rsidP="003B6492">
            <w:pPr>
              <w:autoSpaceDE w:val="0"/>
              <w:autoSpaceDN w:val="0"/>
              <w:adjustRightInd w:val="0"/>
              <w:spacing w:line="320" w:lineRule="atLeast"/>
              <w:ind w:left="60" w:right="60"/>
              <w:jc w:val="right"/>
              <w:rPr>
                <w:rFonts w:ascii="Arial" w:hAnsi="Arial" w:cs="Arial"/>
                <w:sz w:val="18"/>
                <w:szCs w:val="18"/>
              </w:rPr>
            </w:pPr>
            <w:r w:rsidRPr="003B6492">
              <w:rPr>
                <w:rFonts w:ascii="Arial" w:hAnsi="Arial" w:cs="Arial"/>
                <w:sz w:val="18"/>
                <w:szCs w:val="18"/>
              </w:rPr>
              <w:t>25</w:t>
            </w:r>
          </w:p>
        </w:tc>
        <w:tc>
          <w:tcPr>
            <w:tcW w:w="1200" w:type="dxa"/>
          </w:tcPr>
          <w:p w14:paraId="360FC734" w14:textId="77777777" w:rsidR="003B6492" w:rsidRPr="003B6492" w:rsidRDefault="003B6492" w:rsidP="003B6492">
            <w:pPr>
              <w:autoSpaceDE w:val="0"/>
              <w:autoSpaceDN w:val="0"/>
              <w:adjustRightInd w:val="0"/>
              <w:spacing w:line="320" w:lineRule="atLeast"/>
              <w:ind w:left="60" w:right="60"/>
              <w:jc w:val="right"/>
              <w:rPr>
                <w:rFonts w:ascii="Arial" w:hAnsi="Arial" w:cs="Arial"/>
                <w:sz w:val="18"/>
                <w:szCs w:val="18"/>
              </w:rPr>
            </w:pPr>
            <w:r w:rsidRPr="003B6492">
              <w:rPr>
                <w:rFonts w:ascii="Arial" w:hAnsi="Arial" w:cs="Arial"/>
                <w:sz w:val="18"/>
                <w:szCs w:val="18"/>
              </w:rPr>
              <w:t>0</w:t>
            </w:r>
          </w:p>
        </w:tc>
        <w:tc>
          <w:tcPr>
            <w:tcW w:w="1218" w:type="dxa"/>
          </w:tcPr>
          <w:p w14:paraId="1659F86D" w14:textId="77777777" w:rsidR="003B6492" w:rsidRPr="003B6492" w:rsidRDefault="003B6492" w:rsidP="003B6492">
            <w:pPr>
              <w:autoSpaceDE w:val="0"/>
              <w:autoSpaceDN w:val="0"/>
              <w:adjustRightInd w:val="0"/>
              <w:spacing w:line="320" w:lineRule="atLeast"/>
              <w:ind w:left="60" w:right="60"/>
              <w:jc w:val="right"/>
              <w:rPr>
                <w:rFonts w:ascii="Arial" w:hAnsi="Arial" w:cs="Arial"/>
                <w:sz w:val="18"/>
                <w:szCs w:val="18"/>
              </w:rPr>
            </w:pPr>
            <w:r w:rsidRPr="003B6492">
              <w:rPr>
                <w:rFonts w:ascii="Arial" w:hAnsi="Arial" w:cs="Arial"/>
                <w:sz w:val="18"/>
                <w:szCs w:val="18"/>
              </w:rPr>
              <w:t>1</w:t>
            </w:r>
          </w:p>
        </w:tc>
        <w:tc>
          <w:tcPr>
            <w:tcW w:w="1438" w:type="dxa"/>
          </w:tcPr>
          <w:p w14:paraId="149C1B9B" w14:textId="77777777" w:rsidR="003B6492" w:rsidRPr="003B6492" w:rsidRDefault="003B6492" w:rsidP="003B6492">
            <w:pPr>
              <w:autoSpaceDE w:val="0"/>
              <w:autoSpaceDN w:val="0"/>
              <w:adjustRightInd w:val="0"/>
              <w:spacing w:line="320" w:lineRule="atLeast"/>
              <w:ind w:left="60" w:right="60"/>
              <w:jc w:val="right"/>
              <w:rPr>
                <w:rFonts w:ascii="Arial" w:hAnsi="Arial" w:cs="Arial"/>
                <w:sz w:val="18"/>
                <w:szCs w:val="18"/>
              </w:rPr>
            </w:pPr>
            <w:r w:rsidRPr="003B6492">
              <w:rPr>
                <w:rFonts w:ascii="Arial" w:hAnsi="Arial" w:cs="Arial"/>
                <w:sz w:val="18"/>
                <w:szCs w:val="18"/>
              </w:rPr>
              <w:t>.48</w:t>
            </w:r>
          </w:p>
        </w:tc>
        <w:tc>
          <w:tcPr>
            <w:tcW w:w="1591" w:type="dxa"/>
          </w:tcPr>
          <w:p w14:paraId="43DBD104" w14:textId="77777777" w:rsidR="003B6492" w:rsidRPr="003B6492" w:rsidRDefault="003B6492" w:rsidP="003B6492">
            <w:pPr>
              <w:autoSpaceDE w:val="0"/>
              <w:autoSpaceDN w:val="0"/>
              <w:adjustRightInd w:val="0"/>
              <w:spacing w:line="320" w:lineRule="atLeast"/>
              <w:ind w:left="60" w:right="60"/>
              <w:jc w:val="right"/>
              <w:rPr>
                <w:rFonts w:ascii="Arial" w:hAnsi="Arial" w:cs="Arial"/>
                <w:sz w:val="18"/>
                <w:szCs w:val="18"/>
              </w:rPr>
            </w:pPr>
            <w:r w:rsidRPr="003B6492">
              <w:rPr>
                <w:rFonts w:ascii="Arial" w:hAnsi="Arial" w:cs="Arial"/>
                <w:sz w:val="18"/>
                <w:szCs w:val="18"/>
              </w:rPr>
              <w:t>.510</w:t>
            </w:r>
          </w:p>
        </w:tc>
        <w:tc>
          <w:tcPr>
            <w:tcW w:w="1134" w:type="dxa"/>
          </w:tcPr>
          <w:p w14:paraId="62EE59C6" w14:textId="77777777" w:rsidR="003B6492" w:rsidRPr="003B6492" w:rsidRDefault="003B6492" w:rsidP="003B6492">
            <w:pPr>
              <w:autoSpaceDE w:val="0"/>
              <w:autoSpaceDN w:val="0"/>
              <w:adjustRightInd w:val="0"/>
              <w:spacing w:line="320" w:lineRule="atLeast"/>
              <w:ind w:left="60" w:right="60"/>
              <w:jc w:val="right"/>
              <w:rPr>
                <w:rFonts w:ascii="Arial" w:hAnsi="Arial" w:cs="Arial"/>
                <w:sz w:val="18"/>
                <w:szCs w:val="18"/>
              </w:rPr>
            </w:pPr>
            <w:r w:rsidRPr="003B6492">
              <w:rPr>
                <w:rFonts w:ascii="Arial" w:hAnsi="Arial" w:cs="Arial"/>
                <w:sz w:val="18"/>
                <w:szCs w:val="18"/>
              </w:rPr>
              <w:t>.085</w:t>
            </w:r>
          </w:p>
        </w:tc>
        <w:tc>
          <w:tcPr>
            <w:tcW w:w="1195" w:type="dxa"/>
          </w:tcPr>
          <w:p w14:paraId="6CF6DA2B" w14:textId="77777777" w:rsidR="003B6492" w:rsidRPr="003B6492" w:rsidRDefault="003B6492" w:rsidP="003B6492">
            <w:pPr>
              <w:autoSpaceDE w:val="0"/>
              <w:autoSpaceDN w:val="0"/>
              <w:adjustRightInd w:val="0"/>
              <w:spacing w:line="320" w:lineRule="atLeast"/>
              <w:ind w:left="60" w:right="60"/>
              <w:jc w:val="right"/>
              <w:rPr>
                <w:rFonts w:ascii="Arial" w:hAnsi="Arial" w:cs="Arial"/>
                <w:sz w:val="18"/>
                <w:szCs w:val="18"/>
              </w:rPr>
            </w:pPr>
            <w:r w:rsidRPr="003B6492">
              <w:rPr>
                <w:rFonts w:ascii="Arial" w:hAnsi="Arial" w:cs="Arial"/>
                <w:sz w:val="18"/>
                <w:szCs w:val="18"/>
              </w:rPr>
              <w:t>.464</w:t>
            </w:r>
          </w:p>
        </w:tc>
      </w:tr>
      <w:tr w:rsidR="003B6492" w:rsidRPr="003B6492" w14:paraId="76B85174" w14:textId="77777777" w:rsidTr="00DF5D14">
        <w:trPr>
          <w:trHeight w:val="414"/>
        </w:trPr>
        <w:tc>
          <w:tcPr>
            <w:tcW w:w="1898" w:type="dxa"/>
          </w:tcPr>
          <w:p w14:paraId="42F17393" w14:textId="77777777" w:rsidR="003B6492" w:rsidRPr="003B6492" w:rsidRDefault="003B6492" w:rsidP="003B6492">
            <w:pPr>
              <w:autoSpaceDE w:val="0"/>
              <w:autoSpaceDN w:val="0"/>
              <w:adjustRightInd w:val="0"/>
              <w:spacing w:line="320" w:lineRule="atLeast"/>
              <w:ind w:left="60" w:right="60"/>
              <w:rPr>
                <w:rFonts w:ascii="Arial" w:hAnsi="Arial" w:cs="Arial"/>
                <w:sz w:val="18"/>
                <w:szCs w:val="18"/>
              </w:rPr>
            </w:pPr>
            <w:r w:rsidRPr="003B6492">
              <w:rPr>
                <w:rFonts w:ascii="Arial" w:hAnsi="Arial" w:cs="Arial"/>
                <w:sz w:val="18"/>
                <w:szCs w:val="18"/>
              </w:rPr>
              <w:t>Gender</w:t>
            </w:r>
          </w:p>
        </w:tc>
        <w:tc>
          <w:tcPr>
            <w:tcW w:w="1135" w:type="dxa"/>
          </w:tcPr>
          <w:p w14:paraId="43EBA791" w14:textId="77777777" w:rsidR="003B6492" w:rsidRPr="003B6492" w:rsidRDefault="003B6492" w:rsidP="003B6492">
            <w:pPr>
              <w:autoSpaceDE w:val="0"/>
              <w:autoSpaceDN w:val="0"/>
              <w:adjustRightInd w:val="0"/>
              <w:spacing w:line="320" w:lineRule="atLeast"/>
              <w:ind w:left="60" w:right="60"/>
              <w:jc w:val="right"/>
              <w:rPr>
                <w:rFonts w:ascii="Arial" w:hAnsi="Arial" w:cs="Arial"/>
                <w:sz w:val="18"/>
                <w:szCs w:val="18"/>
              </w:rPr>
            </w:pPr>
            <w:r w:rsidRPr="003B6492">
              <w:rPr>
                <w:rFonts w:ascii="Arial" w:hAnsi="Arial" w:cs="Arial"/>
                <w:sz w:val="18"/>
                <w:szCs w:val="18"/>
              </w:rPr>
              <w:t>25</w:t>
            </w:r>
          </w:p>
        </w:tc>
        <w:tc>
          <w:tcPr>
            <w:tcW w:w="1200" w:type="dxa"/>
          </w:tcPr>
          <w:p w14:paraId="4288455C" w14:textId="77777777" w:rsidR="003B6492" w:rsidRPr="003B6492" w:rsidRDefault="003B6492" w:rsidP="003B6492">
            <w:pPr>
              <w:autoSpaceDE w:val="0"/>
              <w:autoSpaceDN w:val="0"/>
              <w:adjustRightInd w:val="0"/>
              <w:spacing w:line="320" w:lineRule="atLeast"/>
              <w:ind w:left="60" w:right="60"/>
              <w:jc w:val="right"/>
              <w:rPr>
                <w:rFonts w:ascii="Arial" w:hAnsi="Arial" w:cs="Arial"/>
                <w:sz w:val="18"/>
                <w:szCs w:val="18"/>
              </w:rPr>
            </w:pPr>
            <w:r w:rsidRPr="003B6492">
              <w:rPr>
                <w:rFonts w:ascii="Arial" w:hAnsi="Arial" w:cs="Arial"/>
                <w:sz w:val="18"/>
                <w:szCs w:val="18"/>
              </w:rPr>
              <w:t>0</w:t>
            </w:r>
          </w:p>
        </w:tc>
        <w:tc>
          <w:tcPr>
            <w:tcW w:w="1218" w:type="dxa"/>
          </w:tcPr>
          <w:p w14:paraId="00D9B28B" w14:textId="77777777" w:rsidR="003B6492" w:rsidRPr="003B6492" w:rsidRDefault="003B6492" w:rsidP="003B6492">
            <w:pPr>
              <w:autoSpaceDE w:val="0"/>
              <w:autoSpaceDN w:val="0"/>
              <w:adjustRightInd w:val="0"/>
              <w:spacing w:line="320" w:lineRule="atLeast"/>
              <w:ind w:left="60" w:right="60"/>
              <w:jc w:val="right"/>
              <w:rPr>
                <w:rFonts w:ascii="Arial" w:hAnsi="Arial" w:cs="Arial"/>
                <w:sz w:val="18"/>
                <w:szCs w:val="18"/>
              </w:rPr>
            </w:pPr>
            <w:r w:rsidRPr="003B6492">
              <w:rPr>
                <w:rFonts w:ascii="Arial" w:hAnsi="Arial" w:cs="Arial"/>
                <w:sz w:val="18"/>
                <w:szCs w:val="18"/>
              </w:rPr>
              <w:t>1</w:t>
            </w:r>
          </w:p>
        </w:tc>
        <w:tc>
          <w:tcPr>
            <w:tcW w:w="1438" w:type="dxa"/>
          </w:tcPr>
          <w:p w14:paraId="3AA322FD" w14:textId="77777777" w:rsidR="003B6492" w:rsidRPr="003B6492" w:rsidRDefault="003B6492" w:rsidP="003B6492">
            <w:pPr>
              <w:autoSpaceDE w:val="0"/>
              <w:autoSpaceDN w:val="0"/>
              <w:adjustRightInd w:val="0"/>
              <w:spacing w:line="320" w:lineRule="atLeast"/>
              <w:ind w:left="60" w:right="60"/>
              <w:jc w:val="right"/>
              <w:rPr>
                <w:rFonts w:ascii="Arial" w:hAnsi="Arial" w:cs="Arial"/>
                <w:sz w:val="18"/>
                <w:szCs w:val="18"/>
              </w:rPr>
            </w:pPr>
            <w:r w:rsidRPr="003B6492">
              <w:rPr>
                <w:rFonts w:ascii="Arial" w:hAnsi="Arial" w:cs="Arial"/>
                <w:sz w:val="18"/>
                <w:szCs w:val="18"/>
              </w:rPr>
              <w:t>.48</w:t>
            </w:r>
          </w:p>
        </w:tc>
        <w:tc>
          <w:tcPr>
            <w:tcW w:w="1591" w:type="dxa"/>
          </w:tcPr>
          <w:p w14:paraId="1F8208FF" w14:textId="77777777" w:rsidR="003B6492" w:rsidRPr="003B6492" w:rsidRDefault="003B6492" w:rsidP="003B6492">
            <w:pPr>
              <w:autoSpaceDE w:val="0"/>
              <w:autoSpaceDN w:val="0"/>
              <w:adjustRightInd w:val="0"/>
              <w:spacing w:line="320" w:lineRule="atLeast"/>
              <w:ind w:left="60" w:right="60"/>
              <w:jc w:val="right"/>
              <w:rPr>
                <w:rFonts w:ascii="Arial" w:hAnsi="Arial" w:cs="Arial"/>
                <w:sz w:val="18"/>
                <w:szCs w:val="18"/>
              </w:rPr>
            </w:pPr>
            <w:r w:rsidRPr="003B6492">
              <w:rPr>
                <w:rFonts w:ascii="Arial" w:hAnsi="Arial" w:cs="Arial"/>
                <w:sz w:val="18"/>
                <w:szCs w:val="18"/>
              </w:rPr>
              <w:t>.510</w:t>
            </w:r>
          </w:p>
        </w:tc>
        <w:tc>
          <w:tcPr>
            <w:tcW w:w="1134" w:type="dxa"/>
          </w:tcPr>
          <w:p w14:paraId="5A9FEFB5" w14:textId="77777777" w:rsidR="003B6492" w:rsidRPr="003B6492" w:rsidRDefault="003B6492" w:rsidP="003B6492">
            <w:pPr>
              <w:autoSpaceDE w:val="0"/>
              <w:autoSpaceDN w:val="0"/>
              <w:adjustRightInd w:val="0"/>
              <w:spacing w:line="320" w:lineRule="atLeast"/>
              <w:ind w:left="60" w:right="60"/>
              <w:jc w:val="right"/>
              <w:rPr>
                <w:rFonts w:ascii="Arial" w:hAnsi="Arial" w:cs="Arial"/>
                <w:sz w:val="18"/>
                <w:szCs w:val="18"/>
              </w:rPr>
            </w:pPr>
            <w:r w:rsidRPr="003B6492">
              <w:rPr>
                <w:rFonts w:ascii="Arial" w:hAnsi="Arial" w:cs="Arial"/>
                <w:sz w:val="18"/>
                <w:szCs w:val="18"/>
              </w:rPr>
              <w:t>.085</w:t>
            </w:r>
          </w:p>
        </w:tc>
        <w:tc>
          <w:tcPr>
            <w:tcW w:w="1195" w:type="dxa"/>
          </w:tcPr>
          <w:p w14:paraId="44BBE120" w14:textId="77777777" w:rsidR="003B6492" w:rsidRPr="003B6492" w:rsidRDefault="003B6492" w:rsidP="003B6492">
            <w:pPr>
              <w:autoSpaceDE w:val="0"/>
              <w:autoSpaceDN w:val="0"/>
              <w:adjustRightInd w:val="0"/>
              <w:spacing w:line="320" w:lineRule="atLeast"/>
              <w:ind w:left="60" w:right="60"/>
              <w:jc w:val="right"/>
              <w:rPr>
                <w:rFonts w:ascii="Arial" w:hAnsi="Arial" w:cs="Arial"/>
                <w:sz w:val="18"/>
                <w:szCs w:val="18"/>
              </w:rPr>
            </w:pPr>
            <w:r w:rsidRPr="003B6492">
              <w:rPr>
                <w:rFonts w:ascii="Arial" w:hAnsi="Arial" w:cs="Arial"/>
                <w:sz w:val="18"/>
                <w:szCs w:val="18"/>
              </w:rPr>
              <w:t>.464</w:t>
            </w:r>
          </w:p>
        </w:tc>
      </w:tr>
      <w:tr w:rsidR="003B6492" w:rsidRPr="003B6492" w14:paraId="33292D88" w14:textId="77777777" w:rsidTr="00DF5D14">
        <w:trPr>
          <w:trHeight w:val="398"/>
        </w:trPr>
        <w:tc>
          <w:tcPr>
            <w:tcW w:w="1898" w:type="dxa"/>
          </w:tcPr>
          <w:p w14:paraId="1819BE43" w14:textId="77777777" w:rsidR="003B6492" w:rsidRPr="003B6492" w:rsidRDefault="003B6492" w:rsidP="003B6492">
            <w:pPr>
              <w:autoSpaceDE w:val="0"/>
              <w:autoSpaceDN w:val="0"/>
              <w:adjustRightInd w:val="0"/>
              <w:spacing w:line="320" w:lineRule="atLeast"/>
              <w:ind w:left="60" w:right="60"/>
              <w:rPr>
                <w:rFonts w:ascii="Arial" w:hAnsi="Arial" w:cs="Arial"/>
                <w:sz w:val="18"/>
                <w:szCs w:val="18"/>
              </w:rPr>
            </w:pPr>
            <w:r w:rsidRPr="003B6492">
              <w:rPr>
                <w:rFonts w:ascii="Arial" w:hAnsi="Arial" w:cs="Arial"/>
                <w:sz w:val="18"/>
                <w:szCs w:val="18"/>
              </w:rPr>
              <w:t>Technical Skills</w:t>
            </w:r>
          </w:p>
        </w:tc>
        <w:tc>
          <w:tcPr>
            <w:tcW w:w="1135" w:type="dxa"/>
          </w:tcPr>
          <w:p w14:paraId="2EA4D234" w14:textId="77777777" w:rsidR="003B6492" w:rsidRPr="003B6492" w:rsidRDefault="003B6492" w:rsidP="003B6492">
            <w:pPr>
              <w:autoSpaceDE w:val="0"/>
              <w:autoSpaceDN w:val="0"/>
              <w:adjustRightInd w:val="0"/>
              <w:spacing w:line="320" w:lineRule="atLeast"/>
              <w:ind w:left="60" w:right="60"/>
              <w:jc w:val="right"/>
              <w:rPr>
                <w:rFonts w:ascii="Arial" w:hAnsi="Arial" w:cs="Arial"/>
                <w:sz w:val="18"/>
                <w:szCs w:val="18"/>
              </w:rPr>
            </w:pPr>
            <w:r w:rsidRPr="003B6492">
              <w:rPr>
                <w:rFonts w:ascii="Arial" w:hAnsi="Arial" w:cs="Arial"/>
                <w:sz w:val="18"/>
                <w:szCs w:val="18"/>
              </w:rPr>
              <w:t>25</w:t>
            </w:r>
          </w:p>
        </w:tc>
        <w:tc>
          <w:tcPr>
            <w:tcW w:w="1200" w:type="dxa"/>
          </w:tcPr>
          <w:p w14:paraId="0420E1C5" w14:textId="77777777" w:rsidR="003B6492" w:rsidRPr="003B6492" w:rsidRDefault="003B6492" w:rsidP="003B6492">
            <w:pPr>
              <w:autoSpaceDE w:val="0"/>
              <w:autoSpaceDN w:val="0"/>
              <w:adjustRightInd w:val="0"/>
              <w:spacing w:line="320" w:lineRule="atLeast"/>
              <w:ind w:left="60" w:right="60"/>
              <w:jc w:val="right"/>
              <w:rPr>
                <w:rFonts w:ascii="Arial" w:hAnsi="Arial" w:cs="Arial"/>
                <w:sz w:val="18"/>
                <w:szCs w:val="18"/>
              </w:rPr>
            </w:pPr>
            <w:r w:rsidRPr="003B6492">
              <w:rPr>
                <w:rFonts w:ascii="Arial" w:hAnsi="Arial" w:cs="Arial"/>
                <w:sz w:val="18"/>
                <w:szCs w:val="18"/>
              </w:rPr>
              <w:t>0</w:t>
            </w:r>
          </w:p>
        </w:tc>
        <w:tc>
          <w:tcPr>
            <w:tcW w:w="1218" w:type="dxa"/>
          </w:tcPr>
          <w:p w14:paraId="7C8203FA" w14:textId="77777777" w:rsidR="003B6492" w:rsidRPr="003B6492" w:rsidRDefault="003B6492" w:rsidP="003B6492">
            <w:pPr>
              <w:autoSpaceDE w:val="0"/>
              <w:autoSpaceDN w:val="0"/>
              <w:adjustRightInd w:val="0"/>
              <w:spacing w:line="320" w:lineRule="atLeast"/>
              <w:ind w:left="60" w:right="60"/>
              <w:jc w:val="right"/>
              <w:rPr>
                <w:rFonts w:ascii="Arial" w:hAnsi="Arial" w:cs="Arial"/>
                <w:sz w:val="18"/>
                <w:szCs w:val="18"/>
              </w:rPr>
            </w:pPr>
            <w:r w:rsidRPr="003B6492">
              <w:rPr>
                <w:rFonts w:ascii="Arial" w:hAnsi="Arial" w:cs="Arial"/>
                <w:sz w:val="18"/>
                <w:szCs w:val="18"/>
              </w:rPr>
              <w:t>1</w:t>
            </w:r>
          </w:p>
        </w:tc>
        <w:tc>
          <w:tcPr>
            <w:tcW w:w="1438" w:type="dxa"/>
          </w:tcPr>
          <w:p w14:paraId="22DF7D9E" w14:textId="77777777" w:rsidR="003B6492" w:rsidRPr="003B6492" w:rsidRDefault="003B6492" w:rsidP="003B6492">
            <w:pPr>
              <w:autoSpaceDE w:val="0"/>
              <w:autoSpaceDN w:val="0"/>
              <w:adjustRightInd w:val="0"/>
              <w:spacing w:line="320" w:lineRule="atLeast"/>
              <w:ind w:left="60" w:right="60"/>
              <w:jc w:val="right"/>
              <w:rPr>
                <w:rFonts w:ascii="Arial" w:hAnsi="Arial" w:cs="Arial"/>
                <w:sz w:val="18"/>
                <w:szCs w:val="18"/>
              </w:rPr>
            </w:pPr>
            <w:r w:rsidRPr="003B6492">
              <w:rPr>
                <w:rFonts w:ascii="Arial" w:hAnsi="Arial" w:cs="Arial"/>
                <w:sz w:val="18"/>
                <w:szCs w:val="18"/>
              </w:rPr>
              <w:t>.56</w:t>
            </w:r>
          </w:p>
        </w:tc>
        <w:tc>
          <w:tcPr>
            <w:tcW w:w="1591" w:type="dxa"/>
          </w:tcPr>
          <w:p w14:paraId="72E2CA2C" w14:textId="77777777" w:rsidR="003B6492" w:rsidRPr="003B6492" w:rsidRDefault="003B6492" w:rsidP="003B6492">
            <w:pPr>
              <w:autoSpaceDE w:val="0"/>
              <w:autoSpaceDN w:val="0"/>
              <w:adjustRightInd w:val="0"/>
              <w:spacing w:line="320" w:lineRule="atLeast"/>
              <w:ind w:left="60" w:right="60"/>
              <w:jc w:val="right"/>
              <w:rPr>
                <w:rFonts w:ascii="Arial" w:hAnsi="Arial" w:cs="Arial"/>
                <w:sz w:val="18"/>
                <w:szCs w:val="18"/>
              </w:rPr>
            </w:pPr>
            <w:r w:rsidRPr="003B6492">
              <w:rPr>
                <w:rFonts w:ascii="Arial" w:hAnsi="Arial" w:cs="Arial"/>
                <w:sz w:val="18"/>
                <w:szCs w:val="18"/>
              </w:rPr>
              <w:t>.507</w:t>
            </w:r>
          </w:p>
        </w:tc>
        <w:tc>
          <w:tcPr>
            <w:tcW w:w="1134" w:type="dxa"/>
          </w:tcPr>
          <w:p w14:paraId="0172E789" w14:textId="77777777" w:rsidR="003B6492" w:rsidRPr="003B6492" w:rsidRDefault="003B6492" w:rsidP="003B6492">
            <w:pPr>
              <w:autoSpaceDE w:val="0"/>
              <w:autoSpaceDN w:val="0"/>
              <w:adjustRightInd w:val="0"/>
              <w:spacing w:line="320" w:lineRule="atLeast"/>
              <w:ind w:left="60" w:right="60"/>
              <w:jc w:val="right"/>
              <w:rPr>
                <w:rFonts w:ascii="Arial" w:hAnsi="Arial" w:cs="Arial"/>
                <w:sz w:val="18"/>
                <w:szCs w:val="18"/>
              </w:rPr>
            </w:pPr>
            <w:r w:rsidRPr="003B6492">
              <w:rPr>
                <w:rFonts w:ascii="Arial" w:hAnsi="Arial" w:cs="Arial"/>
                <w:sz w:val="18"/>
                <w:szCs w:val="18"/>
              </w:rPr>
              <w:t>-.257</w:t>
            </w:r>
          </w:p>
        </w:tc>
        <w:tc>
          <w:tcPr>
            <w:tcW w:w="1195" w:type="dxa"/>
          </w:tcPr>
          <w:p w14:paraId="30291576" w14:textId="77777777" w:rsidR="003B6492" w:rsidRPr="003B6492" w:rsidRDefault="003B6492" w:rsidP="003B6492">
            <w:pPr>
              <w:autoSpaceDE w:val="0"/>
              <w:autoSpaceDN w:val="0"/>
              <w:adjustRightInd w:val="0"/>
              <w:spacing w:line="320" w:lineRule="atLeast"/>
              <w:ind w:left="60" w:right="60"/>
              <w:jc w:val="right"/>
              <w:rPr>
                <w:rFonts w:ascii="Arial" w:hAnsi="Arial" w:cs="Arial"/>
                <w:sz w:val="18"/>
                <w:szCs w:val="18"/>
              </w:rPr>
            </w:pPr>
            <w:r w:rsidRPr="003B6492">
              <w:rPr>
                <w:rFonts w:ascii="Arial" w:hAnsi="Arial" w:cs="Arial"/>
                <w:sz w:val="18"/>
                <w:szCs w:val="18"/>
              </w:rPr>
              <w:t>.464</w:t>
            </w:r>
          </w:p>
        </w:tc>
      </w:tr>
      <w:tr w:rsidR="003B6492" w:rsidRPr="003B6492" w14:paraId="6ABBBA14" w14:textId="77777777" w:rsidTr="00DF5D14">
        <w:trPr>
          <w:trHeight w:val="414"/>
        </w:trPr>
        <w:tc>
          <w:tcPr>
            <w:tcW w:w="1898" w:type="dxa"/>
          </w:tcPr>
          <w:p w14:paraId="4DC47B55" w14:textId="77777777" w:rsidR="003B6492" w:rsidRPr="003B6492" w:rsidRDefault="003B6492" w:rsidP="003B6492">
            <w:pPr>
              <w:autoSpaceDE w:val="0"/>
              <w:autoSpaceDN w:val="0"/>
              <w:adjustRightInd w:val="0"/>
              <w:spacing w:line="320" w:lineRule="atLeast"/>
              <w:ind w:left="60" w:right="60"/>
              <w:rPr>
                <w:rFonts w:ascii="Arial" w:hAnsi="Arial" w:cs="Arial"/>
                <w:sz w:val="18"/>
                <w:szCs w:val="18"/>
              </w:rPr>
            </w:pPr>
            <w:r w:rsidRPr="003B6492">
              <w:rPr>
                <w:rFonts w:ascii="Arial" w:hAnsi="Arial" w:cs="Arial"/>
                <w:sz w:val="18"/>
                <w:szCs w:val="18"/>
              </w:rPr>
              <w:t>Unemployment</w:t>
            </w:r>
          </w:p>
        </w:tc>
        <w:tc>
          <w:tcPr>
            <w:tcW w:w="1135" w:type="dxa"/>
          </w:tcPr>
          <w:p w14:paraId="05BC4190" w14:textId="77777777" w:rsidR="003B6492" w:rsidRPr="003B6492" w:rsidRDefault="003B6492" w:rsidP="003B6492">
            <w:pPr>
              <w:autoSpaceDE w:val="0"/>
              <w:autoSpaceDN w:val="0"/>
              <w:adjustRightInd w:val="0"/>
              <w:spacing w:line="320" w:lineRule="atLeast"/>
              <w:ind w:left="60" w:right="60"/>
              <w:jc w:val="right"/>
              <w:rPr>
                <w:rFonts w:ascii="Arial" w:hAnsi="Arial" w:cs="Arial"/>
                <w:sz w:val="18"/>
                <w:szCs w:val="18"/>
              </w:rPr>
            </w:pPr>
            <w:r w:rsidRPr="003B6492">
              <w:rPr>
                <w:rFonts w:ascii="Arial" w:hAnsi="Arial" w:cs="Arial"/>
                <w:sz w:val="18"/>
                <w:szCs w:val="18"/>
              </w:rPr>
              <w:t>25</w:t>
            </w:r>
          </w:p>
        </w:tc>
        <w:tc>
          <w:tcPr>
            <w:tcW w:w="1200" w:type="dxa"/>
          </w:tcPr>
          <w:p w14:paraId="222BECA8" w14:textId="77777777" w:rsidR="003B6492" w:rsidRPr="003B6492" w:rsidRDefault="003B6492" w:rsidP="003B6492">
            <w:pPr>
              <w:autoSpaceDE w:val="0"/>
              <w:autoSpaceDN w:val="0"/>
              <w:adjustRightInd w:val="0"/>
              <w:spacing w:line="320" w:lineRule="atLeast"/>
              <w:ind w:left="60" w:right="60"/>
              <w:jc w:val="right"/>
              <w:rPr>
                <w:rFonts w:ascii="Arial" w:hAnsi="Arial" w:cs="Arial"/>
                <w:sz w:val="18"/>
                <w:szCs w:val="18"/>
              </w:rPr>
            </w:pPr>
            <w:r w:rsidRPr="003B6492">
              <w:rPr>
                <w:rFonts w:ascii="Arial" w:hAnsi="Arial" w:cs="Arial"/>
                <w:sz w:val="18"/>
                <w:szCs w:val="18"/>
              </w:rPr>
              <w:t>1.30</w:t>
            </w:r>
          </w:p>
        </w:tc>
        <w:tc>
          <w:tcPr>
            <w:tcW w:w="1218" w:type="dxa"/>
          </w:tcPr>
          <w:p w14:paraId="0A22BD7B" w14:textId="77777777" w:rsidR="003B6492" w:rsidRPr="003B6492" w:rsidRDefault="003B6492" w:rsidP="003B6492">
            <w:pPr>
              <w:autoSpaceDE w:val="0"/>
              <w:autoSpaceDN w:val="0"/>
              <w:adjustRightInd w:val="0"/>
              <w:spacing w:line="320" w:lineRule="atLeast"/>
              <w:ind w:left="60" w:right="60"/>
              <w:jc w:val="right"/>
              <w:rPr>
                <w:rFonts w:ascii="Arial" w:hAnsi="Arial" w:cs="Arial"/>
                <w:sz w:val="18"/>
                <w:szCs w:val="18"/>
              </w:rPr>
            </w:pPr>
            <w:r w:rsidRPr="003B6492">
              <w:rPr>
                <w:rFonts w:ascii="Arial" w:hAnsi="Arial" w:cs="Arial"/>
                <w:sz w:val="18"/>
                <w:szCs w:val="18"/>
              </w:rPr>
              <w:t>5.50</w:t>
            </w:r>
          </w:p>
        </w:tc>
        <w:tc>
          <w:tcPr>
            <w:tcW w:w="1438" w:type="dxa"/>
          </w:tcPr>
          <w:p w14:paraId="71CBBFFE" w14:textId="77777777" w:rsidR="003B6492" w:rsidRPr="003B6492" w:rsidRDefault="003B6492" w:rsidP="003B6492">
            <w:pPr>
              <w:autoSpaceDE w:val="0"/>
              <w:autoSpaceDN w:val="0"/>
              <w:adjustRightInd w:val="0"/>
              <w:spacing w:line="320" w:lineRule="atLeast"/>
              <w:ind w:left="60" w:right="60"/>
              <w:jc w:val="right"/>
              <w:rPr>
                <w:rFonts w:ascii="Arial" w:hAnsi="Arial" w:cs="Arial"/>
                <w:sz w:val="18"/>
                <w:szCs w:val="18"/>
              </w:rPr>
            </w:pPr>
            <w:r w:rsidRPr="003B6492">
              <w:rPr>
                <w:rFonts w:ascii="Arial" w:hAnsi="Arial" w:cs="Arial"/>
                <w:sz w:val="18"/>
                <w:szCs w:val="18"/>
              </w:rPr>
              <w:t>3.4080</w:t>
            </w:r>
          </w:p>
        </w:tc>
        <w:tc>
          <w:tcPr>
            <w:tcW w:w="1591" w:type="dxa"/>
          </w:tcPr>
          <w:p w14:paraId="309168D6" w14:textId="77777777" w:rsidR="003B6492" w:rsidRPr="003B6492" w:rsidRDefault="003B6492" w:rsidP="003B6492">
            <w:pPr>
              <w:autoSpaceDE w:val="0"/>
              <w:autoSpaceDN w:val="0"/>
              <w:adjustRightInd w:val="0"/>
              <w:spacing w:line="320" w:lineRule="atLeast"/>
              <w:ind w:left="60" w:right="60"/>
              <w:jc w:val="right"/>
              <w:rPr>
                <w:rFonts w:ascii="Arial" w:hAnsi="Arial" w:cs="Arial"/>
                <w:sz w:val="18"/>
                <w:szCs w:val="18"/>
              </w:rPr>
            </w:pPr>
            <w:r w:rsidRPr="003B6492">
              <w:rPr>
                <w:rFonts w:ascii="Arial" w:hAnsi="Arial" w:cs="Arial"/>
                <w:sz w:val="18"/>
                <w:szCs w:val="18"/>
              </w:rPr>
              <w:t>1.28417</w:t>
            </w:r>
          </w:p>
        </w:tc>
        <w:tc>
          <w:tcPr>
            <w:tcW w:w="1134" w:type="dxa"/>
          </w:tcPr>
          <w:p w14:paraId="556FB36E" w14:textId="77777777" w:rsidR="003B6492" w:rsidRPr="003B6492" w:rsidRDefault="003B6492" w:rsidP="003B6492">
            <w:pPr>
              <w:autoSpaceDE w:val="0"/>
              <w:autoSpaceDN w:val="0"/>
              <w:adjustRightInd w:val="0"/>
              <w:spacing w:line="320" w:lineRule="atLeast"/>
              <w:ind w:left="60" w:right="60"/>
              <w:jc w:val="right"/>
              <w:rPr>
                <w:rFonts w:ascii="Arial" w:hAnsi="Arial" w:cs="Arial"/>
                <w:sz w:val="18"/>
                <w:szCs w:val="18"/>
              </w:rPr>
            </w:pPr>
            <w:r w:rsidRPr="003B6492">
              <w:rPr>
                <w:rFonts w:ascii="Arial" w:hAnsi="Arial" w:cs="Arial"/>
                <w:sz w:val="18"/>
                <w:szCs w:val="18"/>
              </w:rPr>
              <w:t>.060</w:t>
            </w:r>
          </w:p>
        </w:tc>
        <w:tc>
          <w:tcPr>
            <w:tcW w:w="1195" w:type="dxa"/>
          </w:tcPr>
          <w:p w14:paraId="39436D0F" w14:textId="77777777" w:rsidR="003B6492" w:rsidRPr="003B6492" w:rsidRDefault="003B6492" w:rsidP="003B6492">
            <w:pPr>
              <w:autoSpaceDE w:val="0"/>
              <w:autoSpaceDN w:val="0"/>
              <w:adjustRightInd w:val="0"/>
              <w:spacing w:line="320" w:lineRule="atLeast"/>
              <w:ind w:left="60" w:right="60"/>
              <w:jc w:val="right"/>
              <w:rPr>
                <w:rFonts w:ascii="Arial" w:hAnsi="Arial" w:cs="Arial"/>
                <w:sz w:val="18"/>
                <w:szCs w:val="18"/>
              </w:rPr>
            </w:pPr>
            <w:r w:rsidRPr="003B6492">
              <w:rPr>
                <w:rFonts w:ascii="Arial" w:hAnsi="Arial" w:cs="Arial"/>
                <w:sz w:val="18"/>
                <w:szCs w:val="18"/>
              </w:rPr>
              <w:t>.464</w:t>
            </w:r>
          </w:p>
        </w:tc>
      </w:tr>
      <w:tr w:rsidR="003B6492" w:rsidRPr="003B6492" w14:paraId="29996441" w14:textId="77777777" w:rsidTr="00DF5D14">
        <w:trPr>
          <w:trHeight w:val="398"/>
        </w:trPr>
        <w:tc>
          <w:tcPr>
            <w:tcW w:w="1898" w:type="dxa"/>
          </w:tcPr>
          <w:p w14:paraId="3EDE851B" w14:textId="77777777" w:rsidR="003B6492" w:rsidRPr="003B6492" w:rsidRDefault="003B6492" w:rsidP="003B6492">
            <w:pPr>
              <w:autoSpaceDE w:val="0"/>
              <w:autoSpaceDN w:val="0"/>
              <w:adjustRightInd w:val="0"/>
              <w:spacing w:line="320" w:lineRule="atLeast"/>
              <w:ind w:left="60" w:right="60"/>
              <w:rPr>
                <w:rFonts w:ascii="Arial" w:hAnsi="Arial" w:cs="Arial"/>
                <w:sz w:val="18"/>
                <w:szCs w:val="18"/>
              </w:rPr>
            </w:pPr>
            <w:r w:rsidRPr="003B6492">
              <w:rPr>
                <w:rFonts w:ascii="Arial" w:hAnsi="Arial" w:cs="Arial"/>
                <w:sz w:val="18"/>
                <w:szCs w:val="18"/>
              </w:rPr>
              <w:t>Wage Rate (INR)</w:t>
            </w:r>
          </w:p>
        </w:tc>
        <w:tc>
          <w:tcPr>
            <w:tcW w:w="1135" w:type="dxa"/>
          </w:tcPr>
          <w:p w14:paraId="79A52F9A" w14:textId="77777777" w:rsidR="003B6492" w:rsidRPr="003B6492" w:rsidRDefault="003B6492" w:rsidP="003B6492">
            <w:pPr>
              <w:autoSpaceDE w:val="0"/>
              <w:autoSpaceDN w:val="0"/>
              <w:adjustRightInd w:val="0"/>
              <w:spacing w:line="320" w:lineRule="atLeast"/>
              <w:ind w:left="60" w:right="60"/>
              <w:jc w:val="right"/>
              <w:rPr>
                <w:rFonts w:ascii="Arial" w:hAnsi="Arial" w:cs="Arial"/>
                <w:sz w:val="18"/>
                <w:szCs w:val="18"/>
              </w:rPr>
            </w:pPr>
            <w:r w:rsidRPr="003B6492">
              <w:rPr>
                <w:rFonts w:ascii="Arial" w:hAnsi="Arial" w:cs="Arial"/>
                <w:sz w:val="18"/>
                <w:szCs w:val="18"/>
              </w:rPr>
              <w:t>25</w:t>
            </w:r>
          </w:p>
        </w:tc>
        <w:tc>
          <w:tcPr>
            <w:tcW w:w="1200" w:type="dxa"/>
          </w:tcPr>
          <w:p w14:paraId="51201C22" w14:textId="77777777" w:rsidR="003B6492" w:rsidRPr="003B6492" w:rsidRDefault="003B6492" w:rsidP="003B6492">
            <w:pPr>
              <w:autoSpaceDE w:val="0"/>
              <w:autoSpaceDN w:val="0"/>
              <w:adjustRightInd w:val="0"/>
              <w:spacing w:line="320" w:lineRule="atLeast"/>
              <w:ind w:left="60" w:right="60"/>
              <w:jc w:val="right"/>
              <w:rPr>
                <w:rFonts w:ascii="Arial" w:hAnsi="Arial" w:cs="Arial"/>
                <w:sz w:val="18"/>
                <w:szCs w:val="18"/>
              </w:rPr>
            </w:pPr>
            <w:r w:rsidRPr="003B6492">
              <w:rPr>
                <w:rFonts w:ascii="Arial" w:hAnsi="Arial" w:cs="Arial"/>
                <w:sz w:val="18"/>
                <w:szCs w:val="18"/>
              </w:rPr>
              <w:t>10000.00</w:t>
            </w:r>
          </w:p>
        </w:tc>
        <w:tc>
          <w:tcPr>
            <w:tcW w:w="1218" w:type="dxa"/>
          </w:tcPr>
          <w:p w14:paraId="57E4217C" w14:textId="77777777" w:rsidR="003B6492" w:rsidRPr="003B6492" w:rsidRDefault="003B6492" w:rsidP="003B6492">
            <w:pPr>
              <w:autoSpaceDE w:val="0"/>
              <w:autoSpaceDN w:val="0"/>
              <w:adjustRightInd w:val="0"/>
              <w:spacing w:line="320" w:lineRule="atLeast"/>
              <w:ind w:left="60" w:right="60"/>
              <w:jc w:val="right"/>
              <w:rPr>
                <w:rFonts w:ascii="Arial" w:hAnsi="Arial" w:cs="Arial"/>
                <w:sz w:val="18"/>
                <w:szCs w:val="18"/>
              </w:rPr>
            </w:pPr>
            <w:r w:rsidRPr="003B6492">
              <w:rPr>
                <w:rFonts w:ascii="Arial" w:hAnsi="Arial" w:cs="Arial"/>
                <w:sz w:val="18"/>
                <w:szCs w:val="18"/>
              </w:rPr>
              <w:t>28000.00</w:t>
            </w:r>
          </w:p>
        </w:tc>
        <w:tc>
          <w:tcPr>
            <w:tcW w:w="1438" w:type="dxa"/>
          </w:tcPr>
          <w:p w14:paraId="65E589C8" w14:textId="77777777" w:rsidR="003B6492" w:rsidRPr="003B6492" w:rsidRDefault="003B6492" w:rsidP="003B6492">
            <w:pPr>
              <w:autoSpaceDE w:val="0"/>
              <w:autoSpaceDN w:val="0"/>
              <w:adjustRightInd w:val="0"/>
              <w:spacing w:line="320" w:lineRule="atLeast"/>
              <w:ind w:left="60" w:right="60"/>
              <w:jc w:val="right"/>
              <w:rPr>
                <w:rFonts w:ascii="Arial" w:hAnsi="Arial" w:cs="Arial"/>
                <w:sz w:val="18"/>
                <w:szCs w:val="18"/>
              </w:rPr>
            </w:pPr>
            <w:r w:rsidRPr="003B6492">
              <w:rPr>
                <w:rFonts w:ascii="Arial" w:hAnsi="Arial" w:cs="Arial"/>
                <w:sz w:val="18"/>
                <w:szCs w:val="18"/>
              </w:rPr>
              <w:t>16680.0000</w:t>
            </w:r>
          </w:p>
        </w:tc>
        <w:tc>
          <w:tcPr>
            <w:tcW w:w="1591" w:type="dxa"/>
          </w:tcPr>
          <w:p w14:paraId="31E3A189" w14:textId="77777777" w:rsidR="003B6492" w:rsidRPr="003B6492" w:rsidRDefault="003B6492" w:rsidP="003B6492">
            <w:pPr>
              <w:autoSpaceDE w:val="0"/>
              <w:autoSpaceDN w:val="0"/>
              <w:adjustRightInd w:val="0"/>
              <w:spacing w:line="320" w:lineRule="atLeast"/>
              <w:ind w:left="60" w:right="60"/>
              <w:jc w:val="right"/>
              <w:rPr>
                <w:rFonts w:ascii="Arial" w:hAnsi="Arial" w:cs="Arial"/>
                <w:sz w:val="18"/>
                <w:szCs w:val="18"/>
              </w:rPr>
            </w:pPr>
            <w:r w:rsidRPr="003B6492">
              <w:rPr>
                <w:rFonts w:ascii="Arial" w:hAnsi="Arial" w:cs="Arial"/>
                <w:sz w:val="18"/>
                <w:szCs w:val="18"/>
              </w:rPr>
              <w:t>5869.90914</w:t>
            </w:r>
          </w:p>
        </w:tc>
        <w:tc>
          <w:tcPr>
            <w:tcW w:w="1134" w:type="dxa"/>
          </w:tcPr>
          <w:p w14:paraId="04B8E37C" w14:textId="77777777" w:rsidR="003B6492" w:rsidRPr="003B6492" w:rsidRDefault="003B6492" w:rsidP="003B6492">
            <w:pPr>
              <w:autoSpaceDE w:val="0"/>
              <w:autoSpaceDN w:val="0"/>
              <w:adjustRightInd w:val="0"/>
              <w:spacing w:line="320" w:lineRule="atLeast"/>
              <w:ind w:left="60" w:right="60"/>
              <w:jc w:val="right"/>
              <w:rPr>
                <w:rFonts w:ascii="Arial" w:hAnsi="Arial" w:cs="Arial"/>
                <w:sz w:val="18"/>
                <w:szCs w:val="18"/>
              </w:rPr>
            </w:pPr>
            <w:r w:rsidRPr="003B6492">
              <w:rPr>
                <w:rFonts w:ascii="Arial" w:hAnsi="Arial" w:cs="Arial"/>
                <w:sz w:val="18"/>
                <w:szCs w:val="18"/>
              </w:rPr>
              <w:t>.581</w:t>
            </w:r>
          </w:p>
        </w:tc>
        <w:tc>
          <w:tcPr>
            <w:tcW w:w="1195" w:type="dxa"/>
          </w:tcPr>
          <w:p w14:paraId="43FBAFF0" w14:textId="77777777" w:rsidR="003B6492" w:rsidRPr="003B6492" w:rsidRDefault="003B6492" w:rsidP="003B6492">
            <w:pPr>
              <w:autoSpaceDE w:val="0"/>
              <w:autoSpaceDN w:val="0"/>
              <w:adjustRightInd w:val="0"/>
              <w:spacing w:line="320" w:lineRule="atLeast"/>
              <w:ind w:left="60" w:right="60"/>
              <w:jc w:val="right"/>
              <w:rPr>
                <w:rFonts w:ascii="Arial" w:hAnsi="Arial" w:cs="Arial"/>
                <w:sz w:val="18"/>
                <w:szCs w:val="18"/>
              </w:rPr>
            </w:pPr>
            <w:r w:rsidRPr="003B6492">
              <w:rPr>
                <w:rFonts w:ascii="Arial" w:hAnsi="Arial" w:cs="Arial"/>
                <w:sz w:val="18"/>
                <w:szCs w:val="18"/>
              </w:rPr>
              <w:t>.464</w:t>
            </w:r>
          </w:p>
        </w:tc>
      </w:tr>
    </w:tbl>
    <w:p w14:paraId="3B7E6313" w14:textId="27709AD4" w:rsidR="00E61806" w:rsidRDefault="00E61806" w:rsidP="00E61806">
      <w:pPr>
        <w:rPr>
          <w:rFonts w:ascii="Times New Roman" w:hAnsi="Times New Roman" w:cs="Times New Roman"/>
          <w:sz w:val="24"/>
          <w:szCs w:val="24"/>
        </w:rPr>
      </w:pPr>
    </w:p>
    <w:p w14:paraId="121E6D94" w14:textId="77777777" w:rsidR="004D3D0D" w:rsidRDefault="004D3D0D">
      <w:pPr>
        <w:rPr>
          <w:rFonts w:ascii="Times New Roman" w:hAnsi="Times New Roman" w:cs="Times New Roman"/>
          <w:sz w:val="24"/>
          <w:szCs w:val="24"/>
        </w:rPr>
      </w:pPr>
      <w:r>
        <w:rPr>
          <w:rFonts w:ascii="Times New Roman" w:hAnsi="Times New Roman" w:cs="Times New Roman"/>
          <w:sz w:val="24"/>
          <w:szCs w:val="24"/>
        </w:rPr>
        <w:br w:type="page"/>
      </w:r>
    </w:p>
    <w:p w14:paraId="350FB33C" w14:textId="5FC13516" w:rsidR="00DF5D14" w:rsidRDefault="00BD617D" w:rsidP="00E61806">
      <w:r>
        <w:rPr>
          <w:rFonts w:ascii="Times New Roman" w:hAnsi="Times New Roman" w:cs="Times New Roman"/>
          <w:sz w:val="24"/>
          <w:szCs w:val="24"/>
        </w:rPr>
        <w:lastRenderedPageBreak/>
        <w:t xml:space="preserve">b. </w:t>
      </w:r>
    </w:p>
    <w:p w14:paraId="76B87ABB" w14:textId="639D188D" w:rsidR="00582DC7" w:rsidRDefault="003F6642">
      <w:pPr>
        <w:rPr>
          <w:rFonts w:ascii="Courier New" w:hAnsi="Courier New" w:cs="Courier New"/>
          <w:color w:val="000000"/>
          <w:sz w:val="20"/>
          <w:szCs w:val="20"/>
        </w:rPr>
      </w:pPr>
      <w:r w:rsidRPr="006E4531">
        <w:rPr>
          <w:b/>
          <w:bCs/>
        </w:rPr>
        <w:t>Charts</w:t>
      </w:r>
      <w:r w:rsidR="00DC3CE6" w:rsidRPr="006E4531">
        <w:rPr>
          <w:b/>
          <w:bCs/>
        </w:rPr>
        <w:t>:</w:t>
      </w:r>
    </w:p>
    <w:p w14:paraId="517FF925" w14:textId="4D9A7AB5" w:rsidR="00582DC7" w:rsidRPr="004D3D0D" w:rsidRDefault="00582DC7" w:rsidP="004D3D0D">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D3D0D">
        <w:rPr>
          <w:rFonts w:ascii="Times New Roman" w:hAnsi="Times New Roman" w:cs="Times New Roman"/>
          <w:sz w:val="24"/>
          <w:szCs w:val="24"/>
        </w:rPr>
        <w:t>Unemployment &amp; Technical Skills:</w:t>
      </w:r>
    </w:p>
    <w:p w14:paraId="2F1E67E0" w14:textId="77777777" w:rsidR="00582DC7" w:rsidRPr="00582DC7" w:rsidRDefault="00582DC7" w:rsidP="00582DC7">
      <w:pPr>
        <w:autoSpaceDE w:val="0"/>
        <w:autoSpaceDN w:val="0"/>
        <w:adjustRightInd w:val="0"/>
        <w:spacing w:after="0" w:line="240" w:lineRule="auto"/>
        <w:rPr>
          <w:rFonts w:ascii="Courier New" w:hAnsi="Courier New" w:cs="Courier New"/>
          <w:color w:val="000000"/>
          <w:sz w:val="20"/>
          <w:szCs w:val="20"/>
        </w:rPr>
      </w:pPr>
    </w:p>
    <w:p w14:paraId="7640F326" w14:textId="77777777" w:rsidR="00B13129" w:rsidRDefault="00B13129" w:rsidP="00B1312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Graph 1:</w:t>
      </w:r>
    </w:p>
    <w:p w14:paraId="55217A94" w14:textId="5809ADA4" w:rsidR="00582DC7" w:rsidRDefault="006E4531" w:rsidP="005448FE">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62B81005" wp14:editId="48610C18">
            <wp:extent cx="5670550" cy="3467100"/>
            <wp:effectExtent l="0" t="0" r="63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0E302B8" w14:textId="5FEC20FD" w:rsidR="00582DC7" w:rsidRDefault="00582DC7" w:rsidP="00582DC7">
      <w:pPr>
        <w:autoSpaceDE w:val="0"/>
        <w:autoSpaceDN w:val="0"/>
        <w:adjustRightInd w:val="0"/>
        <w:spacing w:after="0" w:line="240" w:lineRule="auto"/>
        <w:jc w:val="right"/>
        <w:rPr>
          <w:rFonts w:ascii="Times New Roman" w:hAnsi="Times New Roman" w:cs="Times New Roman"/>
          <w:sz w:val="24"/>
          <w:szCs w:val="24"/>
        </w:rPr>
      </w:pPr>
    </w:p>
    <w:p w14:paraId="4E4F664F" w14:textId="77777777" w:rsidR="005448FE" w:rsidRPr="005448FE" w:rsidRDefault="005448FE" w:rsidP="005448FE">
      <w:pPr>
        <w:rPr>
          <w:rFonts w:ascii="Times New Roman" w:hAnsi="Times New Roman" w:cs="Times New Roman"/>
          <w:sz w:val="24"/>
          <w:szCs w:val="24"/>
        </w:rPr>
      </w:pPr>
    </w:p>
    <w:p w14:paraId="0467509F" w14:textId="4CCC225F" w:rsidR="00582DC7" w:rsidRPr="005448FE" w:rsidRDefault="00582DC7" w:rsidP="005448FE">
      <w:pPr>
        <w:pStyle w:val="ListParagraph"/>
        <w:numPr>
          <w:ilvl w:val="0"/>
          <w:numId w:val="1"/>
        </w:numPr>
        <w:rPr>
          <w:rFonts w:ascii="Times New Roman" w:hAnsi="Times New Roman" w:cs="Times New Roman"/>
          <w:sz w:val="24"/>
          <w:szCs w:val="24"/>
        </w:rPr>
      </w:pPr>
      <w:r w:rsidRPr="005448FE">
        <w:rPr>
          <w:rFonts w:ascii="Times New Roman" w:hAnsi="Times New Roman" w:cs="Times New Roman"/>
          <w:sz w:val="24"/>
          <w:szCs w:val="24"/>
        </w:rPr>
        <w:t>Wage Rate and Education Level:</w:t>
      </w:r>
    </w:p>
    <w:p w14:paraId="4E506E49" w14:textId="77777777" w:rsidR="00582DC7" w:rsidRPr="00582DC7" w:rsidRDefault="00582DC7" w:rsidP="00582DC7">
      <w:pPr>
        <w:autoSpaceDE w:val="0"/>
        <w:autoSpaceDN w:val="0"/>
        <w:adjustRightInd w:val="0"/>
        <w:spacing w:after="0" w:line="240" w:lineRule="auto"/>
        <w:rPr>
          <w:rFonts w:ascii="Courier New" w:hAnsi="Courier New" w:cs="Courier New"/>
          <w:color w:val="000000"/>
          <w:sz w:val="20"/>
          <w:szCs w:val="20"/>
        </w:rPr>
      </w:pPr>
    </w:p>
    <w:p w14:paraId="111246D3" w14:textId="687C2A85" w:rsidR="00582DC7" w:rsidRDefault="00B13129" w:rsidP="00A3282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Graph 2:</w:t>
      </w:r>
    </w:p>
    <w:p w14:paraId="20C16AB1" w14:textId="670DCA0B" w:rsidR="00EE312B" w:rsidRPr="00EE312B" w:rsidRDefault="00582DC7" w:rsidP="00EE312B">
      <w:pPr>
        <w:autoSpaceDE w:val="0"/>
        <w:autoSpaceDN w:val="0"/>
        <w:adjustRightInd w:val="0"/>
        <w:spacing w:after="0" w:line="240" w:lineRule="auto"/>
        <w:rPr>
          <w:rFonts w:ascii="Times New Roman" w:hAnsi="Times New Roman" w:cs="Times New Roman"/>
          <w:sz w:val="24"/>
          <w:szCs w:val="24"/>
        </w:rPr>
      </w:pPr>
      <w:r>
        <w:rPr>
          <w:noProof/>
        </w:rPr>
        <w:drawing>
          <wp:inline distT="0" distB="0" distL="0" distR="0" wp14:anchorId="5B65BC7C" wp14:editId="6D598F57">
            <wp:extent cx="5060950" cy="3194050"/>
            <wp:effectExtent l="0" t="0" r="6350" b="63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4A02E92" w14:textId="7EDA88DC" w:rsidR="0092277C" w:rsidRDefault="0092277C" w:rsidP="00E61806">
      <w:pPr>
        <w:pStyle w:val="ListParagraph"/>
        <w:numPr>
          <w:ilvl w:val="0"/>
          <w:numId w:val="1"/>
        </w:numPr>
      </w:pPr>
      <w:r>
        <w:lastRenderedPageBreak/>
        <w:t>Technical Skills and Wages</w:t>
      </w:r>
      <w:r w:rsidR="004D3D0D">
        <w:t>:</w:t>
      </w:r>
    </w:p>
    <w:p w14:paraId="489CBAAB" w14:textId="2EFFD154" w:rsidR="00EA6263" w:rsidRDefault="00EA6263" w:rsidP="00EA6263">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Graph 3:</w:t>
      </w:r>
    </w:p>
    <w:p w14:paraId="3C7A457A" w14:textId="6CE4ECEC" w:rsidR="00EE312B" w:rsidRDefault="00EA6263" w:rsidP="00EE312B">
      <w:pPr>
        <w:autoSpaceDE w:val="0"/>
        <w:autoSpaceDN w:val="0"/>
        <w:adjustRightInd w:val="0"/>
        <w:spacing w:after="0" w:line="240" w:lineRule="auto"/>
        <w:rPr>
          <w:rFonts w:ascii="Courier New" w:hAnsi="Courier New" w:cs="Courier New"/>
          <w:color w:val="000000"/>
          <w:sz w:val="20"/>
          <w:szCs w:val="20"/>
        </w:rPr>
      </w:pPr>
      <w:r>
        <w:rPr>
          <w:noProof/>
        </w:rPr>
        <w:drawing>
          <wp:anchor distT="0" distB="0" distL="114300" distR="114300" simplePos="0" relativeHeight="251659264" behindDoc="0" locked="0" layoutInCell="1" allowOverlap="1" wp14:anchorId="062712EB" wp14:editId="240D74EC">
            <wp:simplePos x="0" y="0"/>
            <wp:positionH relativeFrom="margin">
              <wp:posOffset>0</wp:posOffset>
            </wp:positionH>
            <wp:positionV relativeFrom="paragraph">
              <wp:posOffset>139065</wp:posOffset>
            </wp:positionV>
            <wp:extent cx="5378450" cy="3670300"/>
            <wp:effectExtent l="0" t="0" r="12700" b="6350"/>
            <wp:wrapSquare wrapText="bothSides"/>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p>
    <w:p w14:paraId="25621897" w14:textId="10C1B5B3" w:rsidR="00EE312B" w:rsidRDefault="00EE312B" w:rsidP="00EE312B">
      <w:pPr>
        <w:autoSpaceDE w:val="0"/>
        <w:autoSpaceDN w:val="0"/>
        <w:adjustRightInd w:val="0"/>
        <w:spacing w:after="0" w:line="240" w:lineRule="auto"/>
        <w:rPr>
          <w:rFonts w:ascii="Courier New" w:hAnsi="Courier New" w:cs="Courier New"/>
          <w:color w:val="000000"/>
          <w:sz w:val="20"/>
          <w:szCs w:val="20"/>
        </w:rPr>
      </w:pPr>
    </w:p>
    <w:p w14:paraId="72644A59" w14:textId="77777777" w:rsidR="001B3572" w:rsidRPr="00EE312B" w:rsidRDefault="001B3572" w:rsidP="00EE312B">
      <w:pPr>
        <w:autoSpaceDE w:val="0"/>
        <w:autoSpaceDN w:val="0"/>
        <w:adjustRightInd w:val="0"/>
        <w:spacing w:after="0" w:line="240" w:lineRule="auto"/>
        <w:rPr>
          <w:rFonts w:ascii="Courier New" w:hAnsi="Courier New" w:cs="Courier New"/>
          <w:color w:val="000000"/>
          <w:sz w:val="20"/>
          <w:szCs w:val="20"/>
        </w:rPr>
      </w:pPr>
    </w:p>
    <w:p w14:paraId="305B17E8" w14:textId="62784EF7" w:rsidR="00761952" w:rsidRPr="00761952" w:rsidRDefault="00F41B2B" w:rsidP="00761952">
      <w:pPr>
        <w:pStyle w:val="ListParagraph"/>
        <w:numPr>
          <w:ilvl w:val="0"/>
          <w:numId w:val="1"/>
        </w:numPr>
        <w:autoSpaceDE w:val="0"/>
        <w:autoSpaceDN w:val="0"/>
        <w:adjustRightInd w:val="0"/>
        <w:spacing w:after="0" w:line="240" w:lineRule="auto"/>
        <w:rPr>
          <w:rFonts w:ascii="Courier New" w:hAnsi="Courier New" w:cs="Courier New"/>
          <w:color w:val="000000"/>
          <w:sz w:val="20"/>
          <w:szCs w:val="20"/>
        </w:rPr>
      </w:pPr>
      <w:r>
        <w:t>Wage and Age:</w:t>
      </w:r>
    </w:p>
    <w:p w14:paraId="24442E69" w14:textId="77777777" w:rsidR="00862CC1" w:rsidRDefault="00862CC1" w:rsidP="00761952">
      <w:pPr>
        <w:autoSpaceDE w:val="0"/>
        <w:autoSpaceDN w:val="0"/>
        <w:adjustRightInd w:val="0"/>
        <w:spacing w:after="0" w:line="240" w:lineRule="auto"/>
        <w:rPr>
          <w:rFonts w:ascii="Courier New" w:hAnsi="Courier New" w:cs="Courier New"/>
          <w:color w:val="000000"/>
          <w:sz w:val="20"/>
          <w:szCs w:val="20"/>
        </w:rPr>
      </w:pPr>
    </w:p>
    <w:p w14:paraId="7356D995" w14:textId="170CE356" w:rsidR="0092277C" w:rsidRDefault="006F1CAD" w:rsidP="006F1CAD">
      <w:pPr>
        <w:autoSpaceDE w:val="0"/>
        <w:autoSpaceDN w:val="0"/>
        <w:adjustRightInd w:val="0"/>
        <w:spacing w:after="0" w:line="240" w:lineRule="auto"/>
      </w:pPr>
      <w:r>
        <w:rPr>
          <w:rFonts w:ascii="Times New Roman" w:hAnsi="Times New Roman" w:cs="Times New Roman"/>
          <w:sz w:val="24"/>
          <w:szCs w:val="24"/>
        </w:rPr>
        <w:t>Graph 4:</w:t>
      </w:r>
    </w:p>
    <w:p w14:paraId="1AE73C6B" w14:textId="577D8E12" w:rsidR="00CD4F9E" w:rsidRDefault="00CD4F9E" w:rsidP="00E61806">
      <w:r>
        <w:rPr>
          <w:noProof/>
        </w:rPr>
        <w:drawing>
          <wp:inline distT="0" distB="0" distL="0" distR="0" wp14:anchorId="6B29CCE2" wp14:editId="3873B715">
            <wp:extent cx="4965700" cy="3238500"/>
            <wp:effectExtent l="0" t="0" r="6350" b="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8E4112A" w14:textId="77777777" w:rsidR="00B23AE6" w:rsidRDefault="00B23AE6"/>
    <w:p w14:paraId="06C03890" w14:textId="7FD2D25A" w:rsidR="00B23AE6" w:rsidRDefault="00B23AE6" w:rsidP="00D463B9">
      <w:pPr>
        <w:jc w:val="both"/>
      </w:pPr>
      <w:r>
        <w:lastRenderedPageBreak/>
        <w:t xml:space="preserve">In this chart section, we just make a bar graphs for </w:t>
      </w:r>
      <w:r w:rsidR="0068370D">
        <w:t>categorical and numerical variable.</w:t>
      </w:r>
      <w:r w:rsidR="006568E1">
        <w:t xml:space="preserve"> As we see that </w:t>
      </w:r>
      <w:r w:rsidR="004D0EF9">
        <w:t xml:space="preserve">graph </w:t>
      </w:r>
      <w:r w:rsidR="00155F79">
        <w:t xml:space="preserve">1, </w:t>
      </w:r>
      <w:r w:rsidR="00072798">
        <w:t xml:space="preserve">if young and graduates technical skill is low, then it will difficulty to get the job, so the unemployment level is high for “low level of skills” whereas low for “high level of skills”. For graph 2, </w:t>
      </w:r>
      <w:r w:rsidR="00D463B9">
        <w:t>if education level is higher, young and graduates will get the higher wages</w:t>
      </w:r>
      <w:r w:rsidR="002315B3">
        <w:t xml:space="preserve"> otherwise low wages.</w:t>
      </w:r>
      <w:r w:rsidR="000A0D0B">
        <w:t xml:space="preserve"> For graph 3, </w:t>
      </w:r>
      <w:r w:rsidR="00E52062">
        <w:t>if technical skills are good or high then wages will higher</w:t>
      </w:r>
      <w:r w:rsidR="00074FF5">
        <w:t xml:space="preserve"> otherwise, they will get low wages. For graph 4, </w:t>
      </w:r>
      <w:r w:rsidR="00932C06">
        <w:t xml:space="preserve">if </w:t>
      </w:r>
      <w:r w:rsidR="00B50E99">
        <w:t>graduates’</w:t>
      </w:r>
      <w:r w:rsidR="00932C06">
        <w:t xml:space="preserve"> </w:t>
      </w:r>
      <w:r w:rsidR="00B50E99">
        <w:t>student is graduates and young then the productivity of young employees is more efficient than the older employee, so young employees get higher wages.</w:t>
      </w:r>
    </w:p>
    <w:p w14:paraId="55DCC33A" w14:textId="77777777" w:rsidR="00F24ED8" w:rsidRDefault="00F24ED8" w:rsidP="00D463B9">
      <w:pPr>
        <w:jc w:val="both"/>
      </w:pPr>
    </w:p>
    <w:p w14:paraId="51543DFF" w14:textId="34BFD224" w:rsidR="00714DA7" w:rsidRDefault="00F416BA" w:rsidP="00E61806">
      <w:pPr>
        <w:rPr>
          <w:b/>
          <w:bCs/>
        </w:rPr>
      </w:pPr>
      <w:r w:rsidRPr="0088454F">
        <w:rPr>
          <w:b/>
          <w:bCs/>
        </w:rPr>
        <w:t>Dashboard:</w:t>
      </w:r>
    </w:p>
    <w:p w14:paraId="445371E4" w14:textId="0FBC6DE1" w:rsidR="00B46E49" w:rsidRDefault="006749DC">
      <w:r>
        <w:t xml:space="preserve">The </w:t>
      </w:r>
      <w:r w:rsidR="00A42854">
        <w:t xml:space="preserve">file </w:t>
      </w:r>
      <w:r w:rsidR="00A42854" w:rsidRPr="00A42854">
        <w:rPr>
          <w:b/>
          <w:bCs/>
          <w:i/>
          <w:iCs/>
        </w:rPr>
        <w:t>create_data.xlsx</w:t>
      </w:r>
      <w:r w:rsidR="00A42854">
        <w:t xml:space="preserve"> contains the data and required dashboard.</w:t>
      </w:r>
    </w:p>
    <w:p w14:paraId="4AD00DF4" w14:textId="77777777" w:rsidR="000B11C4" w:rsidRDefault="000B11C4">
      <w:pPr>
        <w:rPr>
          <w:b/>
          <w:bCs/>
        </w:rPr>
      </w:pPr>
    </w:p>
    <w:p w14:paraId="4E3AD98D" w14:textId="36D27EB3" w:rsidR="00151604" w:rsidRDefault="00151604" w:rsidP="00E61806">
      <w:pPr>
        <w:rPr>
          <w:b/>
          <w:bCs/>
        </w:rPr>
      </w:pPr>
      <w:r>
        <w:rPr>
          <w:b/>
          <w:bCs/>
        </w:rPr>
        <w:t>2.</w:t>
      </w:r>
    </w:p>
    <w:p w14:paraId="3F765349" w14:textId="03174274" w:rsidR="00B01497" w:rsidRDefault="00B46E49" w:rsidP="00E61806">
      <w:pPr>
        <w:rPr>
          <w:b/>
          <w:bCs/>
        </w:rPr>
      </w:pPr>
      <w:r>
        <w:rPr>
          <w:b/>
          <w:bCs/>
        </w:rPr>
        <w:t>Table: Description</w:t>
      </w:r>
      <w:r w:rsidR="00871016">
        <w:rPr>
          <w:b/>
          <w:bCs/>
        </w:rPr>
        <w:t xml:space="preserve"> of the variables</w:t>
      </w:r>
    </w:p>
    <w:tbl>
      <w:tblPr>
        <w:tblStyle w:val="TableGrid"/>
        <w:tblW w:w="9063" w:type="dxa"/>
        <w:tblLook w:val="04A0" w:firstRow="1" w:lastRow="0" w:firstColumn="1" w:lastColumn="0" w:noHBand="0" w:noVBand="1"/>
      </w:tblPr>
      <w:tblGrid>
        <w:gridCol w:w="2306"/>
        <w:gridCol w:w="2408"/>
        <w:gridCol w:w="2308"/>
        <w:gridCol w:w="2041"/>
      </w:tblGrid>
      <w:tr w:rsidR="00871016" w14:paraId="6611FE1F" w14:textId="6C8793A3" w:rsidTr="00D63152">
        <w:trPr>
          <w:trHeight w:val="459"/>
        </w:trPr>
        <w:tc>
          <w:tcPr>
            <w:tcW w:w="2306" w:type="dxa"/>
          </w:tcPr>
          <w:p w14:paraId="4520F2C8" w14:textId="5C788696" w:rsidR="00871016" w:rsidRDefault="00871016" w:rsidP="00E61806">
            <w:pPr>
              <w:rPr>
                <w:b/>
                <w:bCs/>
              </w:rPr>
            </w:pPr>
            <w:r>
              <w:rPr>
                <w:b/>
                <w:bCs/>
              </w:rPr>
              <w:t>Variable Name</w:t>
            </w:r>
          </w:p>
        </w:tc>
        <w:tc>
          <w:tcPr>
            <w:tcW w:w="2408" w:type="dxa"/>
          </w:tcPr>
          <w:p w14:paraId="1C0EC03F" w14:textId="2F7B2164" w:rsidR="00871016" w:rsidRDefault="00871016" w:rsidP="00E61806">
            <w:pPr>
              <w:rPr>
                <w:b/>
                <w:bCs/>
              </w:rPr>
            </w:pPr>
            <w:r>
              <w:rPr>
                <w:b/>
                <w:bCs/>
              </w:rPr>
              <w:t>Description</w:t>
            </w:r>
          </w:p>
        </w:tc>
        <w:tc>
          <w:tcPr>
            <w:tcW w:w="2308" w:type="dxa"/>
          </w:tcPr>
          <w:p w14:paraId="7CF1DF57" w14:textId="486BDD65" w:rsidR="00871016" w:rsidRDefault="00871016" w:rsidP="00E61806">
            <w:pPr>
              <w:rPr>
                <w:b/>
                <w:bCs/>
              </w:rPr>
            </w:pPr>
            <w:r>
              <w:rPr>
                <w:b/>
                <w:bCs/>
              </w:rPr>
              <w:t>Variable Type</w:t>
            </w:r>
          </w:p>
        </w:tc>
        <w:tc>
          <w:tcPr>
            <w:tcW w:w="2041" w:type="dxa"/>
          </w:tcPr>
          <w:p w14:paraId="2837D4F2" w14:textId="0AE7A7C7" w:rsidR="00871016" w:rsidRDefault="00871016" w:rsidP="00E61806">
            <w:pPr>
              <w:rPr>
                <w:b/>
                <w:bCs/>
              </w:rPr>
            </w:pPr>
            <w:r>
              <w:rPr>
                <w:b/>
                <w:bCs/>
              </w:rPr>
              <w:t>Coding</w:t>
            </w:r>
          </w:p>
        </w:tc>
      </w:tr>
      <w:tr w:rsidR="00871016" w14:paraId="11BF78A7" w14:textId="00F0FDCB" w:rsidTr="00D63152">
        <w:trPr>
          <w:trHeight w:val="459"/>
        </w:trPr>
        <w:tc>
          <w:tcPr>
            <w:tcW w:w="2306" w:type="dxa"/>
          </w:tcPr>
          <w:p w14:paraId="5B4ECC4B" w14:textId="457661EC" w:rsidR="00871016" w:rsidRPr="00D63152" w:rsidRDefault="00871016" w:rsidP="00E61806">
            <w:r w:rsidRPr="00D63152">
              <w:t>Educ</w:t>
            </w:r>
          </w:p>
        </w:tc>
        <w:tc>
          <w:tcPr>
            <w:tcW w:w="2408" w:type="dxa"/>
          </w:tcPr>
          <w:p w14:paraId="79003BB3" w14:textId="3EC4D97B" w:rsidR="00871016" w:rsidRPr="00D63152" w:rsidRDefault="00871016" w:rsidP="00E61806">
            <w:r w:rsidRPr="00D63152">
              <w:t>Education of the young and graduates</w:t>
            </w:r>
          </w:p>
        </w:tc>
        <w:tc>
          <w:tcPr>
            <w:tcW w:w="2308" w:type="dxa"/>
          </w:tcPr>
          <w:p w14:paraId="18FF35CB" w14:textId="42C22EC1" w:rsidR="00871016" w:rsidRPr="00D63152" w:rsidRDefault="00871016" w:rsidP="00E61806">
            <w:r w:rsidRPr="00D63152">
              <w:t>Nominal</w:t>
            </w:r>
          </w:p>
        </w:tc>
        <w:tc>
          <w:tcPr>
            <w:tcW w:w="2041" w:type="dxa"/>
          </w:tcPr>
          <w:p w14:paraId="300E8B21" w14:textId="77777777" w:rsidR="00871016" w:rsidRPr="00D63152" w:rsidRDefault="00871016" w:rsidP="00E61806">
            <w:r w:rsidRPr="00D63152">
              <w:t>0 = Low</w:t>
            </w:r>
          </w:p>
          <w:p w14:paraId="3844F8DD" w14:textId="3573D329" w:rsidR="00871016" w:rsidRPr="00D63152" w:rsidRDefault="00871016" w:rsidP="00E61806">
            <w:r w:rsidRPr="00D63152">
              <w:t>1 = High</w:t>
            </w:r>
          </w:p>
        </w:tc>
      </w:tr>
      <w:tr w:rsidR="00871016" w14:paraId="09BDEE66" w14:textId="490BFEE4" w:rsidTr="00D63152">
        <w:trPr>
          <w:trHeight w:val="459"/>
        </w:trPr>
        <w:tc>
          <w:tcPr>
            <w:tcW w:w="2306" w:type="dxa"/>
          </w:tcPr>
          <w:p w14:paraId="79845237" w14:textId="2478AC90" w:rsidR="00871016" w:rsidRPr="00D63152" w:rsidRDefault="00871016" w:rsidP="00E61806">
            <w:r w:rsidRPr="00D63152">
              <w:t>Gender</w:t>
            </w:r>
          </w:p>
        </w:tc>
        <w:tc>
          <w:tcPr>
            <w:tcW w:w="2408" w:type="dxa"/>
          </w:tcPr>
          <w:p w14:paraId="645306FB" w14:textId="04B7C2C0" w:rsidR="00871016" w:rsidRPr="00D63152" w:rsidRDefault="00871016" w:rsidP="00E61806">
            <w:r w:rsidRPr="00D63152">
              <w:t>Gender</w:t>
            </w:r>
          </w:p>
        </w:tc>
        <w:tc>
          <w:tcPr>
            <w:tcW w:w="2308" w:type="dxa"/>
          </w:tcPr>
          <w:p w14:paraId="603FC6E3" w14:textId="2C50E702" w:rsidR="00871016" w:rsidRPr="00D63152" w:rsidRDefault="00871016" w:rsidP="00E61806">
            <w:r w:rsidRPr="00D63152">
              <w:t>Nominal</w:t>
            </w:r>
          </w:p>
        </w:tc>
        <w:tc>
          <w:tcPr>
            <w:tcW w:w="2041" w:type="dxa"/>
          </w:tcPr>
          <w:p w14:paraId="2A587086" w14:textId="77777777" w:rsidR="00871016" w:rsidRPr="00D63152" w:rsidRDefault="00871016" w:rsidP="00E61806">
            <w:r w:rsidRPr="00D63152">
              <w:t>0 = Female</w:t>
            </w:r>
          </w:p>
          <w:p w14:paraId="6C3E5681" w14:textId="6AD735EA" w:rsidR="00871016" w:rsidRPr="00D63152" w:rsidRDefault="00871016" w:rsidP="00E61806">
            <w:r w:rsidRPr="00D63152">
              <w:t xml:space="preserve">1 = </w:t>
            </w:r>
            <w:r w:rsidR="00427DAB">
              <w:t xml:space="preserve">otherwise, </w:t>
            </w:r>
            <w:r w:rsidRPr="00D63152">
              <w:t>Male</w:t>
            </w:r>
          </w:p>
        </w:tc>
      </w:tr>
      <w:tr w:rsidR="00871016" w14:paraId="3A1A4545" w14:textId="2E897F5C" w:rsidTr="00D63152">
        <w:trPr>
          <w:trHeight w:val="442"/>
        </w:trPr>
        <w:tc>
          <w:tcPr>
            <w:tcW w:w="2306" w:type="dxa"/>
          </w:tcPr>
          <w:p w14:paraId="566F832A" w14:textId="1C76970A" w:rsidR="00871016" w:rsidRPr="00D63152" w:rsidRDefault="00871016" w:rsidP="00E61806">
            <w:r w:rsidRPr="00D63152">
              <w:t>Age</w:t>
            </w:r>
          </w:p>
        </w:tc>
        <w:tc>
          <w:tcPr>
            <w:tcW w:w="2408" w:type="dxa"/>
          </w:tcPr>
          <w:p w14:paraId="0F07C05F" w14:textId="25E79E11" w:rsidR="00871016" w:rsidRPr="00D63152" w:rsidRDefault="00871016" w:rsidP="00E61806">
            <w:r w:rsidRPr="00D63152">
              <w:t>Age in years</w:t>
            </w:r>
          </w:p>
        </w:tc>
        <w:tc>
          <w:tcPr>
            <w:tcW w:w="2308" w:type="dxa"/>
          </w:tcPr>
          <w:p w14:paraId="376BB562" w14:textId="089856A0" w:rsidR="00871016" w:rsidRPr="00D63152" w:rsidRDefault="00871016" w:rsidP="00E61806">
            <w:r w:rsidRPr="00D63152">
              <w:t>Scale</w:t>
            </w:r>
          </w:p>
        </w:tc>
        <w:tc>
          <w:tcPr>
            <w:tcW w:w="2041" w:type="dxa"/>
          </w:tcPr>
          <w:p w14:paraId="6BE7C6DC" w14:textId="7F4E6E42" w:rsidR="00871016" w:rsidRPr="00D63152" w:rsidRDefault="00871016" w:rsidP="00E61806">
            <w:r w:rsidRPr="00D63152">
              <w:t>N/A</w:t>
            </w:r>
          </w:p>
        </w:tc>
      </w:tr>
      <w:tr w:rsidR="00871016" w14:paraId="79047F7D" w14:textId="35C4C8FA" w:rsidTr="00D63152">
        <w:trPr>
          <w:trHeight w:val="459"/>
        </w:trPr>
        <w:tc>
          <w:tcPr>
            <w:tcW w:w="2306" w:type="dxa"/>
          </w:tcPr>
          <w:p w14:paraId="1CE04BA6" w14:textId="65025401" w:rsidR="00871016" w:rsidRPr="00D63152" w:rsidRDefault="00871016" w:rsidP="00E61806">
            <w:r w:rsidRPr="00D63152">
              <w:t>Unemp</w:t>
            </w:r>
          </w:p>
        </w:tc>
        <w:tc>
          <w:tcPr>
            <w:tcW w:w="2408" w:type="dxa"/>
          </w:tcPr>
          <w:p w14:paraId="63C2E224" w14:textId="3717831B" w:rsidR="00871016" w:rsidRPr="00D63152" w:rsidRDefault="00871016" w:rsidP="00E61806">
            <w:r w:rsidRPr="00D63152">
              <w:t>Unemployment</w:t>
            </w:r>
          </w:p>
        </w:tc>
        <w:tc>
          <w:tcPr>
            <w:tcW w:w="2308" w:type="dxa"/>
          </w:tcPr>
          <w:p w14:paraId="466A59D1" w14:textId="495679D8" w:rsidR="00871016" w:rsidRPr="00D63152" w:rsidRDefault="00871016" w:rsidP="00E61806">
            <w:r w:rsidRPr="00D63152">
              <w:t>Scale</w:t>
            </w:r>
          </w:p>
        </w:tc>
        <w:tc>
          <w:tcPr>
            <w:tcW w:w="2041" w:type="dxa"/>
          </w:tcPr>
          <w:p w14:paraId="595EFDC1" w14:textId="08EEE12F" w:rsidR="00871016" w:rsidRPr="00D63152" w:rsidRDefault="00871016" w:rsidP="00E61806">
            <w:r w:rsidRPr="00D63152">
              <w:t>N/A</w:t>
            </w:r>
          </w:p>
        </w:tc>
      </w:tr>
      <w:tr w:rsidR="00871016" w14:paraId="01214A07" w14:textId="77777777" w:rsidTr="00D63152">
        <w:trPr>
          <w:trHeight w:val="459"/>
        </w:trPr>
        <w:tc>
          <w:tcPr>
            <w:tcW w:w="2306" w:type="dxa"/>
          </w:tcPr>
          <w:p w14:paraId="5FE85180" w14:textId="56DE7189" w:rsidR="00871016" w:rsidRPr="00D63152" w:rsidRDefault="00871016" w:rsidP="00E61806">
            <w:r w:rsidRPr="00D63152">
              <w:t>Skills</w:t>
            </w:r>
          </w:p>
        </w:tc>
        <w:tc>
          <w:tcPr>
            <w:tcW w:w="2408" w:type="dxa"/>
          </w:tcPr>
          <w:p w14:paraId="6E8B7F9A" w14:textId="534AB04B" w:rsidR="00871016" w:rsidRPr="00D63152" w:rsidRDefault="00871016" w:rsidP="00E61806">
            <w:r w:rsidRPr="00D63152">
              <w:t xml:space="preserve">Technical skills of young and </w:t>
            </w:r>
            <w:r w:rsidR="00D63152" w:rsidRPr="00D63152">
              <w:t>graduate’s</w:t>
            </w:r>
            <w:r w:rsidRPr="00D63152">
              <w:t xml:space="preserve"> student</w:t>
            </w:r>
          </w:p>
        </w:tc>
        <w:tc>
          <w:tcPr>
            <w:tcW w:w="2308" w:type="dxa"/>
          </w:tcPr>
          <w:p w14:paraId="78AB2A8E" w14:textId="741AEE27" w:rsidR="00871016" w:rsidRPr="00D63152" w:rsidRDefault="00D63152" w:rsidP="00E61806">
            <w:r w:rsidRPr="00D63152">
              <w:t>Nominal</w:t>
            </w:r>
          </w:p>
        </w:tc>
        <w:tc>
          <w:tcPr>
            <w:tcW w:w="2041" w:type="dxa"/>
          </w:tcPr>
          <w:p w14:paraId="10C80E97" w14:textId="77777777" w:rsidR="00871016" w:rsidRPr="00D63152" w:rsidRDefault="00D63152" w:rsidP="00E61806">
            <w:r w:rsidRPr="00D63152">
              <w:t>0 = Low</w:t>
            </w:r>
          </w:p>
          <w:p w14:paraId="598C9447" w14:textId="34430A2E" w:rsidR="00D63152" w:rsidRPr="00D63152" w:rsidRDefault="00D63152" w:rsidP="00E61806">
            <w:r w:rsidRPr="00D63152">
              <w:t>1 = High</w:t>
            </w:r>
          </w:p>
        </w:tc>
      </w:tr>
      <w:tr w:rsidR="00D63152" w14:paraId="4C4271A2" w14:textId="77777777" w:rsidTr="00D63152">
        <w:trPr>
          <w:trHeight w:val="459"/>
        </w:trPr>
        <w:tc>
          <w:tcPr>
            <w:tcW w:w="2306" w:type="dxa"/>
          </w:tcPr>
          <w:p w14:paraId="51002919" w14:textId="16FFA2D8" w:rsidR="00D63152" w:rsidRPr="00D63152" w:rsidRDefault="00D63152" w:rsidP="00E61806">
            <w:r w:rsidRPr="00D63152">
              <w:t>Wages</w:t>
            </w:r>
          </w:p>
        </w:tc>
        <w:tc>
          <w:tcPr>
            <w:tcW w:w="2408" w:type="dxa"/>
          </w:tcPr>
          <w:p w14:paraId="0E3583FE" w14:textId="405D6C3C" w:rsidR="00D63152" w:rsidRPr="00D63152" w:rsidRDefault="00D63152" w:rsidP="00E61806">
            <w:r w:rsidRPr="00D63152">
              <w:t>Employees’ wages</w:t>
            </w:r>
          </w:p>
        </w:tc>
        <w:tc>
          <w:tcPr>
            <w:tcW w:w="2308" w:type="dxa"/>
          </w:tcPr>
          <w:p w14:paraId="36156DEF" w14:textId="09A18556" w:rsidR="00D63152" w:rsidRPr="00D63152" w:rsidRDefault="00D63152" w:rsidP="00E61806">
            <w:r w:rsidRPr="00D63152">
              <w:t>Scale</w:t>
            </w:r>
          </w:p>
        </w:tc>
        <w:tc>
          <w:tcPr>
            <w:tcW w:w="2041" w:type="dxa"/>
          </w:tcPr>
          <w:p w14:paraId="6F272850" w14:textId="2B4DD58B" w:rsidR="00D63152" w:rsidRPr="00D63152" w:rsidRDefault="00D63152" w:rsidP="00E61806">
            <w:r w:rsidRPr="00D63152">
              <w:t>N/A</w:t>
            </w:r>
          </w:p>
        </w:tc>
      </w:tr>
    </w:tbl>
    <w:p w14:paraId="62971405" w14:textId="17BC4307" w:rsidR="00403E56" w:rsidRPr="001E2E78" w:rsidRDefault="00D63152" w:rsidP="00E61806">
      <w:pPr>
        <w:rPr>
          <w:i/>
          <w:iCs/>
          <w:sz w:val="16"/>
          <w:szCs w:val="16"/>
        </w:rPr>
      </w:pPr>
      <w:r w:rsidRPr="001E2E78">
        <w:rPr>
          <w:i/>
          <w:iCs/>
          <w:sz w:val="16"/>
          <w:szCs w:val="16"/>
        </w:rPr>
        <w:t>Note: N/A = Not Applicable</w:t>
      </w:r>
    </w:p>
    <w:p w14:paraId="06D759CA" w14:textId="52AFCAED" w:rsidR="00B46E49" w:rsidRDefault="00B46E49" w:rsidP="00E61806">
      <w:pPr>
        <w:rPr>
          <w:b/>
          <w:bCs/>
        </w:rPr>
      </w:pPr>
    </w:p>
    <w:p w14:paraId="0F39D216" w14:textId="3552C892" w:rsidR="007A0E22" w:rsidRDefault="007A0E22" w:rsidP="00E61806">
      <w:pPr>
        <w:rPr>
          <w:b/>
          <w:bCs/>
        </w:rPr>
      </w:pPr>
      <w:r>
        <w:rPr>
          <w:b/>
          <w:bCs/>
        </w:rPr>
        <w:t>Table: Summary Statistics</w:t>
      </w:r>
    </w:p>
    <w:tbl>
      <w:tblPr>
        <w:tblStyle w:val="TableGrid"/>
        <w:tblW w:w="11524" w:type="dxa"/>
        <w:tblInd w:w="-1225" w:type="dxa"/>
        <w:tblLayout w:type="fixed"/>
        <w:tblLook w:val="0000" w:firstRow="0" w:lastRow="0" w:firstColumn="0" w:lastColumn="0" w:noHBand="0" w:noVBand="0"/>
      </w:tblPr>
      <w:tblGrid>
        <w:gridCol w:w="1727"/>
        <w:gridCol w:w="1031"/>
        <w:gridCol w:w="1093"/>
        <w:gridCol w:w="1310"/>
        <w:gridCol w:w="1312"/>
        <w:gridCol w:w="1449"/>
        <w:gridCol w:w="1480"/>
        <w:gridCol w:w="1031"/>
        <w:gridCol w:w="1091"/>
      </w:tblGrid>
      <w:tr w:rsidR="007A0E22" w:rsidRPr="007A0E22" w14:paraId="00F2E304" w14:textId="77777777" w:rsidTr="007A0E22">
        <w:trPr>
          <w:trHeight w:val="364"/>
        </w:trPr>
        <w:tc>
          <w:tcPr>
            <w:tcW w:w="11524" w:type="dxa"/>
            <w:gridSpan w:val="9"/>
          </w:tcPr>
          <w:p w14:paraId="718B1D60" w14:textId="7894BDB0" w:rsidR="007A0E22" w:rsidRPr="007A0E22" w:rsidRDefault="006F4A2E" w:rsidP="007A0E22">
            <w:pPr>
              <w:autoSpaceDE w:val="0"/>
              <w:autoSpaceDN w:val="0"/>
              <w:adjustRightInd w:val="0"/>
              <w:spacing w:line="320" w:lineRule="atLeast"/>
              <w:ind w:left="60" w:right="60"/>
              <w:jc w:val="center"/>
              <w:rPr>
                <w:rFonts w:ascii="Arial" w:hAnsi="Arial" w:cs="Arial"/>
                <w:color w:val="010205"/>
              </w:rPr>
            </w:pPr>
            <w:r w:rsidRPr="006F4A2E">
              <w:rPr>
                <w:rFonts w:ascii="Arial" w:hAnsi="Arial" w:cs="Arial"/>
                <w:b/>
                <w:bCs/>
                <w:color w:val="010205"/>
              </w:rPr>
              <w:t>Summary</w:t>
            </w:r>
            <w:r w:rsidR="0072424A">
              <w:rPr>
                <w:rFonts w:ascii="Arial" w:hAnsi="Arial" w:cs="Arial"/>
                <w:b/>
                <w:bCs/>
                <w:color w:val="010205"/>
              </w:rPr>
              <w:t xml:space="preserve"> </w:t>
            </w:r>
            <w:r w:rsidR="007A0E22" w:rsidRPr="007A0E22">
              <w:rPr>
                <w:rFonts w:ascii="Arial" w:hAnsi="Arial" w:cs="Arial"/>
                <w:b/>
                <w:bCs/>
                <w:color w:val="010205"/>
              </w:rPr>
              <w:t>Statistics</w:t>
            </w:r>
          </w:p>
        </w:tc>
      </w:tr>
      <w:tr w:rsidR="007A0E22" w:rsidRPr="007A0E22" w14:paraId="7A7ED6F1" w14:textId="77777777" w:rsidTr="00E11C2F">
        <w:trPr>
          <w:trHeight w:val="364"/>
        </w:trPr>
        <w:tc>
          <w:tcPr>
            <w:tcW w:w="1727" w:type="dxa"/>
            <w:vMerge w:val="restart"/>
          </w:tcPr>
          <w:p w14:paraId="00FBBCBD" w14:textId="77777777" w:rsidR="007A0E22" w:rsidRPr="007A0E22" w:rsidRDefault="007A0E22" w:rsidP="007A0E22">
            <w:pPr>
              <w:autoSpaceDE w:val="0"/>
              <w:autoSpaceDN w:val="0"/>
              <w:adjustRightInd w:val="0"/>
              <w:rPr>
                <w:rFonts w:ascii="Times New Roman" w:hAnsi="Times New Roman" w:cs="Times New Roman"/>
                <w:sz w:val="24"/>
                <w:szCs w:val="24"/>
              </w:rPr>
            </w:pPr>
          </w:p>
        </w:tc>
        <w:tc>
          <w:tcPr>
            <w:tcW w:w="1031" w:type="dxa"/>
          </w:tcPr>
          <w:p w14:paraId="54845F8C" w14:textId="547D54D3" w:rsidR="007A0E22" w:rsidRPr="007A0E22" w:rsidRDefault="007A0E22" w:rsidP="007A0E22">
            <w:pPr>
              <w:autoSpaceDE w:val="0"/>
              <w:autoSpaceDN w:val="0"/>
              <w:adjustRightInd w:val="0"/>
              <w:spacing w:line="320" w:lineRule="atLeast"/>
              <w:ind w:left="60" w:right="60"/>
              <w:jc w:val="center"/>
              <w:rPr>
                <w:rFonts w:ascii="Arial" w:hAnsi="Arial" w:cs="Arial"/>
                <w:sz w:val="18"/>
                <w:szCs w:val="18"/>
              </w:rPr>
            </w:pPr>
            <w:r w:rsidRPr="007A0E22">
              <w:rPr>
                <w:rFonts w:ascii="Arial" w:hAnsi="Arial" w:cs="Arial"/>
                <w:sz w:val="18"/>
                <w:szCs w:val="18"/>
              </w:rPr>
              <w:t>N</w:t>
            </w:r>
            <w:r w:rsidR="0057714A">
              <w:rPr>
                <w:rFonts w:ascii="Arial" w:hAnsi="Arial" w:cs="Arial"/>
                <w:sz w:val="18"/>
                <w:szCs w:val="18"/>
              </w:rPr>
              <w:t>/Obs.</w:t>
            </w:r>
          </w:p>
        </w:tc>
        <w:tc>
          <w:tcPr>
            <w:tcW w:w="1093" w:type="dxa"/>
          </w:tcPr>
          <w:p w14:paraId="75526EBC" w14:textId="77777777" w:rsidR="007A0E22" w:rsidRPr="007A0E22" w:rsidRDefault="007A0E22" w:rsidP="007A0E22">
            <w:pPr>
              <w:autoSpaceDE w:val="0"/>
              <w:autoSpaceDN w:val="0"/>
              <w:adjustRightInd w:val="0"/>
              <w:spacing w:line="320" w:lineRule="atLeast"/>
              <w:ind w:left="60" w:right="60"/>
              <w:jc w:val="center"/>
              <w:rPr>
                <w:rFonts w:ascii="Arial" w:hAnsi="Arial" w:cs="Arial"/>
                <w:sz w:val="18"/>
                <w:szCs w:val="18"/>
              </w:rPr>
            </w:pPr>
            <w:r w:rsidRPr="007A0E22">
              <w:rPr>
                <w:rFonts w:ascii="Arial" w:hAnsi="Arial" w:cs="Arial"/>
                <w:sz w:val="18"/>
                <w:szCs w:val="18"/>
              </w:rPr>
              <w:t>Range</w:t>
            </w:r>
          </w:p>
        </w:tc>
        <w:tc>
          <w:tcPr>
            <w:tcW w:w="2622" w:type="dxa"/>
            <w:gridSpan w:val="2"/>
          </w:tcPr>
          <w:p w14:paraId="766F10F7" w14:textId="77777777" w:rsidR="007A0E22" w:rsidRPr="007A0E22" w:rsidRDefault="007A0E22" w:rsidP="007A0E22">
            <w:pPr>
              <w:autoSpaceDE w:val="0"/>
              <w:autoSpaceDN w:val="0"/>
              <w:adjustRightInd w:val="0"/>
              <w:spacing w:line="320" w:lineRule="atLeast"/>
              <w:ind w:left="60" w:right="60"/>
              <w:jc w:val="center"/>
              <w:rPr>
                <w:rFonts w:ascii="Arial" w:hAnsi="Arial" w:cs="Arial"/>
                <w:sz w:val="18"/>
                <w:szCs w:val="18"/>
              </w:rPr>
            </w:pPr>
            <w:r w:rsidRPr="007A0E22">
              <w:rPr>
                <w:rFonts w:ascii="Arial" w:hAnsi="Arial" w:cs="Arial"/>
                <w:sz w:val="18"/>
                <w:szCs w:val="18"/>
              </w:rPr>
              <w:t>Mean</w:t>
            </w:r>
          </w:p>
        </w:tc>
        <w:tc>
          <w:tcPr>
            <w:tcW w:w="1449" w:type="dxa"/>
          </w:tcPr>
          <w:p w14:paraId="1DEAB883" w14:textId="69964860" w:rsidR="007A0E22" w:rsidRPr="007A0E22" w:rsidRDefault="007A0E22" w:rsidP="007A0E22">
            <w:pPr>
              <w:autoSpaceDE w:val="0"/>
              <w:autoSpaceDN w:val="0"/>
              <w:adjustRightInd w:val="0"/>
              <w:spacing w:line="320" w:lineRule="atLeast"/>
              <w:ind w:left="60" w:right="60"/>
              <w:jc w:val="center"/>
              <w:rPr>
                <w:rFonts w:ascii="Arial" w:hAnsi="Arial" w:cs="Arial"/>
                <w:sz w:val="18"/>
                <w:szCs w:val="18"/>
              </w:rPr>
            </w:pPr>
            <w:r w:rsidRPr="007A0E22">
              <w:rPr>
                <w:rFonts w:ascii="Arial" w:hAnsi="Arial" w:cs="Arial"/>
                <w:sz w:val="18"/>
                <w:szCs w:val="18"/>
              </w:rPr>
              <w:t>Std. Dev</w:t>
            </w:r>
            <w:r w:rsidR="00964A61">
              <w:rPr>
                <w:rFonts w:ascii="Arial" w:hAnsi="Arial" w:cs="Arial"/>
                <w:sz w:val="18"/>
                <w:szCs w:val="18"/>
              </w:rPr>
              <w:t>.</w:t>
            </w:r>
          </w:p>
        </w:tc>
        <w:tc>
          <w:tcPr>
            <w:tcW w:w="1480" w:type="dxa"/>
          </w:tcPr>
          <w:p w14:paraId="50B538E7" w14:textId="4A513826" w:rsidR="007A0E22" w:rsidRPr="007A0E22" w:rsidRDefault="007A0E22" w:rsidP="007A0E22">
            <w:pPr>
              <w:autoSpaceDE w:val="0"/>
              <w:autoSpaceDN w:val="0"/>
              <w:adjustRightInd w:val="0"/>
              <w:spacing w:line="320" w:lineRule="atLeast"/>
              <w:ind w:left="60" w:right="60"/>
              <w:jc w:val="center"/>
              <w:rPr>
                <w:rFonts w:ascii="Arial" w:hAnsi="Arial" w:cs="Arial"/>
                <w:sz w:val="18"/>
                <w:szCs w:val="18"/>
              </w:rPr>
            </w:pPr>
            <w:r w:rsidRPr="007A0E22">
              <w:rPr>
                <w:rFonts w:ascii="Arial" w:hAnsi="Arial" w:cs="Arial"/>
                <w:sz w:val="18"/>
                <w:szCs w:val="18"/>
              </w:rPr>
              <w:t>Var</w:t>
            </w:r>
            <w:r w:rsidR="00964A61">
              <w:rPr>
                <w:rFonts w:ascii="Arial" w:hAnsi="Arial" w:cs="Arial"/>
                <w:sz w:val="18"/>
                <w:szCs w:val="18"/>
              </w:rPr>
              <w:t>.</w:t>
            </w:r>
          </w:p>
        </w:tc>
        <w:tc>
          <w:tcPr>
            <w:tcW w:w="2122" w:type="dxa"/>
            <w:gridSpan w:val="2"/>
          </w:tcPr>
          <w:p w14:paraId="5354E26A" w14:textId="77777777" w:rsidR="007A0E22" w:rsidRPr="007A0E22" w:rsidRDefault="007A0E22" w:rsidP="007A0E22">
            <w:pPr>
              <w:autoSpaceDE w:val="0"/>
              <w:autoSpaceDN w:val="0"/>
              <w:adjustRightInd w:val="0"/>
              <w:spacing w:line="320" w:lineRule="atLeast"/>
              <w:ind w:left="60" w:right="60"/>
              <w:jc w:val="center"/>
              <w:rPr>
                <w:rFonts w:ascii="Arial" w:hAnsi="Arial" w:cs="Arial"/>
                <w:sz w:val="18"/>
                <w:szCs w:val="18"/>
              </w:rPr>
            </w:pPr>
            <w:r w:rsidRPr="007A0E22">
              <w:rPr>
                <w:rFonts w:ascii="Arial" w:hAnsi="Arial" w:cs="Arial"/>
                <w:sz w:val="18"/>
                <w:szCs w:val="18"/>
              </w:rPr>
              <w:t>Skewness</w:t>
            </w:r>
          </w:p>
        </w:tc>
      </w:tr>
      <w:tr w:rsidR="00E11C2F" w:rsidRPr="007A0E22" w14:paraId="195BF0E9" w14:textId="77777777" w:rsidTr="004A4C28">
        <w:trPr>
          <w:trHeight w:val="374"/>
        </w:trPr>
        <w:tc>
          <w:tcPr>
            <w:tcW w:w="1727" w:type="dxa"/>
            <w:vMerge/>
          </w:tcPr>
          <w:p w14:paraId="6F08E4F7" w14:textId="77777777" w:rsidR="00E11C2F" w:rsidRPr="007A0E22" w:rsidRDefault="00E11C2F" w:rsidP="007A0E22">
            <w:pPr>
              <w:autoSpaceDE w:val="0"/>
              <w:autoSpaceDN w:val="0"/>
              <w:adjustRightInd w:val="0"/>
              <w:rPr>
                <w:rFonts w:ascii="Arial" w:hAnsi="Arial" w:cs="Arial"/>
                <w:color w:val="264A60"/>
                <w:sz w:val="18"/>
                <w:szCs w:val="18"/>
              </w:rPr>
            </w:pPr>
          </w:p>
        </w:tc>
        <w:tc>
          <w:tcPr>
            <w:tcW w:w="3434" w:type="dxa"/>
            <w:gridSpan w:val="3"/>
          </w:tcPr>
          <w:p w14:paraId="0B558AF7" w14:textId="0E149E69" w:rsidR="00E11C2F" w:rsidRPr="007A0E22" w:rsidRDefault="00E11C2F" w:rsidP="00E11C2F">
            <w:pPr>
              <w:autoSpaceDE w:val="0"/>
              <w:autoSpaceDN w:val="0"/>
              <w:adjustRightInd w:val="0"/>
              <w:spacing w:line="320" w:lineRule="atLeast"/>
              <w:ind w:left="60" w:right="60"/>
              <w:jc w:val="center"/>
              <w:rPr>
                <w:rFonts w:ascii="Arial" w:hAnsi="Arial" w:cs="Arial"/>
                <w:sz w:val="18"/>
                <w:szCs w:val="18"/>
              </w:rPr>
            </w:pPr>
            <w:r w:rsidRPr="007A0E22">
              <w:rPr>
                <w:rFonts w:ascii="Arial" w:hAnsi="Arial" w:cs="Arial"/>
                <w:sz w:val="18"/>
                <w:szCs w:val="18"/>
              </w:rPr>
              <w:t>Statistic</w:t>
            </w:r>
          </w:p>
        </w:tc>
        <w:tc>
          <w:tcPr>
            <w:tcW w:w="1312" w:type="dxa"/>
          </w:tcPr>
          <w:p w14:paraId="6BC0E2F2" w14:textId="77777777" w:rsidR="00E11C2F" w:rsidRPr="007A0E22" w:rsidRDefault="00E11C2F" w:rsidP="007A0E22">
            <w:pPr>
              <w:autoSpaceDE w:val="0"/>
              <w:autoSpaceDN w:val="0"/>
              <w:adjustRightInd w:val="0"/>
              <w:spacing w:line="320" w:lineRule="atLeast"/>
              <w:ind w:left="60" w:right="60"/>
              <w:jc w:val="center"/>
              <w:rPr>
                <w:rFonts w:ascii="Arial" w:hAnsi="Arial" w:cs="Arial"/>
                <w:sz w:val="18"/>
                <w:szCs w:val="18"/>
              </w:rPr>
            </w:pPr>
            <w:r w:rsidRPr="007A0E22">
              <w:rPr>
                <w:rFonts w:ascii="Arial" w:hAnsi="Arial" w:cs="Arial"/>
                <w:sz w:val="18"/>
                <w:szCs w:val="18"/>
              </w:rPr>
              <w:t>Std. Error</w:t>
            </w:r>
          </w:p>
        </w:tc>
        <w:tc>
          <w:tcPr>
            <w:tcW w:w="3960" w:type="dxa"/>
            <w:gridSpan w:val="3"/>
          </w:tcPr>
          <w:p w14:paraId="4A129BFF" w14:textId="00836205" w:rsidR="00E11C2F" w:rsidRPr="007A0E22" w:rsidRDefault="00E11C2F" w:rsidP="00E11C2F">
            <w:pPr>
              <w:autoSpaceDE w:val="0"/>
              <w:autoSpaceDN w:val="0"/>
              <w:adjustRightInd w:val="0"/>
              <w:spacing w:line="320" w:lineRule="atLeast"/>
              <w:ind w:left="60" w:right="60"/>
              <w:jc w:val="center"/>
              <w:rPr>
                <w:rFonts w:ascii="Arial" w:hAnsi="Arial" w:cs="Arial"/>
                <w:sz w:val="18"/>
                <w:szCs w:val="18"/>
              </w:rPr>
            </w:pPr>
            <w:r w:rsidRPr="007A0E22">
              <w:rPr>
                <w:rFonts w:ascii="Arial" w:hAnsi="Arial" w:cs="Arial"/>
                <w:sz w:val="18"/>
                <w:szCs w:val="18"/>
              </w:rPr>
              <w:t>Statistic</w:t>
            </w:r>
          </w:p>
        </w:tc>
        <w:tc>
          <w:tcPr>
            <w:tcW w:w="1091" w:type="dxa"/>
          </w:tcPr>
          <w:p w14:paraId="46F753F0" w14:textId="77777777" w:rsidR="00E11C2F" w:rsidRPr="007A0E22" w:rsidRDefault="00E11C2F" w:rsidP="007A0E22">
            <w:pPr>
              <w:autoSpaceDE w:val="0"/>
              <w:autoSpaceDN w:val="0"/>
              <w:adjustRightInd w:val="0"/>
              <w:spacing w:line="320" w:lineRule="atLeast"/>
              <w:ind w:left="60" w:right="60"/>
              <w:jc w:val="center"/>
              <w:rPr>
                <w:rFonts w:ascii="Arial" w:hAnsi="Arial" w:cs="Arial"/>
                <w:sz w:val="18"/>
                <w:szCs w:val="18"/>
              </w:rPr>
            </w:pPr>
            <w:r w:rsidRPr="007A0E22">
              <w:rPr>
                <w:rFonts w:ascii="Arial" w:hAnsi="Arial" w:cs="Arial"/>
                <w:sz w:val="18"/>
                <w:szCs w:val="18"/>
              </w:rPr>
              <w:t>Std. Error</w:t>
            </w:r>
          </w:p>
        </w:tc>
      </w:tr>
      <w:tr w:rsidR="007A0E22" w:rsidRPr="007A0E22" w14:paraId="5F03FCF8" w14:textId="77777777" w:rsidTr="00E11C2F">
        <w:trPr>
          <w:trHeight w:val="364"/>
        </w:trPr>
        <w:tc>
          <w:tcPr>
            <w:tcW w:w="1727" w:type="dxa"/>
          </w:tcPr>
          <w:p w14:paraId="7735E27F" w14:textId="77777777" w:rsidR="007A0E22" w:rsidRPr="007A0E22" w:rsidRDefault="007A0E22" w:rsidP="007A0E22">
            <w:pPr>
              <w:autoSpaceDE w:val="0"/>
              <w:autoSpaceDN w:val="0"/>
              <w:adjustRightInd w:val="0"/>
              <w:spacing w:line="320" w:lineRule="atLeast"/>
              <w:ind w:left="60" w:right="60"/>
              <w:rPr>
                <w:rFonts w:ascii="Arial" w:hAnsi="Arial" w:cs="Arial"/>
                <w:sz w:val="18"/>
                <w:szCs w:val="18"/>
              </w:rPr>
            </w:pPr>
            <w:r w:rsidRPr="007A0E22">
              <w:rPr>
                <w:rFonts w:ascii="Arial" w:hAnsi="Arial" w:cs="Arial"/>
                <w:sz w:val="18"/>
                <w:szCs w:val="18"/>
              </w:rPr>
              <w:t>Education Level</w:t>
            </w:r>
          </w:p>
        </w:tc>
        <w:tc>
          <w:tcPr>
            <w:tcW w:w="1031" w:type="dxa"/>
          </w:tcPr>
          <w:p w14:paraId="693F29C1" w14:textId="77777777" w:rsidR="007A0E22" w:rsidRPr="007A0E22" w:rsidRDefault="007A0E22" w:rsidP="007A0E22">
            <w:pPr>
              <w:autoSpaceDE w:val="0"/>
              <w:autoSpaceDN w:val="0"/>
              <w:adjustRightInd w:val="0"/>
              <w:spacing w:line="320" w:lineRule="atLeast"/>
              <w:ind w:left="60" w:right="60"/>
              <w:jc w:val="right"/>
              <w:rPr>
                <w:rFonts w:ascii="Arial" w:hAnsi="Arial" w:cs="Arial"/>
                <w:color w:val="010205"/>
                <w:sz w:val="18"/>
                <w:szCs w:val="18"/>
              </w:rPr>
            </w:pPr>
            <w:r w:rsidRPr="007A0E22">
              <w:rPr>
                <w:rFonts w:ascii="Arial" w:hAnsi="Arial" w:cs="Arial"/>
                <w:color w:val="010205"/>
                <w:sz w:val="18"/>
                <w:szCs w:val="18"/>
              </w:rPr>
              <w:t>25</w:t>
            </w:r>
          </w:p>
        </w:tc>
        <w:tc>
          <w:tcPr>
            <w:tcW w:w="1093" w:type="dxa"/>
          </w:tcPr>
          <w:p w14:paraId="3731C8A0" w14:textId="77777777" w:rsidR="007A0E22" w:rsidRPr="007A0E22" w:rsidRDefault="007A0E22" w:rsidP="007A0E22">
            <w:pPr>
              <w:autoSpaceDE w:val="0"/>
              <w:autoSpaceDN w:val="0"/>
              <w:adjustRightInd w:val="0"/>
              <w:spacing w:line="320" w:lineRule="atLeast"/>
              <w:ind w:left="60" w:right="60"/>
              <w:jc w:val="right"/>
              <w:rPr>
                <w:rFonts w:ascii="Arial" w:hAnsi="Arial" w:cs="Arial"/>
                <w:color w:val="010205"/>
                <w:sz w:val="18"/>
                <w:szCs w:val="18"/>
              </w:rPr>
            </w:pPr>
            <w:r w:rsidRPr="007A0E22">
              <w:rPr>
                <w:rFonts w:ascii="Arial" w:hAnsi="Arial" w:cs="Arial"/>
                <w:color w:val="010205"/>
                <w:sz w:val="18"/>
                <w:szCs w:val="18"/>
              </w:rPr>
              <w:t>1</w:t>
            </w:r>
          </w:p>
        </w:tc>
        <w:tc>
          <w:tcPr>
            <w:tcW w:w="1310" w:type="dxa"/>
          </w:tcPr>
          <w:p w14:paraId="0BEA711A" w14:textId="77777777" w:rsidR="007A0E22" w:rsidRPr="007A0E22" w:rsidRDefault="007A0E22" w:rsidP="007A0E22">
            <w:pPr>
              <w:autoSpaceDE w:val="0"/>
              <w:autoSpaceDN w:val="0"/>
              <w:adjustRightInd w:val="0"/>
              <w:spacing w:line="320" w:lineRule="atLeast"/>
              <w:ind w:left="60" w:right="60"/>
              <w:jc w:val="right"/>
              <w:rPr>
                <w:rFonts w:ascii="Arial" w:hAnsi="Arial" w:cs="Arial"/>
                <w:color w:val="010205"/>
                <w:sz w:val="18"/>
                <w:szCs w:val="18"/>
              </w:rPr>
            </w:pPr>
            <w:r w:rsidRPr="007A0E22">
              <w:rPr>
                <w:rFonts w:ascii="Arial" w:hAnsi="Arial" w:cs="Arial"/>
                <w:color w:val="010205"/>
                <w:sz w:val="18"/>
                <w:szCs w:val="18"/>
              </w:rPr>
              <w:t>.48</w:t>
            </w:r>
          </w:p>
        </w:tc>
        <w:tc>
          <w:tcPr>
            <w:tcW w:w="1312" w:type="dxa"/>
          </w:tcPr>
          <w:p w14:paraId="3C01B728" w14:textId="77777777" w:rsidR="007A0E22" w:rsidRPr="007A0E22" w:rsidRDefault="007A0E22" w:rsidP="007A0E22">
            <w:pPr>
              <w:autoSpaceDE w:val="0"/>
              <w:autoSpaceDN w:val="0"/>
              <w:adjustRightInd w:val="0"/>
              <w:spacing w:line="320" w:lineRule="atLeast"/>
              <w:ind w:left="60" w:right="60"/>
              <w:jc w:val="right"/>
              <w:rPr>
                <w:rFonts w:ascii="Arial" w:hAnsi="Arial" w:cs="Arial"/>
                <w:color w:val="010205"/>
                <w:sz w:val="18"/>
                <w:szCs w:val="18"/>
              </w:rPr>
            </w:pPr>
            <w:r w:rsidRPr="007A0E22">
              <w:rPr>
                <w:rFonts w:ascii="Arial" w:hAnsi="Arial" w:cs="Arial"/>
                <w:color w:val="010205"/>
                <w:sz w:val="18"/>
                <w:szCs w:val="18"/>
              </w:rPr>
              <w:t>.102</w:t>
            </w:r>
          </w:p>
        </w:tc>
        <w:tc>
          <w:tcPr>
            <w:tcW w:w="1449" w:type="dxa"/>
          </w:tcPr>
          <w:p w14:paraId="28DC42AA" w14:textId="77777777" w:rsidR="007A0E22" w:rsidRPr="007A0E22" w:rsidRDefault="007A0E22" w:rsidP="007A0E22">
            <w:pPr>
              <w:autoSpaceDE w:val="0"/>
              <w:autoSpaceDN w:val="0"/>
              <w:adjustRightInd w:val="0"/>
              <w:spacing w:line="320" w:lineRule="atLeast"/>
              <w:ind w:left="60" w:right="60"/>
              <w:jc w:val="right"/>
              <w:rPr>
                <w:rFonts w:ascii="Arial" w:hAnsi="Arial" w:cs="Arial"/>
                <w:color w:val="010205"/>
                <w:sz w:val="18"/>
                <w:szCs w:val="18"/>
              </w:rPr>
            </w:pPr>
            <w:r w:rsidRPr="007A0E22">
              <w:rPr>
                <w:rFonts w:ascii="Arial" w:hAnsi="Arial" w:cs="Arial"/>
                <w:color w:val="010205"/>
                <w:sz w:val="18"/>
                <w:szCs w:val="18"/>
              </w:rPr>
              <w:t>.510</w:t>
            </w:r>
          </w:p>
        </w:tc>
        <w:tc>
          <w:tcPr>
            <w:tcW w:w="1480" w:type="dxa"/>
          </w:tcPr>
          <w:p w14:paraId="24F63206" w14:textId="77777777" w:rsidR="007A0E22" w:rsidRPr="007A0E22" w:rsidRDefault="007A0E22" w:rsidP="007A0E22">
            <w:pPr>
              <w:autoSpaceDE w:val="0"/>
              <w:autoSpaceDN w:val="0"/>
              <w:adjustRightInd w:val="0"/>
              <w:spacing w:line="320" w:lineRule="atLeast"/>
              <w:ind w:left="60" w:right="60"/>
              <w:jc w:val="right"/>
              <w:rPr>
                <w:rFonts w:ascii="Arial" w:hAnsi="Arial" w:cs="Arial"/>
                <w:color w:val="010205"/>
                <w:sz w:val="18"/>
                <w:szCs w:val="18"/>
              </w:rPr>
            </w:pPr>
            <w:r w:rsidRPr="007A0E22">
              <w:rPr>
                <w:rFonts w:ascii="Arial" w:hAnsi="Arial" w:cs="Arial"/>
                <w:color w:val="010205"/>
                <w:sz w:val="18"/>
                <w:szCs w:val="18"/>
              </w:rPr>
              <w:t>.260</w:t>
            </w:r>
          </w:p>
        </w:tc>
        <w:tc>
          <w:tcPr>
            <w:tcW w:w="1031" w:type="dxa"/>
          </w:tcPr>
          <w:p w14:paraId="13E9E7D9" w14:textId="77777777" w:rsidR="007A0E22" w:rsidRPr="007A0E22" w:rsidRDefault="007A0E22" w:rsidP="007A0E22">
            <w:pPr>
              <w:autoSpaceDE w:val="0"/>
              <w:autoSpaceDN w:val="0"/>
              <w:adjustRightInd w:val="0"/>
              <w:spacing w:line="320" w:lineRule="atLeast"/>
              <w:ind w:left="60" w:right="60"/>
              <w:jc w:val="right"/>
              <w:rPr>
                <w:rFonts w:ascii="Arial" w:hAnsi="Arial" w:cs="Arial"/>
                <w:color w:val="010205"/>
                <w:sz w:val="18"/>
                <w:szCs w:val="18"/>
              </w:rPr>
            </w:pPr>
            <w:r w:rsidRPr="007A0E22">
              <w:rPr>
                <w:rFonts w:ascii="Arial" w:hAnsi="Arial" w:cs="Arial"/>
                <w:color w:val="010205"/>
                <w:sz w:val="18"/>
                <w:szCs w:val="18"/>
              </w:rPr>
              <w:t>.085</w:t>
            </w:r>
          </w:p>
        </w:tc>
        <w:tc>
          <w:tcPr>
            <w:tcW w:w="1091" w:type="dxa"/>
          </w:tcPr>
          <w:p w14:paraId="0F70373E" w14:textId="77777777" w:rsidR="007A0E22" w:rsidRPr="007A0E22" w:rsidRDefault="007A0E22" w:rsidP="007A0E22">
            <w:pPr>
              <w:autoSpaceDE w:val="0"/>
              <w:autoSpaceDN w:val="0"/>
              <w:adjustRightInd w:val="0"/>
              <w:spacing w:line="320" w:lineRule="atLeast"/>
              <w:ind w:left="60" w:right="60"/>
              <w:jc w:val="right"/>
              <w:rPr>
                <w:rFonts w:ascii="Arial" w:hAnsi="Arial" w:cs="Arial"/>
                <w:color w:val="010205"/>
                <w:sz w:val="18"/>
                <w:szCs w:val="18"/>
              </w:rPr>
            </w:pPr>
            <w:r w:rsidRPr="007A0E22">
              <w:rPr>
                <w:rFonts w:ascii="Arial" w:hAnsi="Arial" w:cs="Arial"/>
                <w:color w:val="010205"/>
                <w:sz w:val="18"/>
                <w:szCs w:val="18"/>
              </w:rPr>
              <w:t>.464</w:t>
            </w:r>
          </w:p>
        </w:tc>
      </w:tr>
      <w:tr w:rsidR="007A0E22" w:rsidRPr="007A0E22" w14:paraId="7CEB3347" w14:textId="77777777" w:rsidTr="00E11C2F">
        <w:trPr>
          <w:trHeight w:val="364"/>
        </w:trPr>
        <w:tc>
          <w:tcPr>
            <w:tcW w:w="1727" w:type="dxa"/>
          </w:tcPr>
          <w:p w14:paraId="370C9FD2" w14:textId="77777777" w:rsidR="007A0E22" w:rsidRPr="007A0E22" w:rsidRDefault="007A0E22" w:rsidP="007A0E22">
            <w:pPr>
              <w:autoSpaceDE w:val="0"/>
              <w:autoSpaceDN w:val="0"/>
              <w:adjustRightInd w:val="0"/>
              <w:spacing w:line="320" w:lineRule="atLeast"/>
              <w:ind w:left="60" w:right="60"/>
              <w:rPr>
                <w:rFonts w:ascii="Arial" w:hAnsi="Arial" w:cs="Arial"/>
                <w:sz w:val="18"/>
                <w:szCs w:val="18"/>
              </w:rPr>
            </w:pPr>
            <w:r w:rsidRPr="007A0E22">
              <w:rPr>
                <w:rFonts w:ascii="Arial" w:hAnsi="Arial" w:cs="Arial"/>
                <w:sz w:val="18"/>
                <w:szCs w:val="18"/>
              </w:rPr>
              <w:t>Gender</w:t>
            </w:r>
          </w:p>
        </w:tc>
        <w:tc>
          <w:tcPr>
            <w:tcW w:w="1031" w:type="dxa"/>
          </w:tcPr>
          <w:p w14:paraId="7A5BFA13" w14:textId="77777777" w:rsidR="007A0E22" w:rsidRPr="007A0E22" w:rsidRDefault="007A0E22" w:rsidP="007A0E22">
            <w:pPr>
              <w:autoSpaceDE w:val="0"/>
              <w:autoSpaceDN w:val="0"/>
              <w:adjustRightInd w:val="0"/>
              <w:spacing w:line="320" w:lineRule="atLeast"/>
              <w:ind w:left="60" w:right="60"/>
              <w:jc w:val="right"/>
              <w:rPr>
                <w:rFonts w:ascii="Arial" w:hAnsi="Arial" w:cs="Arial"/>
                <w:color w:val="010205"/>
                <w:sz w:val="18"/>
                <w:szCs w:val="18"/>
              </w:rPr>
            </w:pPr>
            <w:r w:rsidRPr="007A0E22">
              <w:rPr>
                <w:rFonts w:ascii="Arial" w:hAnsi="Arial" w:cs="Arial"/>
                <w:color w:val="010205"/>
                <w:sz w:val="18"/>
                <w:szCs w:val="18"/>
              </w:rPr>
              <w:t>25</w:t>
            </w:r>
          </w:p>
        </w:tc>
        <w:tc>
          <w:tcPr>
            <w:tcW w:w="1093" w:type="dxa"/>
          </w:tcPr>
          <w:p w14:paraId="3595B359" w14:textId="77777777" w:rsidR="007A0E22" w:rsidRPr="007A0E22" w:rsidRDefault="007A0E22" w:rsidP="007A0E22">
            <w:pPr>
              <w:autoSpaceDE w:val="0"/>
              <w:autoSpaceDN w:val="0"/>
              <w:adjustRightInd w:val="0"/>
              <w:spacing w:line="320" w:lineRule="atLeast"/>
              <w:ind w:left="60" w:right="60"/>
              <w:jc w:val="right"/>
              <w:rPr>
                <w:rFonts w:ascii="Arial" w:hAnsi="Arial" w:cs="Arial"/>
                <w:color w:val="010205"/>
                <w:sz w:val="18"/>
                <w:szCs w:val="18"/>
              </w:rPr>
            </w:pPr>
            <w:r w:rsidRPr="007A0E22">
              <w:rPr>
                <w:rFonts w:ascii="Arial" w:hAnsi="Arial" w:cs="Arial"/>
                <w:color w:val="010205"/>
                <w:sz w:val="18"/>
                <w:szCs w:val="18"/>
              </w:rPr>
              <w:t>1</w:t>
            </w:r>
          </w:p>
        </w:tc>
        <w:tc>
          <w:tcPr>
            <w:tcW w:w="1310" w:type="dxa"/>
          </w:tcPr>
          <w:p w14:paraId="4B0E2E54" w14:textId="77777777" w:rsidR="007A0E22" w:rsidRPr="007A0E22" w:rsidRDefault="007A0E22" w:rsidP="007A0E22">
            <w:pPr>
              <w:autoSpaceDE w:val="0"/>
              <w:autoSpaceDN w:val="0"/>
              <w:adjustRightInd w:val="0"/>
              <w:spacing w:line="320" w:lineRule="atLeast"/>
              <w:ind w:left="60" w:right="60"/>
              <w:jc w:val="right"/>
              <w:rPr>
                <w:rFonts w:ascii="Arial" w:hAnsi="Arial" w:cs="Arial"/>
                <w:color w:val="010205"/>
                <w:sz w:val="18"/>
                <w:szCs w:val="18"/>
              </w:rPr>
            </w:pPr>
            <w:r w:rsidRPr="007A0E22">
              <w:rPr>
                <w:rFonts w:ascii="Arial" w:hAnsi="Arial" w:cs="Arial"/>
                <w:color w:val="010205"/>
                <w:sz w:val="18"/>
                <w:szCs w:val="18"/>
              </w:rPr>
              <w:t>.48</w:t>
            </w:r>
          </w:p>
        </w:tc>
        <w:tc>
          <w:tcPr>
            <w:tcW w:w="1312" w:type="dxa"/>
          </w:tcPr>
          <w:p w14:paraId="7A1433EA" w14:textId="77777777" w:rsidR="007A0E22" w:rsidRPr="007A0E22" w:rsidRDefault="007A0E22" w:rsidP="007A0E22">
            <w:pPr>
              <w:autoSpaceDE w:val="0"/>
              <w:autoSpaceDN w:val="0"/>
              <w:adjustRightInd w:val="0"/>
              <w:spacing w:line="320" w:lineRule="atLeast"/>
              <w:ind w:left="60" w:right="60"/>
              <w:jc w:val="right"/>
              <w:rPr>
                <w:rFonts w:ascii="Arial" w:hAnsi="Arial" w:cs="Arial"/>
                <w:color w:val="010205"/>
                <w:sz w:val="18"/>
                <w:szCs w:val="18"/>
              </w:rPr>
            </w:pPr>
            <w:r w:rsidRPr="007A0E22">
              <w:rPr>
                <w:rFonts w:ascii="Arial" w:hAnsi="Arial" w:cs="Arial"/>
                <w:color w:val="010205"/>
                <w:sz w:val="18"/>
                <w:szCs w:val="18"/>
              </w:rPr>
              <w:t>.102</w:t>
            </w:r>
          </w:p>
        </w:tc>
        <w:tc>
          <w:tcPr>
            <w:tcW w:w="1449" w:type="dxa"/>
          </w:tcPr>
          <w:p w14:paraId="74188B52" w14:textId="77777777" w:rsidR="007A0E22" w:rsidRPr="007A0E22" w:rsidRDefault="007A0E22" w:rsidP="007A0E22">
            <w:pPr>
              <w:autoSpaceDE w:val="0"/>
              <w:autoSpaceDN w:val="0"/>
              <w:adjustRightInd w:val="0"/>
              <w:spacing w:line="320" w:lineRule="atLeast"/>
              <w:ind w:left="60" w:right="60"/>
              <w:jc w:val="right"/>
              <w:rPr>
                <w:rFonts w:ascii="Arial" w:hAnsi="Arial" w:cs="Arial"/>
                <w:color w:val="010205"/>
                <w:sz w:val="18"/>
                <w:szCs w:val="18"/>
              </w:rPr>
            </w:pPr>
            <w:r w:rsidRPr="007A0E22">
              <w:rPr>
                <w:rFonts w:ascii="Arial" w:hAnsi="Arial" w:cs="Arial"/>
                <w:color w:val="010205"/>
                <w:sz w:val="18"/>
                <w:szCs w:val="18"/>
              </w:rPr>
              <w:t>.510</w:t>
            </w:r>
          </w:p>
        </w:tc>
        <w:tc>
          <w:tcPr>
            <w:tcW w:w="1480" w:type="dxa"/>
          </w:tcPr>
          <w:p w14:paraId="6CA5B79B" w14:textId="77777777" w:rsidR="007A0E22" w:rsidRPr="007A0E22" w:rsidRDefault="007A0E22" w:rsidP="007A0E22">
            <w:pPr>
              <w:autoSpaceDE w:val="0"/>
              <w:autoSpaceDN w:val="0"/>
              <w:adjustRightInd w:val="0"/>
              <w:spacing w:line="320" w:lineRule="atLeast"/>
              <w:ind w:left="60" w:right="60"/>
              <w:jc w:val="right"/>
              <w:rPr>
                <w:rFonts w:ascii="Arial" w:hAnsi="Arial" w:cs="Arial"/>
                <w:color w:val="010205"/>
                <w:sz w:val="18"/>
                <w:szCs w:val="18"/>
              </w:rPr>
            </w:pPr>
            <w:r w:rsidRPr="007A0E22">
              <w:rPr>
                <w:rFonts w:ascii="Arial" w:hAnsi="Arial" w:cs="Arial"/>
                <w:color w:val="010205"/>
                <w:sz w:val="18"/>
                <w:szCs w:val="18"/>
              </w:rPr>
              <w:t>.260</w:t>
            </w:r>
          </w:p>
        </w:tc>
        <w:tc>
          <w:tcPr>
            <w:tcW w:w="1031" w:type="dxa"/>
          </w:tcPr>
          <w:p w14:paraId="2C81A806" w14:textId="77777777" w:rsidR="007A0E22" w:rsidRPr="007A0E22" w:rsidRDefault="007A0E22" w:rsidP="007A0E22">
            <w:pPr>
              <w:autoSpaceDE w:val="0"/>
              <w:autoSpaceDN w:val="0"/>
              <w:adjustRightInd w:val="0"/>
              <w:spacing w:line="320" w:lineRule="atLeast"/>
              <w:ind w:left="60" w:right="60"/>
              <w:jc w:val="right"/>
              <w:rPr>
                <w:rFonts w:ascii="Arial" w:hAnsi="Arial" w:cs="Arial"/>
                <w:color w:val="010205"/>
                <w:sz w:val="18"/>
                <w:szCs w:val="18"/>
              </w:rPr>
            </w:pPr>
            <w:r w:rsidRPr="007A0E22">
              <w:rPr>
                <w:rFonts w:ascii="Arial" w:hAnsi="Arial" w:cs="Arial"/>
                <w:color w:val="010205"/>
                <w:sz w:val="18"/>
                <w:szCs w:val="18"/>
              </w:rPr>
              <w:t>.085</w:t>
            </w:r>
          </w:p>
        </w:tc>
        <w:tc>
          <w:tcPr>
            <w:tcW w:w="1091" w:type="dxa"/>
          </w:tcPr>
          <w:p w14:paraId="0517CB9F" w14:textId="77777777" w:rsidR="007A0E22" w:rsidRPr="007A0E22" w:rsidRDefault="007A0E22" w:rsidP="007A0E22">
            <w:pPr>
              <w:autoSpaceDE w:val="0"/>
              <w:autoSpaceDN w:val="0"/>
              <w:adjustRightInd w:val="0"/>
              <w:spacing w:line="320" w:lineRule="atLeast"/>
              <w:ind w:left="60" w:right="60"/>
              <w:jc w:val="right"/>
              <w:rPr>
                <w:rFonts w:ascii="Arial" w:hAnsi="Arial" w:cs="Arial"/>
                <w:color w:val="010205"/>
                <w:sz w:val="18"/>
                <w:szCs w:val="18"/>
              </w:rPr>
            </w:pPr>
            <w:r w:rsidRPr="007A0E22">
              <w:rPr>
                <w:rFonts w:ascii="Arial" w:hAnsi="Arial" w:cs="Arial"/>
                <w:color w:val="010205"/>
                <w:sz w:val="18"/>
                <w:szCs w:val="18"/>
              </w:rPr>
              <w:t>.464</w:t>
            </w:r>
          </w:p>
        </w:tc>
      </w:tr>
      <w:tr w:rsidR="007A0E22" w:rsidRPr="007A0E22" w14:paraId="19F1404E" w14:textId="77777777" w:rsidTr="00E11C2F">
        <w:trPr>
          <w:trHeight w:val="364"/>
        </w:trPr>
        <w:tc>
          <w:tcPr>
            <w:tcW w:w="1727" w:type="dxa"/>
          </w:tcPr>
          <w:p w14:paraId="661B248D" w14:textId="77777777" w:rsidR="007A0E22" w:rsidRPr="007A0E22" w:rsidRDefault="007A0E22" w:rsidP="007A0E22">
            <w:pPr>
              <w:autoSpaceDE w:val="0"/>
              <w:autoSpaceDN w:val="0"/>
              <w:adjustRightInd w:val="0"/>
              <w:spacing w:line="320" w:lineRule="atLeast"/>
              <w:ind w:left="60" w:right="60"/>
              <w:rPr>
                <w:rFonts w:ascii="Arial" w:hAnsi="Arial" w:cs="Arial"/>
                <w:sz w:val="18"/>
                <w:szCs w:val="18"/>
              </w:rPr>
            </w:pPr>
            <w:r w:rsidRPr="007A0E22">
              <w:rPr>
                <w:rFonts w:ascii="Arial" w:hAnsi="Arial" w:cs="Arial"/>
                <w:sz w:val="18"/>
                <w:szCs w:val="18"/>
              </w:rPr>
              <w:t>Age</w:t>
            </w:r>
          </w:p>
        </w:tc>
        <w:tc>
          <w:tcPr>
            <w:tcW w:w="1031" w:type="dxa"/>
          </w:tcPr>
          <w:p w14:paraId="3A561582" w14:textId="77777777" w:rsidR="007A0E22" w:rsidRPr="007A0E22" w:rsidRDefault="007A0E22" w:rsidP="007A0E22">
            <w:pPr>
              <w:autoSpaceDE w:val="0"/>
              <w:autoSpaceDN w:val="0"/>
              <w:adjustRightInd w:val="0"/>
              <w:spacing w:line="320" w:lineRule="atLeast"/>
              <w:ind w:left="60" w:right="60"/>
              <w:jc w:val="right"/>
              <w:rPr>
                <w:rFonts w:ascii="Arial" w:hAnsi="Arial" w:cs="Arial"/>
                <w:color w:val="010205"/>
                <w:sz w:val="18"/>
                <w:szCs w:val="18"/>
              </w:rPr>
            </w:pPr>
            <w:r w:rsidRPr="007A0E22">
              <w:rPr>
                <w:rFonts w:ascii="Arial" w:hAnsi="Arial" w:cs="Arial"/>
                <w:color w:val="010205"/>
                <w:sz w:val="18"/>
                <w:szCs w:val="18"/>
              </w:rPr>
              <w:t>25</w:t>
            </w:r>
          </w:p>
        </w:tc>
        <w:tc>
          <w:tcPr>
            <w:tcW w:w="1093" w:type="dxa"/>
          </w:tcPr>
          <w:p w14:paraId="1383DF5E" w14:textId="77777777" w:rsidR="007A0E22" w:rsidRPr="007A0E22" w:rsidRDefault="007A0E22" w:rsidP="007A0E22">
            <w:pPr>
              <w:autoSpaceDE w:val="0"/>
              <w:autoSpaceDN w:val="0"/>
              <w:adjustRightInd w:val="0"/>
              <w:spacing w:line="320" w:lineRule="atLeast"/>
              <w:ind w:left="60" w:right="60"/>
              <w:jc w:val="right"/>
              <w:rPr>
                <w:rFonts w:ascii="Arial" w:hAnsi="Arial" w:cs="Arial"/>
                <w:color w:val="010205"/>
                <w:sz w:val="18"/>
                <w:szCs w:val="18"/>
              </w:rPr>
            </w:pPr>
            <w:r w:rsidRPr="007A0E22">
              <w:rPr>
                <w:rFonts w:ascii="Arial" w:hAnsi="Arial" w:cs="Arial"/>
                <w:color w:val="010205"/>
                <w:sz w:val="18"/>
                <w:szCs w:val="18"/>
              </w:rPr>
              <w:t>12</w:t>
            </w:r>
          </w:p>
        </w:tc>
        <w:tc>
          <w:tcPr>
            <w:tcW w:w="1310" w:type="dxa"/>
          </w:tcPr>
          <w:p w14:paraId="451CC309" w14:textId="77777777" w:rsidR="007A0E22" w:rsidRPr="007A0E22" w:rsidRDefault="007A0E22" w:rsidP="007A0E22">
            <w:pPr>
              <w:autoSpaceDE w:val="0"/>
              <w:autoSpaceDN w:val="0"/>
              <w:adjustRightInd w:val="0"/>
              <w:spacing w:line="320" w:lineRule="atLeast"/>
              <w:ind w:left="60" w:right="60"/>
              <w:jc w:val="right"/>
              <w:rPr>
                <w:rFonts w:ascii="Arial" w:hAnsi="Arial" w:cs="Arial"/>
                <w:color w:val="010205"/>
                <w:sz w:val="18"/>
                <w:szCs w:val="18"/>
              </w:rPr>
            </w:pPr>
            <w:r w:rsidRPr="007A0E22">
              <w:rPr>
                <w:rFonts w:ascii="Arial" w:hAnsi="Arial" w:cs="Arial"/>
                <w:color w:val="010205"/>
                <w:sz w:val="18"/>
                <w:szCs w:val="18"/>
              </w:rPr>
              <w:t>20.68</w:t>
            </w:r>
          </w:p>
        </w:tc>
        <w:tc>
          <w:tcPr>
            <w:tcW w:w="1312" w:type="dxa"/>
          </w:tcPr>
          <w:p w14:paraId="7B72F859" w14:textId="77777777" w:rsidR="007A0E22" w:rsidRPr="007A0E22" w:rsidRDefault="007A0E22" w:rsidP="007A0E22">
            <w:pPr>
              <w:autoSpaceDE w:val="0"/>
              <w:autoSpaceDN w:val="0"/>
              <w:adjustRightInd w:val="0"/>
              <w:spacing w:line="320" w:lineRule="atLeast"/>
              <w:ind w:left="60" w:right="60"/>
              <w:jc w:val="right"/>
              <w:rPr>
                <w:rFonts w:ascii="Arial" w:hAnsi="Arial" w:cs="Arial"/>
                <w:color w:val="010205"/>
                <w:sz w:val="18"/>
                <w:szCs w:val="18"/>
              </w:rPr>
            </w:pPr>
            <w:r w:rsidRPr="007A0E22">
              <w:rPr>
                <w:rFonts w:ascii="Arial" w:hAnsi="Arial" w:cs="Arial"/>
                <w:color w:val="010205"/>
                <w:sz w:val="18"/>
                <w:szCs w:val="18"/>
              </w:rPr>
              <w:t>.780</w:t>
            </w:r>
          </w:p>
        </w:tc>
        <w:tc>
          <w:tcPr>
            <w:tcW w:w="1449" w:type="dxa"/>
          </w:tcPr>
          <w:p w14:paraId="04AE647F" w14:textId="77777777" w:rsidR="007A0E22" w:rsidRPr="007A0E22" w:rsidRDefault="007A0E22" w:rsidP="007A0E22">
            <w:pPr>
              <w:autoSpaceDE w:val="0"/>
              <w:autoSpaceDN w:val="0"/>
              <w:adjustRightInd w:val="0"/>
              <w:spacing w:line="320" w:lineRule="atLeast"/>
              <w:ind w:left="60" w:right="60"/>
              <w:jc w:val="right"/>
              <w:rPr>
                <w:rFonts w:ascii="Arial" w:hAnsi="Arial" w:cs="Arial"/>
                <w:color w:val="010205"/>
                <w:sz w:val="18"/>
                <w:szCs w:val="18"/>
              </w:rPr>
            </w:pPr>
            <w:r w:rsidRPr="007A0E22">
              <w:rPr>
                <w:rFonts w:ascii="Arial" w:hAnsi="Arial" w:cs="Arial"/>
                <w:color w:val="010205"/>
                <w:sz w:val="18"/>
                <w:szCs w:val="18"/>
              </w:rPr>
              <w:t>3.902</w:t>
            </w:r>
          </w:p>
        </w:tc>
        <w:tc>
          <w:tcPr>
            <w:tcW w:w="1480" w:type="dxa"/>
          </w:tcPr>
          <w:p w14:paraId="315220D9" w14:textId="77777777" w:rsidR="007A0E22" w:rsidRPr="007A0E22" w:rsidRDefault="007A0E22" w:rsidP="007A0E22">
            <w:pPr>
              <w:autoSpaceDE w:val="0"/>
              <w:autoSpaceDN w:val="0"/>
              <w:adjustRightInd w:val="0"/>
              <w:spacing w:line="320" w:lineRule="atLeast"/>
              <w:ind w:left="60" w:right="60"/>
              <w:jc w:val="right"/>
              <w:rPr>
                <w:rFonts w:ascii="Arial" w:hAnsi="Arial" w:cs="Arial"/>
                <w:color w:val="010205"/>
                <w:sz w:val="18"/>
                <w:szCs w:val="18"/>
              </w:rPr>
            </w:pPr>
            <w:r w:rsidRPr="007A0E22">
              <w:rPr>
                <w:rFonts w:ascii="Arial" w:hAnsi="Arial" w:cs="Arial"/>
                <w:color w:val="010205"/>
                <w:sz w:val="18"/>
                <w:szCs w:val="18"/>
              </w:rPr>
              <w:t>15.227</w:t>
            </w:r>
          </w:p>
        </w:tc>
        <w:tc>
          <w:tcPr>
            <w:tcW w:w="1031" w:type="dxa"/>
          </w:tcPr>
          <w:p w14:paraId="36C2EDF7" w14:textId="77777777" w:rsidR="007A0E22" w:rsidRPr="007A0E22" w:rsidRDefault="007A0E22" w:rsidP="007A0E22">
            <w:pPr>
              <w:autoSpaceDE w:val="0"/>
              <w:autoSpaceDN w:val="0"/>
              <w:adjustRightInd w:val="0"/>
              <w:spacing w:line="320" w:lineRule="atLeast"/>
              <w:ind w:left="60" w:right="60"/>
              <w:jc w:val="right"/>
              <w:rPr>
                <w:rFonts w:ascii="Arial" w:hAnsi="Arial" w:cs="Arial"/>
                <w:color w:val="010205"/>
                <w:sz w:val="18"/>
                <w:szCs w:val="18"/>
              </w:rPr>
            </w:pPr>
            <w:r w:rsidRPr="007A0E22">
              <w:rPr>
                <w:rFonts w:ascii="Arial" w:hAnsi="Arial" w:cs="Arial"/>
                <w:color w:val="010205"/>
                <w:sz w:val="18"/>
                <w:szCs w:val="18"/>
              </w:rPr>
              <w:t>.116</w:t>
            </w:r>
          </w:p>
        </w:tc>
        <w:tc>
          <w:tcPr>
            <w:tcW w:w="1091" w:type="dxa"/>
          </w:tcPr>
          <w:p w14:paraId="6F2FDAFE" w14:textId="77777777" w:rsidR="007A0E22" w:rsidRPr="007A0E22" w:rsidRDefault="007A0E22" w:rsidP="007A0E22">
            <w:pPr>
              <w:autoSpaceDE w:val="0"/>
              <w:autoSpaceDN w:val="0"/>
              <w:adjustRightInd w:val="0"/>
              <w:spacing w:line="320" w:lineRule="atLeast"/>
              <w:ind w:left="60" w:right="60"/>
              <w:jc w:val="right"/>
              <w:rPr>
                <w:rFonts w:ascii="Arial" w:hAnsi="Arial" w:cs="Arial"/>
                <w:color w:val="010205"/>
                <w:sz w:val="18"/>
                <w:szCs w:val="18"/>
              </w:rPr>
            </w:pPr>
            <w:r w:rsidRPr="007A0E22">
              <w:rPr>
                <w:rFonts w:ascii="Arial" w:hAnsi="Arial" w:cs="Arial"/>
                <w:color w:val="010205"/>
                <w:sz w:val="18"/>
                <w:szCs w:val="18"/>
              </w:rPr>
              <w:t>.464</w:t>
            </w:r>
          </w:p>
        </w:tc>
      </w:tr>
      <w:tr w:rsidR="007A0E22" w:rsidRPr="007A0E22" w14:paraId="0807E0A7" w14:textId="77777777" w:rsidTr="00E11C2F">
        <w:trPr>
          <w:trHeight w:val="364"/>
        </w:trPr>
        <w:tc>
          <w:tcPr>
            <w:tcW w:w="1727" w:type="dxa"/>
          </w:tcPr>
          <w:p w14:paraId="573CB7E4" w14:textId="77777777" w:rsidR="007A0E22" w:rsidRPr="007A0E22" w:rsidRDefault="007A0E22" w:rsidP="007A0E22">
            <w:pPr>
              <w:autoSpaceDE w:val="0"/>
              <w:autoSpaceDN w:val="0"/>
              <w:adjustRightInd w:val="0"/>
              <w:spacing w:line="320" w:lineRule="atLeast"/>
              <w:ind w:left="60" w:right="60"/>
              <w:rPr>
                <w:rFonts w:ascii="Arial" w:hAnsi="Arial" w:cs="Arial"/>
                <w:sz w:val="18"/>
                <w:szCs w:val="18"/>
              </w:rPr>
            </w:pPr>
            <w:r w:rsidRPr="007A0E22">
              <w:rPr>
                <w:rFonts w:ascii="Arial" w:hAnsi="Arial" w:cs="Arial"/>
                <w:sz w:val="18"/>
                <w:szCs w:val="18"/>
              </w:rPr>
              <w:t>Unemployment</w:t>
            </w:r>
          </w:p>
        </w:tc>
        <w:tc>
          <w:tcPr>
            <w:tcW w:w="1031" w:type="dxa"/>
          </w:tcPr>
          <w:p w14:paraId="4F679193" w14:textId="77777777" w:rsidR="007A0E22" w:rsidRPr="007A0E22" w:rsidRDefault="007A0E22" w:rsidP="007A0E22">
            <w:pPr>
              <w:autoSpaceDE w:val="0"/>
              <w:autoSpaceDN w:val="0"/>
              <w:adjustRightInd w:val="0"/>
              <w:spacing w:line="320" w:lineRule="atLeast"/>
              <w:ind w:left="60" w:right="60"/>
              <w:jc w:val="right"/>
              <w:rPr>
                <w:rFonts w:ascii="Arial" w:hAnsi="Arial" w:cs="Arial"/>
                <w:color w:val="010205"/>
                <w:sz w:val="18"/>
                <w:szCs w:val="18"/>
              </w:rPr>
            </w:pPr>
            <w:r w:rsidRPr="007A0E22">
              <w:rPr>
                <w:rFonts w:ascii="Arial" w:hAnsi="Arial" w:cs="Arial"/>
                <w:color w:val="010205"/>
                <w:sz w:val="18"/>
                <w:szCs w:val="18"/>
              </w:rPr>
              <w:t>25</w:t>
            </w:r>
          </w:p>
        </w:tc>
        <w:tc>
          <w:tcPr>
            <w:tcW w:w="1093" w:type="dxa"/>
          </w:tcPr>
          <w:p w14:paraId="534895E2" w14:textId="77777777" w:rsidR="007A0E22" w:rsidRPr="007A0E22" w:rsidRDefault="007A0E22" w:rsidP="007A0E22">
            <w:pPr>
              <w:autoSpaceDE w:val="0"/>
              <w:autoSpaceDN w:val="0"/>
              <w:adjustRightInd w:val="0"/>
              <w:spacing w:line="320" w:lineRule="atLeast"/>
              <w:ind w:left="60" w:right="60"/>
              <w:jc w:val="right"/>
              <w:rPr>
                <w:rFonts w:ascii="Arial" w:hAnsi="Arial" w:cs="Arial"/>
                <w:color w:val="010205"/>
                <w:sz w:val="18"/>
                <w:szCs w:val="18"/>
              </w:rPr>
            </w:pPr>
            <w:r w:rsidRPr="007A0E22">
              <w:rPr>
                <w:rFonts w:ascii="Arial" w:hAnsi="Arial" w:cs="Arial"/>
                <w:color w:val="010205"/>
                <w:sz w:val="18"/>
                <w:szCs w:val="18"/>
              </w:rPr>
              <w:t>4.20</w:t>
            </w:r>
          </w:p>
        </w:tc>
        <w:tc>
          <w:tcPr>
            <w:tcW w:w="1310" w:type="dxa"/>
          </w:tcPr>
          <w:p w14:paraId="22AAE502" w14:textId="77777777" w:rsidR="007A0E22" w:rsidRPr="007A0E22" w:rsidRDefault="007A0E22" w:rsidP="007A0E22">
            <w:pPr>
              <w:autoSpaceDE w:val="0"/>
              <w:autoSpaceDN w:val="0"/>
              <w:adjustRightInd w:val="0"/>
              <w:spacing w:line="320" w:lineRule="atLeast"/>
              <w:ind w:left="60" w:right="60"/>
              <w:jc w:val="right"/>
              <w:rPr>
                <w:rFonts w:ascii="Arial" w:hAnsi="Arial" w:cs="Arial"/>
                <w:color w:val="010205"/>
                <w:sz w:val="18"/>
                <w:szCs w:val="18"/>
              </w:rPr>
            </w:pPr>
            <w:r w:rsidRPr="007A0E22">
              <w:rPr>
                <w:rFonts w:ascii="Arial" w:hAnsi="Arial" w:cs="Arial"/>
                <w:color w:val="010205"/>
                <w:sz w:val="18"/>
                <w:szCs w:val="18"/>
              </w:rPr>
              <w:t>3.4080</w:t>
            </w:r>
          </w:p>
        </w:tc>
        <w:tc>
          <w:tcPr>
            <w:tcW w:w="1312" w:type="dxa"/>
          </w:tcPr>
          <w:p w14:paraId="11203268" w14:textId="77777777" w:rsidR="007A0E22" w:rsidRPr="007A0E22" w:rsidRDefault="007A0E22" w:rsidP="007A0E22">
            <w:pPr>
              <w:autoSpaceDE w:val="0"/>
              <w:autoSpaceDN w:val="0"/>
              <w:adjustRightInd w:val="0"/>
              <w:spacing w:line="320" w:lineRule="atLeast"/>
              <w:ind w:left="60" w:right="60"/>
              <w:jc w:val="right"/>
              <w:rPr>
                <w:rFonts w:ascii="Arial" w:hAnsi="Arial" w:cs="Arial"/>
                <w:color w:val="010205"/>
                <w:sz w:val="18"/>
                <w:szCs w:val="18"/>
              </w:rPr>
            </w:pPr>
            <w:r w:rsidRPr="007A0E22">
              <w:rPr>
                <w:rFonts w:ascii="Arial" w:hAnsi="Arial" w:cs="Arial"/>
                <w:color w:val="010205"/>
                <w:sz w:val="18"/>
                <w:szCs w:val="18"/>
              </w:rPr>
              <w:t>.25683</w:t>
            </w:r>
          </w:p>
        </w:tc>
        <w:tc>
          <w:tcPr>
            <w:tcW w:w="1449" w:type="dxa"/>
          </w:tcPr>
          <w:p w14:paraId="1B3A677F" w14:textId="77777777" w:rsidR="007A0E22" w:rsidRPr="007A0E22" w:rsidRDefault="007A0E22" w:rsidP="007A0E22">
            <w:pPr>
              <w:autoSpaceDE w:val="0"/>
              <w:autoSpaceDN w:val="0"/>
              <w:adjustRightInd w:val="0"/>
              <w:spacing w:line="320" w:lineRule="atLeast"/>
              <w:ind w:left="60" w:right="60"/>
              <w:jc w:val="right"/>
              <w:rPr>
                <w:rFonts w:ascii="Arial" w:hAnsi="Arial" w:cs="Arial"/>
                <w:color w:val="010205"/>
                <w:sz w:val="18"/>
                <w:szCs w:val="18"/>
              </w:rPr>
            </w:pPr>
            <w:r w:rsidRPr="007A0E22">
              <w:rPr>
                <w:rFonts w:ascii="Arial" w:hAnsi="Arial" w:cs="Arial"/>
                <w:color w:val="010205"/>
                <w:sz w:val="18"/>
                <w:szCs w:val="18"/>
              </w:rPr>
              <w:t>1.28417</w:t>
            </w:r>
          </w:p>
        </w:tc>
        <w:tc>
          <w:tcPr>
            <w:tcW w:w="1480" w:type="dxa"/>
          </w:tcPr>
          <w:p w14:paraId="2AA130F4" w14:textId="77777777" w:rsidR="007A0E22" w:rsidRPr="007A0E22" w:rsidRDefault="007A0E22" w:rsidP="007A0E22">
            <w:pPr>
              <w:autoSpaceDE w:val="0"/>
              <w:autoSpaceDN w:val="0"/>
              <w:adjustRightInd w:val="0"/>
              <w:spacing w:line="320" w:lineRule="atLeast"/>
              <w:ind w:left="60" w:right="60"/>
              <w:jc w:val="right"/>
              <w:rPr>
                <w:rFonts w:ascii="Arial" w:hAnsi="Arial" w:cs="Arial"/>
                <w:color w:val="010205"/>
                <w:sz w:val="18"/>
                <w:szCs w:val="18"/>
              </w:rPr>
            </w:pPr>
            <w:r w:rsidRPr="007A0E22">
              <w:rPr>
                <w:rFonts w:ascii="Arial" w:hAnsi="Arial" w:cs="Arial"/>
                <w:color w:val="010205"/>
                <w:sz w:val="18"/>
                <w:szCs w:val="18"/>
              </w:rPr>
              <w:t>1.649</w:t>
            </w:r>
          </w:p>
        </w:tc>
        <w:tc>
          <w:tcPr>
            <w:tcW w:w="1031" w:type="dxa"/>
          </w:tcPr>
          <w:p w14:paraId="04DFD4DD" w14:textId="77777777" w:rsidR="007A0E22" w:rsidRPr="007A0E22" w:rsidRDefault="007A0E22" w:rsidP="007A0E22">
            <w:pPr>
              <w:autoSpaceDE w:val="0"/>
              <w:autoSpaceDN w:val="0"/>
              <w:adjustRightInd w:val="0"/>
              <w:spacing w:line="320" w:lineRule="atLeast"/>
              <w:ind w:left="60" w:right="60"/>
              <w:jc w:val="right"/>
              <w:rPr>
                <w:rFonts w:ascii="Arial" w:hAnsi="Arial" w:cs="Arial"/>
                <w:color w:val="010205"/>
                <w:sz w:val="18"/>
                <w:szCs w:val="18"/>
              </w:rPr>
            </w:pPr>
            <w:r w:rsidRPr="007A0E22">
              <w:rPr>
                <w:rFonts w:ascii="Arial" w:hAnsi="Arial" w:cs="Arial"/>
                <w:color w:val="010205"/>
                <w:sz w:val="18"/>
                <w:szCs w:val="18"/>
              </w:rPr>
              <w:t>.060</w:t>
            </w:r>
          </w:p>
        </w:tc>
        <w:tc>
          <w:tcPr>
            <w:tcW w:w="1091" w:type="dxa"/>
          </w:tcPr>
          <w:p w14:paraId="19F5DC0F" w14:textId="77777777" w:rsidR="007A0E22" w:rsidRPr="007A0E22" w:rsidRDefault="007A0E22" w:rsidP="007A0E22">
            <w:pPr>
              <w:autoSpaceDE w:val="0"/>
              <w:autoSpaceDN w:val="0"/>
              <w:adjustRightInd w:val="0"/>
              <w:spacing w:line="320" w:lineRule="atLeast"/>
              <w:ind w:left="60" w:right="60"/>
              <w:jc w:val="right"/>
              <w:rPr>
                <w:rFonts w:ascii="Arial" w:hAnsi="Arial" w:cs="Arial"/>
                <w:color w:val="010205"/>
                <w:sz w:val="18"/>
                <w:szCs w:val="18"/>
              </w:rPr>
            </w:pPr>
            <w:r w:rsidRPr="007A0E22">
              <w:rPr>
                <w:rFonts w:ascii="Arial" w:hAnsi="Arial" w:cs="Arial"/>
                <w:color w:val="010205"/>
                <w:sz w:val="18"/>
                <w:szCs w:val="18"/>
              </w:rPr>
              <w:t>.464</w:t>
            </w:r>
          </w:p>
        </w:tc>
      </w:tr>
      <w:tr w:rsidR="007A0E22" w:rsidRPr="007A0E22" w14:paraId="746E87B3" w14:textId="77777777" w:rsidTr="00E11C2F">
        <w:trPr>
          <w:trHeight w:val="364"/>
        </w:trPr>
        <w:tc>
          <w:tcPr>
            <w:tcW w:w="1727" w:type="dxa"/>
          </w:tcPr>
          <w:p w14:paraId="314218CC" w14:textId="77777777" w:rsidR="007A0E22" w:rsidRPr="007A0E22" w:rsidRDefault="007A0E22" w:rsidP="007A0E22">
            <w:pPr>
              <w:autoSpaceDE w:val="0"/>
              <w:autoSpaceDN w:val="0"/>
              <w:adjustRightInd w:val="0"/>
              <w:spacing w:line="320" w:lineRule="atLeast"/>
              <w:ind w:left="60" w:right="60"/>
              <w:rPr>
                <w:rFonts w:ascii="Arial" w:hAnsi="Arial" w:cs="Arial"/>
                <w:sz w:val="18"/>
                <w:szCs w:val="18"/>
              </w:rPr>
            </w:pPr>
            <w:r w:rsidRPr="007A0E22">
              <w:rPr>
                <w:rFonts w:ascii="Arial" w:hAnsi="Arial" w:cs="Arial"/>
                <w:sz w:val="18"/>
                <w:szCs w:val="18"/>
              </w:rPr>
              <w:t>Technical Skills</w:t>
            </w:r>
          </w:p>
        </w:tc>
        <w:tc>
          <w:tcPr>
            <w:tcW w:w="1031" w:type="dxa"/>
          </w:tcPr>
          <w:p w14:paraId="4FBE1171" w14:textId="77777777" w:rsidR="007A0E22" w:rsidRPr="007A0E22" w:rsidRDefault="007A0E22" w:rsidP="007A0E22">
            <w:pPr>
              <w:autoSpaceDE w:val="0"/>
              <w:autoSpaceDN w:val="0"/>
              <w:adjustRightInd w:val="0"/>
              <w:spacing w:line="320" w:lineRule="atLeast"/>
              <w:ind w:left="60" w:right="60"/>
              <w:jc w:val="right"/>
              <w:rPr>
                <w:rFonts w:ascii="Arial" w:hAnsi="Arial" w:cs="Arial"/>
                <w:color w:val="010205"/>
                <w:sz w:val="18"/>
                <w:szCs w:val="18"/>
              </w:rPr>
            </w:pPr>
            <w:r w:rsidRPr="007A0E22">
              <w:rPr>
                <w:rFonts w:ascii="Arial" w:hAnsi="Arial" w:cs="Arial"/>
                <w:color w:val="010205"/>
                <w:sz w:val="18"/>
                <w:szCs w:val="18"/>
              </w:rPr>
              <w:t>25</w:t>
            </w:r>
          </w:p>
        </w:tc>
        <w:tc>
          <w:tcPr>
            <w:tcW w:w="1093" w:type="dxa"/>
          </w:tcPr>
          <w:p w14:paraId="49AFF2E4" w14:textId="77777777" w:rsidR="007A0E22" w:rsidRPr="007A0E22" w:rsidRDefault="007A0E22" w:rsidP="007A0E22">
            <w:pPr>
              <w:autoSpaceDE w:val="0"/>
              <w:autoSpaceDN w:val="0"/>
              <w:adjustRightInd w:val="0"/>
              <w:spacing w:line="320" w:lineRule="atLeast"/>
              <w:ind w:left="60" w:right="60"/>
              <w:jc w:val="right"/>
              <w:rPr>
                <w:rFonts w:ascii="Arial" w:hAnsi="Arial" w:cs="Arial"/>
                <w:color w:val="010205"/>
                <w:sz w:val="18"/>
                <w:szCs w:val="18"/>
              </w:rPr>
            </w:pPr>
            <w:r w:rsidRPr="007A0E22">
              <w:rPr>
                <w:rFonts w:ascii="Arial" w:hAnsi="Arial" w:cs="Arial"/>
                <w:color w:val="010205"/>
                <w:sz w:val="18"/>
                <w:szCs w:val="18"/>
              </w:rPr>
              <w:t>1</w:t>
            </w:r>
          </w:p>
        </w:tc>
        <w:tc>
          <w:tcPr>
            <w:tcW w:w="1310" w:type="dxa"/>
          </w:tcPr>
          <w:p w14:paraId="7E0602AB" w14:textId="77777777" w:rsidR="007A0E22" w:rsidRPr="007A0E22" w:rsidRDefault="007A0E22" w:rsidP="007A0E22">
            <w:pPr>
              <w:autoSpaceDE w:val="0"/>
              <w:autoSpaceDN w:val="0"/>
              <w:adjustRightInd w:val="0"/>
              <w:spacing w:line="320" w:lineRule="atLeast"/>
              <w:ind w:left="60" w:right="60"/>
              <w:jc w:val="right"/>
              <w:rPr>
                <w:rFonts w:ascii="Arial" w:hAnsi="Arial" w:cs="Arial"/>
                <w:color w:val="010205"/>
                <w:sz w:val="18"/>
                <w:szCs w:val="18"/>
              </w:rPr>
            </w:pPr>
            <w:r w:rsidRPr="007A0E22">
              <w:rPr>
                <w:rFonts w:ascii="Arial" w:hAnsi="Arial" w:cs="Arial"/>
                <w:color w:val="010205"/>
                <w:sz w:val="18"/>
                <w:szCs w:val="18"/>
              </w:rPr>
              <w:t>.56</w:t>
            </w:r>
          </w:p>
        </w:tc>
        <w:tc>
          <w:tcPr>
            <w:tcW w:w="1312" w:type="dxa"/>
          </w:tcPr>
          <w:p w14:paraId="47A16543" w14:textId="77777777" w:rsidR="007A0E22" w:rsidRPr="007A0E22" w:rsidRDefault="007A0E22" w:rsidP="007A0E22">
            <w:pPr>
              <w:autoSpaceDE w:val="0"/>
              <w:autoSpaceDN w:val="0"/>
              <w:adjustRightInd w:val="0"/>
              <w:spacing w:line="320" w:lineRule="atLeast"/>
              <w:ind w:left="60" w:right="60"/>
              <w:jc w:val="right"/>
              <w:rPr>
                <w:rFonts w:ascii="Arial" w:hAnsi="Arial" w:cs="Arial"/>
                <w:color w:val="010205"/>
                <w:sz w:val="18"/>
                <w:szCs w:val="18"/>
              </w:rPr>
            </w:pPr>
            <w:r w:rsidRPr="007A0E22">
              <w:rPr>
                <w:rFonts w:ascii="Arial" w:hAnsi="Arial" w:cs="Arial"/>
                <w:color w:val="010205"/>
                <w:sz w:val="18"/>
                <w:szCs w:val="18"/>
              </w:rPr>
              <w:t>.101</w:t>
            </w:r>
          </w:p>
        </w:tc>
        <w:tc>
          <w:tcPr>
            <w:tcW w:w="1449" w:type="dxa"/>
          </w:tcPr>
          <w:p w14:paraId="15B6A105" w14:textId="77777777" w:rsidR="007A0E22" w:rsidRPr="007A0E22" w:rsidRDefault="007A0E22" w:rsidP="007A0E22">
            <w:pPr>
              <w:autoSpaceDE w:val="0"/>
              <w:autoSpaceDN w:val="0"/>
              <w:adjustRightInd w:val="0"/>
              <w:spacing w:line="320" w:lineRule="atLeast"/>
              <w:ind w:left="60" w:right="60"/>
              <w:jc w:val="right"/>
              <w:rPr>
                <w:rFonts w:ascii="Arial" w:hAnsi="Arial" w:cs="Arial"/>
                <w:color w:val="010205"/>
                <w:sz w:val="18"/>
                <w:szCs w:val="18"/>
              </w:rPr>
            </w:pPr>
            <w:r w:rsidRPr="007A0E22">
              <w:rPr>
                <w:rFonts w:ascii="Arial" w:hAnsi="Arial" w:cs="Arial"/>
                <w:color w:val="010205"/>
                <w:sz w:val="18"/>
                <w:szCs w:val="18"/>
              </w:rPr>
              <w:t>.507</w:t>
            </w:r>
          </w:p>
        </w:tc>
        <w:tc>
          <w:tcPr>
            <w:tcW w:w="1480" w:type="dxa"/>
          </w:tcPr>
          <w:p w14:paraId="1A4C02F4" w14:textId="77777777" w:rsidR="007A0E22" w:rsidRPr="007A0E22" w:rsidRDefault="007A0E22" w:rsidP="007A0E22">
            <w:pPr>
              <w:autoSpaceDE w:val="0"/>
              <w:autoSpaceDN w:val="0"/>
              <w:adjustRightInd w:val="0"/>
              <w:spacing w:line="320" w:lineRule="atLeast"/>
              <w:ind w:left="60" w:right="60"/>
              <w:jc w:val="right"/>
              <w:rPr>
                <w:rFonts w:ascii="Arial" w:hAnsi="Arial" w:cs="Arial"/>
                <w:color w:val="010205"/>
                <w:sz w:val="18"/>
                <w:szCs w:val="18"/>
              </w:rPr>
            </w:pPr>
            <w:r w:rsidRPr="007A0E22">
              <w:rPr>
                <w:rFonts w:ascii="Arial" w:hAnsi="Arial" w:cs="Arial"/>
                <w:color w:val="010205"/>
                <w:sz w:val="18"/>
                <w:szCs w:val="18"/>
              </w:rPr>
              <w:t>.257</w:t>
            </w:r>
          </w:p>
        </w:tc>
        <w:tc>
          <w:tcPr>
            <w:tcW w:w="1031" w:type="dxa"/>
          </w:tcPr>
          <w:p w14:paraId="7119FEB7" w14:textId="77777777" w:rsidR="007A0E22" w:rsidRPr="007A0E22" w:rsidRDefault="007A0E22" w:rsidP="007A0E22">
            <w:pPr>
              <w:autoSpaceDE w:val="0"/>
              <w:autoSpaceDN w:val="0"/>
              <w:adjustRightInd w:val="0"/>
              <w:spacing w:line="320" w:lineRule="atLeast"/>
              <w:ind w:left="60" w:right="60"/>
              <w:jc w:val="right"/>
              <w:rPr>
                <w:rFonts w:ascii="Arial" w:hAnsi="Arial" w:cs="Arial"/>
                <w:color w:val="010205"/>
                <w:sz w:val="18"/>
                <w:szCs w:val="18"/>
              </w:rPr>
            </w:pPr>
            <w:r w:rsidRPr="007A0E22">
              <w:rPr>
                <w:rFonts w:ascii="Arial" w:hAnsi="Arial" w:cs="Arial"/>
                <w:color w:val="010205"/>
                <w:sz w:val="18"/>
                <w:szCs w:val="18"/>
              </w:rPr>
              <w:t>-.257</w:t>
            </w:r>
          </w:p>
        </w:tc>
        <w:tc>
          <w:tcPr>
            <w:tcW w:w="1091" w:type="dxa"/>
          </w:tcPr>
          <w:p w14:paraId="0D4D958A" w14:textId="77777777" w:rsidR="007A0E22" w:rsidRPr="007A0E22" w:rsidRDefault="007A0E22" w:rsidP="007A0E22">
            <w:pPr>
              <w:autoSpaceDE w:val="0"/>
              <w:autoSpaceDN w:val="0"/>
              <w:adjustRightInd w:val="0"/>
              <w:spacing w:line="320" w:lineRule="atLeast"/>
              <w:ind w:left="60" w:right="60"/>
              <w:jc w:val="right"/>
              <w:rPr>
                <w:rFonts w:ascii="Arial" w:hAnsi="Arial" w:cs="Arial"/>
                <w:color w:val="010205"/>
                <w:sz w:val="18"/>
                <w:szCs w:val="18"/>
              </w:rPr>
            </w:pPr>
            <w:r w:rsidRPr="007A0E22">
              <w:rPr>
                <w:rFonts w:ascii="Arial" w:hAnsi="Arial" w:cs="Arial"/>
                <w:color w:val="010205"/>
                <w:sz w:val="18"/>
                <w:szCs w:val="18"/>
              </w:rPr>
              <w:t>.464</w:t>
            </w:r>
          </w:p>
        </w:tc>
      </w:tr>
      <w:tr w:rsidR="007A0E22" w:rsidRPr="007A0E22" w14:paraId="323AB10A" w14:textId="77777777" w:rsidTr="00E11C2F">
        <w:trPr>
          <w:trHeight w:val="364"/>
        </w:trPr>
        <w:tc>
          <w:tcPr>
            <w:tcW w:w="1727" w:type="dxa"/>
          </w:tcPr>
          <w:p w14:paraId="4F58E38D" w14:textId="77777777" w:rsidR="007A0E22" w:rsidRPr="007A0E22" w:rsidRDefault="007A0E22" w:rsidP="007A0E22">
            <w:pPr>
              <w:autoSpaceDE w:val="0"/>
              <w:autoSpaceDN w:val="0"/>
              <w:adjustRightInd w:val="0"/>
              <w:spacing w:line="320" w:lineRule="atLeast"/>
              <w:ind w:left="60" w:right="60"/>
              <w:rPr>
                <w:rFonts w:ascii="Arial" w:hAnsi="Arial" w:cs="Arial"/>
                <w:sz w:val="18"/>
                <w:szCs w:val="18"/>
              </w:rPr>
            </w:pPr>
            <w:r w:rsidRPr="007A0E22">
              <w:rPr>
                <w:rFonts w:ascii="Arial" w:hAnsi="Arial" w:cs="Arial"/>
                <w:sz w:val="18"/>
                <w:szCs w:val="18"/>
              </w:rPr>
              <w:t>Wage Rate (INR)</w:t>
            </w:r>
          </w:p>
        </w:tc>
        <w:tc>
          <w:tcPr>
            <w:tcW w:w="1031" w:type="dxa"/>
          </w:tcPr>
          <w:p w14:paraId="201E6613" w14:textId="77777777" w:rsidR="007A0E22" w:rsidRPr="007A0E22" w:rsidRDefault="007A0E22" w:rsidP="007A0E22">
            <w:pPr>
              <w:autoSpaceDE w:val="0"/>
              <w:autoSpaceDN w:val="0"/>
              <w:adjustRightInd w:val="0"/>
              <w:spacing w:line="320" w:lineRule="atLeast"/>
              <w:ind w:left="60" w:right="60"/>
              <w:jc w:val="right"/>
              <w:rPr>
                <w:rFonts w:ascii="Arial" w:hAnsi="Arial" w:cs="Arial"/>
                <w:color w:val="010205"/>
                <w:sz w:val="18"/>
                <w:szCs w:val="18"/>
              </w:rPr>
            </w:pPr>
            <w:r w:rsidRPr="007A0E22">
              <w:rPr>
                <w:rFonts w:ascii="Arial" w:hAnsi="Arial" w:cs="Arial"/>
                <w:color w:val="010205"/>
                <w:sz w:val="18"/>
                <w:szCs w:val="18"/>
              </w:rPr>
              <w:t>25</w:t>
            </w:r>
          </w:p>
        </w:tc>
        <w:tc>
          <w:tcPr>
            <w:tcW w:w="1093" w:type="dxa"/>
          </w:tcPr>
          <w:p w14:paraId="493EB62D" w14:textId="77777777" w:rsidR="007A0E22" w:rsidRPr="007A0E22" w:rsidRDefault="007A0E22" w:rsidP="007A0E22">
            <w:pPr>
              <w:autoSpaceDE w:val="0"/>
              <w:autoSpaceDN w:val="0"/>
              <w:adjustRightInd w:val="0"/>
              <w:spacing w:line="320" w:lineRule="atLeast"/>
              <w:ind w:left="60" w:right="60"/>
              <w:jc w:val="right"/>
              <w:rPr>
                <w:rFonts w:ascii="Arial" w:hAnsi="Arial" w:cs="Arial"/>
                <w:color w:val="010205"/>
                <w:sz w:val="18"/>
                <w:szCs w:val="18"/>
              </w:rPr>
            </w:pPr>
            <w:r w:rsidRPr="007A0E22">
              <w:rPr>
                <w:rFonts w:ascii="Arial" w:hAnsi="Arial" w:cs="Arial"/>
                <w:color w:val="010205"/>
                <w:sz w:val="18"/>
                <w:szCs w:val="18"/>
              </w:rPr>
              <w:t>18000.00</w:t>
            </w:r>
          </w:p>
        </w:tc>
        <w:tc>
          <w:tcPr>
            <w:tcW w:w="1310" w:type="dxa"/>
          </w:tcPr>
          <w:p w14:paraId="05DFBCEF" w14:textId="77777777" w:rsidR="007A0E22" w:rsidRPr="007A0E22" w:rsidRDefault="007A0E22" w:rsidP="007A0E22">
            <w:pPr>
              <w:autoSpaceDE w:val="0"/>
              <w:autoSpaceDN w:val="0"/>
              <w:adjustRightInd w:val="0"/>
              <w:spacing w:line="320" w:lineRule="atLeast"/>
              <w:ind w:left="60" w:right="60"/>
              <w:jc w:val="right"/>
              <w:rPr>
                <w:rFonts w:ascii="Arial" w:hAnsi="Arial" w:cs="Arial"/>
                <w:color w:val="010205"/>
                <w:sz w:val="18"/>
                <w:szCs w:val="18"/>
              </w:rPr>
            </w:pPr>
            <w:r w:rsidRPr="007A0E22">
              <w:rPr>
                <w:rFonts w:ascii="Arial" w:hAnsi="Arial" w:cs="Arial"/>
                <w:color w:val="010205"/>
                <w:sz w:val="18"/>
                <w:szCs w:val="18"/>
              </w:rPr>
              <w:t>16680.0000</w:t>
            </w:r>
          </w:p>
        </w:tc>
        <w:tc>
          <w:tcPr>
            <w:tcW w:w="1312" w:type="dxa"/>
          </w:tcPr>
          <w:p w14:paraId="735FD578" w14:textId="77777777" w:rsidR="007A0E22" w:rsidRPr="007A0E22" w:rsidRDefault="007A0E22" w:rsidP="007A0E22">
            <w:pPr>
              <w:autoSpaceDE w:val="0"/>
              <w:autoSpaceDN w:val="0"/>
              <w:adjustRightInd w:val="0"/>
              <w:spacing w:line="320" w:lineRule="atLeast"/>
              <w:ind w:left="60" w:right="60"/>
              <w:jc w:val="right"/>
              <w:rPr>
                <w:rFonts w:ascii="Arial" w:hAnsi="Arial" w:cs="Arial"/>
                <w:color w:val="010205"/>
                <w:sz w:val="18"/>
                <w:szCs w:val="18"/>
              </w:rPr>
            </w:pPr>
            <w:r w:rsidRPr="007A0E22">
              <w:rPr>
                <w:rFonts w:ascii="Arial" w:hAnsi="Arial" w:cs="Arial"/>
                <w:color w:val="010205"/>
                <w:sz w:val="18"/>
                <w:szCs w:val="18"/>
              </w:rPr>
              <w:t>1173.98183</w:t>
            </w:r>
          </w:p>
        </w:tc>
        <w:tc>
          <w:tcPr>
            <w:tcW w:w="1449" w:type="dxa"/>
          </w:tcPr>
          <w:p w14:paraId="3E8D42B9" w14:textId="77777777" w:rsidR="007A0E22" w:rsidRPr="007A0E22" w:rsidRDefault="007A0E22" w:rsidP="007A0E22">
            <w:pPr>
              <w:autoSpaceDE w:val="0"/>
              <w:autoSpaceDN w:val="0"/>
              <w:adjustRightInd w:val="0"/>
              <w:spacing w:line="320" w:lineRule="atLeast"/>
              <w:ind w:left="60" w:right="60"/>
              <w:jc w:val="right"/>
              <w:rPr>
                <w:rFonts w:ascii="Arial" w:hAnsi="Arial" w:cs="Arial"/>
                <w:color w:val="010205"/>
                <w:sz w:val="18"/>
                <w:szCs w:val="18"/>
              </w:rPr>
            </w:pPr>
            <w:r w:rsidRPr="007A0E22">
              <w:rPr>
                <w:rFonts w:ascii="Arial" w:hAnsi="Arial" w:cs="Arial"/>
                <w:color w:val="010205"/>
                <w:sz w:val="18"/>
                <w:szCs w:val="18"/>
              </w:rPr>
              <w:t>5869.90914</w:t>
            </w:r>
          </w:p>
        </w:tc>
        <w:tc>
          <w:tcPr>
            <w:tcW w:w="1480" w:type="dxa"/>
          </w:tcPr>
          <w:p w14:paraId="4C457CDC" w14:textId="77777777" w:rsidR="007A0E22" w:rsidRPr="007A0E22" w:rsidRDefault="007A0E22" w:rsidP="007A0E22">
            <w:pPr>
              <w:autoSpaceDE w:val="0"/>
              <w:autoSpaceDN w:val="0"/>
              <w:adjustRightInd w:val="0"/>
              <w:spacing w:line="320" w:lineRule="atLeast"/>
              <w:ind w:left="60" w:right="60"/>
              <w:jc w:val="right"/>
              <w:rPr>
                <w:rFonts w:ascii="Arial" w:hAnsi="Arial" w:cs="Arial"/>
                <w:color w:val="010205"/>
                <w:sz w:val="18"/>
                <w:szCs w:val="18"/>
              </w:rPr>
            </w:pPr>
            <w:r w:rsidRPr="007A0E22">
              <w:rPr>
                <w:rFonts w:ascii="Arial" w:hAnsi="Arial" w:cs="Arial"/>
                <w:color w:val="010205"/>
                <w:sz w:val="18"/>
                <w:szCs w:val="18"/>
              </w:rPr>
              <w:t>34455833.333</w:t>
            </w:r>
          </w:p>
        </w:tc>
        <w:tc>
          <w:tcPr>
            <w:tcW w:w="1031" w:type="dxa"/>
          </w:tcPr>
          <w:p w14:paraId="20D3F2F8" w14:textId="77777777" w:rsidR="007A0E22" w:rsidRPr="007A0E22" w:rsidRDefault="007A0E22" w:rsidP="007A0E22">
            <w:pPr>
              <w:autoSpaceDE w:val="0"/>
              <w:autoSpaceDN w:val="0"/>
              <w:adjustRightInd w:val="0"/>
              <w:spacing w:line="320" w:lineRule="atLeast"/>
              <w:ind w:left="60" w:right="60"/>
              <w:jc w:val="right"/>
              <w:rPr>
                <w:rFonts w:ascii="Arial" w:hAnsi="Arial" w:cs="Arial"/>
                <w:color w:val="010205"/>
                <w:sz w:val="18"/>
                <w:szCs w:val="18"/>
              </w:rPr>
            </w:pPr>
            <w:r w:rsidRPr="007A0E22">
              <w:rPr>
                <w:rFonts w:ascii="Arial" w:hAnsi="Arial" w:cs="Arial"/>
                <w:color w:val="010205"/>
                <w:sz w:val="18"/>
                <w:szCs w:val="18"/>
              </w:rPr>
              <w:t>.581</w:t>
            </w:r>
          </w:p>
        </w:tc>
        <w:tc>
          <w:tcPr>
            <w:tcW w:w="1091" w:type="dxa"/>
          </w:tcPr>
          <w:p w14:paraId="7E1CCEE9" w14:textId="77777777" w:rsidR="007A0E22" w:rsidRPr="007A0E22" w:rsidRDefault="007A0E22" w:rsidP="007A0E22">
            <w:pPr>
              <w:autoSpaceDE w:val="0"/>
              <w:autoSpaceDN w:val="0"/>
              <w:adjustRightInd w:val="0"/>
              <w:spacing w:line="320" w:lineRule="atLeast"/>
              <w:ind w:left="60" w:right="60"/>
              <w:jc w:val="right"/>
              <w:rPr>
                <w:rFonts w:ascii="Arial" w:hAnsi="Arial" w:cs="Arial"/>
                <w:color w:val="010205"/>
                <w:sz w:val="18"/>
                <w:szCs w:val="18"/>
              </w:rPr>
            </w:pPr>
            <w:r w:rsidRPr="007A0E22">
              <w:rPr>
                <w:rFonts w:ascii="Arial" w:hAnsi="Arial" w:cs="Arial"/>
                <w:color w:val="010205"/>
                <w:sz w:val="18"/>
                <w:szCs w:val="18"/>
              </w:rPr>
              <w:t>.464</w:t>
            </w:r>
          </w:p>
        </w:tc>
      </w:tr>
    </w:tbl>
    <w:p w14:paraId="46B1C7BC" w14:textId="77777777" w:rsidR="002775AB" w:rsidRDefault="002775AB" w:rsidP="00E61806">
      <w:pPr>
        <w:rPr>
          <w:rFonts w:ascii="Times New Roman" w:hAnsi="Times New Roman" w:cs="Times New Roman"/>
          <w:sz w:val="24"/>
          <w:szCs w:val="24"/>
        </w:rPr>
      </w:pPr>
    </w:p>
    <w:p w14:paraId="19930135" w14:textId="1FE8F2A8" w:rsidR="00F574F0" w:rsidRDefault="00D35F2C" w:rsidP="00E61806">
      <w:pPr>
        <w:rPr>
          <w:b/>
          <w:bCs/>
        </w:rPr>
      </w:pPr>
      <w:r>
        <w:rPr>
          <w:b/>
          <w:bCs/>
        </w:rPr>
        <w:lastRenderedPageBreak/>
        <w:t>3.</w:t>
      </w:r>
      <w:r w:rsidR="00CD401A">
        <w:rPr>
          <w:b/>
          <w:bCs/>
        </w:rPr>
        <w:t xml:space="preserve"> Forecasting</w:t>
      </w:r>
    </w:p>
    <w:p w14:paraId="452A6717" w14:textId="04DBD496" w:rsidR="007B3637" w:rsidRPr="00B53C6E" w:rsidRDefault="00B53C6E" w:rsidP="00E61806">
      <w:r>
        <w:t xml:space="preserve">For this section, we again create a quarterly data for </w:t>
      </w:r>
      <w:r w:rsidR="007B3637">
        <w:t>forecasting,</w:t>
      </w:r>
      <w:r w:rsidR="00F65503">
        <w:t xml:space="preserve"> and this is the time series chart for unemployment</w:t>
      </w:r>
      <w:r w:rsidR="007B3637">
        <w:t xml:space="preserve"> rate</w:t>
      </w:r>
      <w:r w:rsidR="00365E2F">
        <w:t xml:space="preserve"> (see below).</w:t>
      </w:r>
    </w:p>
    <w:p w14:paraId="77514371" w14:textId="1A16229B" w:rsidR="00B3464F" w:rsidRDefault="00B3464F" w:rsidP="00E61806">
      <w:pPr>
        <w:rPr>
          <w:b/>
          <w:bCs/>
        </w:rPr>
      </w:pPr>
      <w:r>
        <w:rPr>
          <w:noProof/>
        </w:rPr>
        <w:drawing>
          <wp:inline distT="0" distB="0" distL="0" distR="0" wp14:anchorId="5E3A508D" wp14:editId="6E08CA3F">
            <wp:extent cx="5486400" cy="4160520"/>
            <wp:effectExtent l="0" t="0" r="0" b="11430"/>
            <wp:docPr id="2" name="Chart 2">
              <a:extLst xmlns:a="http://schemas.openxmlformats.org/drawingml/2006/main">
                <a:ext uri="{FF2B5EF4-FFF2-40B4-BE49-F238E27FC236}">
                  <a16:creationId xmlns:a16="http://schemas.microsoft.com/office/drawing/2014/main" id="{02072308-FB89-4772-A9B0-4DFC3EDB24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DE48C74" w14:textId="77777777" w:rsidR="003C6409" w:rsidRDefault="003C6409" w:rsidP="00E61806">
      <w:pPr>
        <w:rPr>
          <w:b/>
          <w:bCs/>
        </w:rPr>
      </w:pPr>
    </w:p>
    <w:p w14:paraId="776ACA8D" w14:textId="1B6C719E" w:rsidR="001A3A3F" w:rsidRDefault="00590794" w:rsidP="00F36FA4">
      <w:pPr>
        <w:jc w:val="both"/>
      </w:pPr>
      <w:r>
        <w:t xml:space="preserve">In this graph, </w:t>
      </w:r>
      <w:r w:rsidR="002F7CAA" w:rsidRPr="002F7CAA">
        <w:t>the bule line is</w:t>
      </w:r>
      <w:r w:rsidR="002F7CAA">
        <w:t xml:space="preserve"> unemployment rate (in per cent) of Malaysia</w:t>
      </w:r>
      <w:r w:rsidR="002F7CAA" w:rsidRPr="002F7CAA">
        <w:t xml:space="preserve">, and the orange line is the </w:t>
      </w:r>
      <w:r w:rsidR="002F7CAA" w:rsidRPr="002F7CAA">
        <w:t>centred</w:t>
      </w:r>
      <w:r w:rsidR="002F7CAA" w:rsidRPr="002F7CAA">
        <w:t xml:space="preserve"> moving average, and the green line is forecasting of quarterly </w:t>
      </w:r>
      <w:r w:rsidR="002F7CAA">
        <w:t>unemployment rate.</w:t>
      </w:r>
      <w:r w:rsidR="00BA130E">
        <w:t xml:space="preserve"> </w:t>
      </w:r>
      <w:r w:rsidR="00975CD8">
        <w:t>As we see the trend of unemployment</w:t>
      </w:r>
      <w:r w:rsidR="00BC7991">
        <w:t xml:space="preserve"> </w:t>
      </w:r>
      <w:r w:rsidR="006530E7">
        <w:t>line</w:t>
      </w:r>
      <w:r w:rsidR="00BC7991">
        <w:t>/structure</w:t>
      </w:r>
      <w:r w:rsidR="006530E7">
        <w:t>, the</w:t>
      </w:r>
      <w:r w:rsidR="00BC7991">
        <w:t xml:space="preserve"> structure</w:t>
      </w:r>
      <w:r w:rsidR="006530E7">
        <w:t xml:space="preserve"> is constant in the quarter 1 to 3</w:t>
      </w:r>
      <w:r w:rsidR="00243071">
        <w:t xml:space="preserve"> for every year</w:t>
      </w:r>
      <w:r w:rsidR="006530E7">
        <w:t>, and in the fou</w:t>
      </w:r>
      <w:r w:rsidR="007D6A20">
        <w:t>r</w:t>
      </w:r>
      <w:r w:rsidR="006530E7">
        <w:t xml:space="preserve">th quarter of </w:t>
      </w:r>
      <w:r w:rsidR="00385558">
        <w:t>every</w:t>
      </w:r>
      <w:r w:rsidR="006530E7">
        <w:t xml:space="preserve"> year the line is fall down.</w:t>
      </w:r>
      <w:r w:rsidR="00945E1F">
        <w:t xml:space="preserve"> </w:t>
      </w:r>
      <w:r w:rsidR="00197F81">
        <w:t xml:space="preserve">Further, </w:t>
      </w:r>
      <w:r w:rsidR="00945E1F">
        <w:t xml:space="preserve">forecasting line </w:t>
      </w:r>
      <w:r w:rsidR="0003187B">
        <w:t xml:space="preserve">shows </w:t>
      </w:r>
      <w:r w:rsidR="00945E1F">
        <w:t>the same trend</w:t>
      </w:r>
      <w:r w:rsidR="0003187B">
        <w:t xml:space="preserve"> as unemployment rate line</w:t>
      </w:r>
      <w:r w:rsidR="000D424C">
        <w:t>. Also, the orange line that is CMA</w:t>
      </w:r>
      <w:r w:rsidR="0084242E">
        <w:t xml:space="preserve"> </w:t>
      </w:r>
      <w:r w:rsidR="000D424C">
        <w:t xml:space="preserve">(4)-Central Moving Average is baseline. </w:t>
      </w:r>
      <w:r w:rsidR="00BC7991">
        <w:t>Hence, based on the historical data we forecast the future trend</w:t>
      </w:r>
      <w:r w:rsidR="00685E43">
        <w:t xml:space="preserve"> and </w:t>
      </w:r>
      <w:r w:rsidR="00685E43" w:rsidRPr="00685E43">
        <w:t>the above evidence</w:t>
      </w:r>
      <w:r w:rsidR="004F6A13">
        <w:t xml:space="preserve"> </w:t>
      </w:r>
      <w:r w:rsidR="00685E43" w:rsidRPr="00685E43">
        <w:t>say</w:t>
      </w:r>
      <w:r w:rsidR="004F6A13">
        <w:t>s</w:t>
      </w:r>
      <w:r w:rsidR="00685E43" w:rsidRPr="00685E43">
        <w:t xml:space="preserve"> that the next four quarter </w:t>
      </w:r>
      <w:r w:rsidR="00C031F4">
        <w:t>unemployment</w:t>
      </w:r>
      <w:r w:rsidR="00397CA6">
        <w:t xml:space="preserve"> rate</w:t>
      </w:r>
      <w:r w:rsidR="00685E43" w:rsidRPr="00685E43">
        <w:t xml:space="preserve"> are expected to follow the forecasting line. Hence, the forecasts incorporate both the general trend of the original data and its quarter t</w:t>
      </w:r>
      <w:r w:rsidR="00C031F4">
        <w:t>wo</w:t>
      </w:r>
      <w:r w:rsidR="00685E43" w:rsidRPr="00685E43">
        <w:t>.</w:t>
      </w:r>
    </w:p>
    <w:p w14:paraId="52DD3C1A" w14:textId="77777777" w:rsidR="001A3A3F" w:rsidRDefault="001A3A3F">
      <w:r>
        <w:br w:type="page"/>
      </w:r>
    </w:p>
    <w:sdt>
      <w:sdtPr>
        <w:rPr>
          <w:rFonts w:asciiTheme="minorHAnsi" w:eastAsiaTheme="minorHAnsi" w:hAnsiTheme="minorHAnsi" w:cstheme="minorBidi"/>
          <w:color w:val="auto"/>
          <w:sz w:val="22"/>
          <w:szCs w:val="22"/>
          <w:lang w:val="en-IN"/>
        </w:rPr>
        <w:id w:val="676474535"/>
        <w:docPartObj>
          <w:docPartGallery w:val="Bibliographies"/>
          <w:docPartUnique/>
        </w:docPartObj>
      </w:sdtPr>
      <w:sdtEndPr/>
      <w:sdtContent>
        <w:p w14:paraId="08DE8442" w14:textId="51A46640" w:rsidR="001A3A3F" w:rsidRDefault="001A3A3F" w:rsidP="001A3A3F">
          <w:pPr>
            <w:pStyle w:val="Heading1"/>
            <w:jc w:val="center"/>
            <w:rPr>
              <w:sz w:val="36"/>
              <w:szCs w:val="36"/>
            </w:rPr>
          </w:pPr>
          <w:r w:rsidRPr="001A3A3F">
            <w:rPr>
              <w:sz w:val="36"/>
              <w:szCs w:val="36"/>
            </w:rPr>
            <w:t>References</w:t>
          </w:r>
        </w:p>
        <w:p w14:paraId="2AF38CCD" w14:textId="77777777" w:rsidR="001A3A3F" w:rsidRPr="001A3A3F" w:rsidRDefault="001A3A3F" w:rsidP="001A3A3F">
          <w:pPr>
            <w:rPr>
              <w:lang w:val="en-US"/>
            </w:rPr>
          </w:pPr>
        </w:p>
        <w:sdt>
          <w:sdtPr>
            <w:id w:val="-573587230"/>
            <w:bibliography/>
          </w:sdtPr>
          <w:sdtEndPr/>
          <w:sdtContent>
            <w:p w14:paraId="35118FF7" w14:textId="77777777" w:rsidR="001A3A3F" w:rsidRDefault="001A3A3F" w:rsidP="001A3A3F">
              <w:pPr>
                <w:pStyle w:val="Bibliography"/>
                <w:rPr>
                  <w:noProof/>
                  <w:sz w:val="24"/>
                  <w:szCs w:val="24"/>
                  <w:lang w:val="en-US"/>
                </w:rPr>
              </w:pPr>
              <w:r>
                <w:fldChar w:fldCharType="begin"/>
              </w:r>
              <w:r>
                <w:instrText xml:space="preserve"> BIBLIOGRAPHY </w:instrText>
              </w:r>
              <w:r>
                <w:fldChar w:fldCharType="separate"/>
              </w:r>
              <w:r>
                <w:rPr>
                  <w:noProof/>
                  <w:lang w:val="en-US"/>
                </w:rPr>
                <w:t xml:space="preserve">Anon., n.d. </w:t>
              </w:r>
              <w:r>
                <w:rPr>
                  <w:i/>
                  <w:iCs/>
                  <w:noProof/>
                  <w:lang w:val="en-US"/>
                </w:rPr>
                <w:t xml:space="preserve">Excel Classes. </w:t>
              </w:r>
              <w:r>
                <w:rPr>
                  <w:noProof/>
                  <w:lang w:val="en-US"/>
                </w:rPr>
                <w:t xml:space="preserve">[Online] </w:t>
              </w:r>
              <w:r>
                <w:rPr>
                  <w:noProof/>
                  <w:lang w:val="en-US"/>
                </w:rPr>
                <w:br/>
                <w:t xml:space="preserve">Available at: </w:t>
              </w:r>
              <w:r>
                <w:rPr>
                  <w:noProof/>
                  <w:u w:val="single"/>
                  <w:lang w:val="en-US"/>
                </w:rPr>
                <w:t>https://exceltable.com/en/analyses-reports/time-series-analysis</w:t>
              </w:r>
            </w:p>
            <w:p w14:paraId="7DCCB764" w14:textId="77777777" w:rsidR="001A3A3F" w:rsidRDefault="001A3A3F" w:rsidP="001A3A3F">
              <w:pPr>
                <w:pStyle w:val="Bibliography"/>
                <w:rPr>
                  <w:noProof/>
                  <w:lang w:val="en-US"/>
                </w:rPr>
              </w:pPr>
              <w:r>
                <w:rPr>
                  <w:noProof/>
                  <w:lang w:val="en-US"/>
                </w:rPr>
                <w:t xml:space="preserve">Peixeiro, M., 2019. </w:t>
              </w:r>
              <w:r>
                <w:rPr>
                  <w:i/>
                  <w:iCs/>
                  <w:noProof/>
                  <w:lang w:val="en-US"/>
                </w:rPr>
                <w:t xml:space="preserve">Towards Data Science. </w:t>
              </w:r>
              <w:r>
                <w:rPr>
                  <w:noProof/>
                  <w:lang w:val="en-US"/>
                </w:rPr>
                <w:t xml:space="preserve">[Online] </w:t>
              </w:r>
              <w:r>
                <w:rPr>
                  <w:noProof/>
                  <w:lang w:val="en-US"/>
                </w:rPr>
                <w:br/>
                <w:t xml:space="preserve">Available at: </w:t>
              </w:r>
              <w:r>
                <w:rPr>
                  <w:noProof/>
                  <w:u w:val="single"/>
                  <w:lang w:val="en-US"/>
                </w:rPr>
                <w:t>https://towardsdatascience.com/the-complete-guide-to-time-series-analysis-and-forecasting-70d476bfe775</w:t>
              </w:r>
              <w:r>
                <w:rPr>
                  <w:noProof/>
                  <w:lang w:val="en-US"/>
                </w:rPr>
                <w:br/>
                <w:t>[Accessed 7 8 2019].</w:t>
              </w:r>
            </w:p>
            <w:p w14:paraId="31A46E2A" w14:textId="77777777" w:rsidR="001A3A3F" w:rsidRDefault="001A3A3F" w:rsidP="001A3A3F">
              <w:pPr>
                <w:pStyle w:val="Bibliography"/>
                <w:rPr>
                  <w:noProof/>
                  <w:lang w:val="en-US"/>
                </w:rPr>
              </w:pPr>
              <w:r>
                <w:rPr>
                  <w:noProof/>
                  <w:lang w:val="en-US"/>
                </w:rPr>
                <w:t xml:space="preserve">SINGH, A., 2020. </w:t>
              </w:r>
              <w:r>
                <w:rPr>
                  <w:i/>
                  <w:iCs/>
                  <w:noProof/>
                  <w:lang w:val="en-US"/>
                </w:rPr>
                <w:t xml:space="preserve">Analytics Vidhya. </w:t>
              </w:r>
              <w:r>
                <w:rPr>
                  <w:noProof/>
                  <w:lang w:val="en-US"/>
                </w:rPr>
                <w:t xml:space="preserve">[Online] </w:t>
              </w:r>
              <w:r>
                <w:rPr>
                  <w:noProof/>
                  <w:lang w:val="en-US"/>
                </w:rPr>
                <w:br/>
                <w:t xml:space="preserve">Available at: </w:t>
              </w:r>
              <w:r>
                <w:rPr>
                  <w:noProof/>
                  <w:u w:val="single"/>
                  <w:lang w:val="en-US"/>
                </w:rPr>
                <w:t>https://www.analyticsvidhya.com/blog/2020/09/time-series-forecasting-ms-excel-exponential-smoothing/</w:t>
              </w:r>
              <w:r>
                <w:rPr>
                  <w:noProof/>
                  <w:lang w:val="en-US"/>
                </w:rPr>
                <w:br/>
                <w:t>[Accessed 23 09 2020].</w:t>
              </w:r>
            </w:p>
            <w:p w14:paraId="5B847DD0" w14:textId="71277BB0" w:rsidR="001A3A3F" w:rsidRDefault="001A3A3F" w:rsidP="001A3A3F">
              <w:r>
                <w:rPr>
                  <w:b/>
                  <w:bCs/>
                  <w:noProof/>
                </w:rPr>
                <w:fldChar w:fldCharType="end"/>
              </w:r>
            </w:p>
          </w:sdtContent>
        </w:sdt>
      </w:sdtContent>
    </w:sdt>
    <w:p w14:paraId="34080CD3" w14:textId="77777777" w:rsidR="007D1AA4" w:rsidRDefault="007D1AA4" w:rsidP="00F36FA4">
      <w:pPr>
        <w:jc w:val="both"/>
      </w:pPr>
    </w:p>
    <w:p w14:paraId="6397DB15" w14:textId="74010595" w:rsidR="009339D7" w:rsidRPr="00975CD8" w:rsidRDefault="009339D7" w:rsidP="00BC7991"/>
    <w:sectPr w:rsidR="009339D7" w:rsidRPr="00975C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750FEE"/>
    <w:multiLevelType w:val="hybridMultilevel"/>
    <w:tmpl w:val="7BEC84B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6764379B"/>
    <w:multiLevelType w:val="hybridMultilevel"/>
    <w:tmpl w:val="4FF02AB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AzMjQ1MjayMLU0NzJR0lEKTi0uzszPAykwrAUAqHUrBywAAAA="/>
  </w:docVars>
  <w:rsids>
    <w:rsidRoot w:val="009121BB"/>
    <w:rsid w:val="00002F99"/>
    <w:rsid w:val="0003187B"/>
    <w:rsid w:val="00062900"/>
    <w:rsid w:val="000701B7"/>
    <w:rsid w:val="00072798"/>
    <w:rsid w:val="00074FF5"/>
    <w:rsid w:val="00087E63"/>
    <w:rsid w:val="000A0D0B"/>
    <w:rsid w:val="000B11C4"/>
    <w:rsid w:val="000C7001"/>
    <w:rsid w:val="000D424C"/>
    <w:rsid w:val="00151604"/>
    <w:rsid w:val="00155F79"/>
    <w:rsid w:val="0018580C"/>
    <w:rsid w:val="00192988"/>
    <w:rsid w:val="00197F81"/>
    <w:rsid w:val="001A3A3F"/>
    <w:rsid w:val="001B3572"/>
    <w:rsid w:val="001E2E78"/>
    <w:rsid w:val="002315B3"/>
    <w:rsid w:val="00243071"/>
    <w:rsid w:val="002449AE"/>
    <w:rsid w:val="002775AB"/>
    <w:rsid w:val="002F7CAA"/>
    <w:rsid w:val="00323ABB"/>
    <w:rsid w:val="00365E2F"/>
    <w:rsid w:val="00385558"/>
    <w:rsid w:val="00397CA6"/>
    <w:rsid w:val="003B6492"/>
    <w:rsid w:val="003C6409"/>
    <w:rsid w:val="003F6642"/>
    <w:rsid w:val="00403E56"/>
    <w:rsid w:val="00411356"/>
    <w:rsid w:val="00422B59"/>
    <w:rsid w:val="00427DAB"/>
    <w:rsid w:val="00445C6F"/>
    <w:rsid w:val="00487D60"/>
    <w:rsid w:val="004C44C8"/>
    <w:rsid w:val="004D0EF9"/>
    <w:rsid w:val="004D3D0D"/>
    <w:rsid w:val="004D48B3"/>
    <w:rsid w:val="004F6A13"/>
    <w:rsid w:val="00523A57"/>
    <w:rsid w:val="00531456"/>
    <w:rsid w:val="005448FE"/>
    <w:rsid w:val="0057714A"/>
    <w:rsid w:val="00582DC7"/>
    <w:rsid w:val="00590794"/>
    <w:rsid w:val="005B133E"/>
    <w:rsid w:val="006530E7"/>
    <w:rsid w:val="006568E1"/>
    <w:rsid w:val="006746E1"/>
    <w:rsid w:val="006749DC"/>
    <w:rsid w:val="0068370D"/>
    <w:rsid w:val="00685E43"/>
    <w:rsid w:val="006E4531"/>
    <w:rsid w:val="006F1CAD"/>
    <w:rsid w:val="006F4A2E"/>
    <w:rsid w:val="00712350"/>
    <w:rsid w:val="00714DA7"/>
    <w:rsid w:val="0072424A"/>
    <w:rsid w:val="00742037"/>
    <w:rsid w:val="00761952"/>
    <w:rsid w:val="007A0E22"/>
    <w:rsid w:val="007A6D23"/>
    <w:rsid w:val="007B3637"/>
    <w:rsid w:val="007D1AA4"/>
    <w:rsid w:val="007D6A20"/>
    <w:rsid w:val="007E6F2E"/>
    <w:rsid w:val="0084242E"/>
    <w:rsid w:val="00851213"/>
    <w:rsid w:val="00862CC1"/>
    <w:rsid w:val="00871016"/>
    <w:rsid w:val="0088454F"/>
    <w:rsid w:val="008C67C7"/>
    <w:rsid w:val="008D515E"/>
    <w:rsid w:val="00911179"/>
    <w:rsid w:val="009121BB"/>
    <w:rsid w:val="0092277C"/>
    <w:rsid w:val="00932C06"/>
    <w:rsid w:val="009339D7"/>
    <w:rsid w:val="00945E1F"/>
    <w:rsid w:val="00962A82"/>
    <w:rsid w:val="00964A61"/>
    <w:rsid w:val="00975CD8"/>
    <w:rsid w:val="00976FCA"/>
    <w:rsid w:val="009A2200"/>
    <w:rsid w:val="009C44E4"/>
    <w:rsid w:val="00A22EFB"/>
    <w:rsid w:val="00A32727"/>
    <w:rsid w:val="00A32822"/>
    <w:rsid w:val="00A42854"/>
    <w:rsid w:val="00A4541B"/>
    <w:rsid w:val="00AC68BE"/>
    <w:rsid w:val="00B01497"/>
    <w:rsid w:val="00B13129"/>
    <w:rsid w:val="00B23AE6"/>
    <w:rsid w:val="00B3464F"/>
    <w:rsid w:val="00B42CB1"/>
    <w:rsid w:val="00B46E49"/>
    <w:rsid w:val="00B50E99"/>
    <w:rsid w:val="00B53C6E"/>
    <w:rsid w:val="00BA130E"/>
    <w:rsid w:val="00BB179D"/>
    <w:rsid w:val="00BC7991"/>
    <w:rsid w:val="00BD5075"/>
    <w:rsid w:val="00BD617D"/>
    <w:rsid w:val="00C031F4"/>
    <w:rsid w:val="00C640DC"/>
    <w:rsid w:val="00C911F6"/>
    <w:rsid w:val="00CB208C"/>
    <w:rsid w:val="00CD401A"/>
    <w:rsid w:val="00CD4F9E"/>
    <w:rsid w:val="00CE4048"/>
    <w:rsid w:val="00D3315A"/>
    <w:rsid w:val="00D35F2C"/>
    <w:rsid w:val="00D463B9"/>
    <w:rsid w:val="00D63152"/>
    <w:rsid w:val="00D81240"/>
    <w:rsid w:val="00D846FB"/>
    <w:rsid w:val="00DC3CE6"/>
    <w:rsid w:val="00DF5D14"/>
    <w:rsid w:val="00E00408"/>
    <w:rsid w:val="00E02B8E"/>
    <w:rsid w:val="00E11C2F"/>
    <w:rsid w:val="00E52062"/>
    <w:rsid w:val="00E61806"/>
    <w:rsid w:val="00E85B6F"/>
    <w:rsid w:val="00EA5326"/>
    <w:rsid w:val="00EA6263"/>
    <w:rsid w:val="00EE312B"/>
    <w:rsid w:val="00F24ED8"/>
    <w:rsid w:val="00F332E9"/>
    <w:rsid w:val="00F36FA4"/>
    <w:rsid w:val="00F416BA"/>
    <w:rsid w:val="00F41B2B"/>
    <w:rsid w:val="00F46439"/>
    <w:rsid w:val="00F574F0"/>
    <w:rsid w:val="00F61373"/>
    <w:rsid w:val="00F625ED"/>
    <w:rsid w:val="00F655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AA5F9"/>
  <w15:chartTrackingRefBased/>
  <w15:docId w15:val="{BE35655F-2D65-48AF-A137-B21F7DA88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3A3F"/>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E63"/>
    <w:pPr>
      <w:ind w:left="720"/>
      <w:contextualSpacing/>
    </w:pPr>
  </w:style>
  <w:style w:type="table" w:styleId="TableGrid">
    <w:name w:val="Table Grid"/>
    <w:basedOn w:val="TableNormal"/>
    <w:uiPriority w:val="39"/>
    <w:rsid w:val="003B64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A3A3F"/>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1A3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91287">
      <w:bodyDiv w:val="1"/>
      <w:marLeft w:val="0"/>
      <w:marRight w:val="0"/>
      <w:marTop w:val="0"/>
      <w:marBottom w:val="0"/>
      <w:divBdr>
        <w:top w:val="none" w:sz="0" w:space="0" w:color="auto"/>
        <w:left w:val="none" w:sz="0" w:space="0" w:color="auto"/>
        <w:bottom w:val="none" w:sz="0" w:space="0" w:color="auto"/>
        <w:right w:val="none" w:sz="0" w:space="0" w:color="auto"/>
      </w:divBdr>
    </w:div>
    <w:div w:id="265617416">
      <w:bodyDiv w:val="1"/>
      <w:marLeft w:val="0"/>
      <w:marRight w:val="0"/>
      <w:marTop w:val="0"/>
      <w:marBottom w:val="0"/>
      <w:divBdr>
        <w:top w:val="none" w:sz="0" w:space="0" w:color="auto"/>
        <w:left w:val="none" w:sz="0" w:space="0" w:color="auto"/>
        <w:bottom w:val="none" w:sz="0" w:space="0" w:color="auto"/>
        <w:right w:val="none" w:sz="0" w:space="0" w:color="auto"/>
      </w:divBdr>
    </w:div>
    <w:div w:id="365260178">
      <w:bodyDiv w:val="1"/>
      <w:marLeft w:val="0"/>
      <w:marRight w:val="0"/>
      <w:marTop w:val="0"/>
      <w:marBottom w:val="0"/>
      <w:divBdr>
        <w:top w:val="none" w:sz="0" w:space="0" w:color="auto"/>
        <w:left w:val="none" w:sz="0" w:space="0" w:color="auto"/>
        <w:bottom w:val="none" w:sz="0" w:space="0" w:color="auto"/>
        <w:right w:val="none" w:sz="0" w:space="0" w:color="auto"/>
      </w:divBdr>
    </w:div>
    <w:div w:id="11894879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Augment%20Systems\Employee%20AUG-01-012021\Misc%20Questions\Statistics\7\8\Create_Data%20-%20Copy.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baseline="0"/>
              <a:t>Simple Bar Mean of Unemployment  by Technical Skills</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Lit>
              <c:ptCount val="2"/>
              <c:pt idx="0">
                <c:v>Low</c:v>
              </c:pt>
              <c:pt idx="1">
                <c:v>High</c:v>
              </c:pt>
            </c:strLit>
          </c:cat>
          <c:val>
            <c:numLit>
              <c:formatCode>#,##0.00</c:formatCode>
              <c:ptCount val="2"/>
              <c:pt idx="0">
                <c:v>4.6272727272727261</c:v>
              </c:pt>
              <c:pt idx="1">
                <c:v>2.4500000000000002</c:v>
              </c:pt>
            </c:numLit>
          </c:val>
          <c:extLst>
            <c:ext xmlns:c16="http://schemas.microsoft.com/office/drawing/2014/chart" uri="{C3380CC4-5D6E-409C-BE32-E72D297353CC}">
              <c16:uniqueId val="{00000000-B70B-42E1-919D-DB3200E1249B}"/>
            </c:ext>
          </c:extLst>
        </c:ser>
        <c:dLbls>
          <c:showLegendKey val="0"/>
          <c:showVal val="0"/>
          <c:showCatName val="0"/>
          <c:showSerName val="0"/>
          <c:showPercent val="0"/>
          <c:showBubbleSize val="0"/>
        </c:dLbls>
        <c:gapWidth val="219"/>
        <c:overlap val="-27"/>
        <c:axId val="588400416"/>
        <c:axId val="585612464"/>
      </c:barChart>
      <c:catAx>
        <c:axId val="588400416"/>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baseline="0"/>
                  <a:t>Technical Skills</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85612464"/>
        <c:crosses val="autoZero"/>
        <c:auto val="1"/>
        <c:lblAlgn val="ctr"/>
        <c:lblOffset val="100"/>
        <c:noMultiLvlLbl val="0"/>
      </c:catAx>
      <c:valAx>
        <c:axId val="585612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baseline="0"/>
                  <a:t>Mean Unemployment</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88400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baseline="0"/>
              <a:t>Simple Bar Mean of Wage Rate (INR) by Education Level</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Lit>
              <c:ptCount val="2"/>
              <c:pt idx="0">
                <c:v>Low</c:v>
              </c:pt>
              <c:pt idx="1">
                <c:v>High</c:v>
              </c:pt>
            </c:strLit>
          </c:cat>
          <c:val>
            <c:numLit>
              <c:formatCode>#,##0.00</c:formatCode>
              <c:ptCount val="2"/>
              <c:pt idx="0">
                <c:v>12692.307692307691</c:v>
              </c:pt>
              <c:pt idx="1">
                <c:v>21000</c:v>
              </c:pt>
            </c:numLit>
          </c:val>
          <c:extLst>
            <c:ext xmlns:c16="http://schemas.microsoft.com/office/drawing/2014/chart" uri="{C3380CC4-5D6E-409C-BE32-E72D297353CC}">
              <c16:uniqueId val="{00000000-D947-4FF3-8C96-70F334B973AE}"/>
            </c:ext>
          </c:extLst>
        </c:ser>
        <c:dLbls>
          <c:showLegendKey val="0"/>
          <c:showVal val="0"/>
          <c:showCatName val="0"/>
          <c:showSerName val="0"/>
          <c:showPercent val="0"/>
          <c:showBubbleSize val="0"/>
        </c:dLbls>
        <c:gapWidth val="219"/>
        <c:overlap val="-27"/>
        <c:axId val="588400416"/>
        <c:axId val="585612464"/>
      </c:barChart>
      <c:catAx>
        <c:axId val="588400416"/>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baseline="0"/>
                  <a:t>Education Level</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85612464"/>
        <c:crosses val="autoZero"/>
        <c:auto val="1"/>
        <c:lblAlgn val="ctr"/>
        <c:lblOffset val="100"/>
        <c:noMultiLvlLbl val="0"/>
      </c:catAx>
      <c:valAx>
        <c:axId val="585612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baseline="0"/>
                  <a:t>Mean Wage Rate (INR)</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88400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baseline="0"/>
              <a:t>Simple Bar Mean of Wage Rate (INR) by Technical Skills</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Lit>
              <c:ptCount val="2"/>
              <c:pt idx="0">
                <c:v>Low</c:v>
              </c:pt>
              <c:pt idx="1">
                <c:v>High</c:v>
              </c:pt>
            </c:strLit>
          </c:cat>
          <c:val>
            <c:numLit>
              <c:formatCode>#,##0.00</c:formatCode>
              <c:ptCount val="2"/>
              <c:pt idx="0">
                <c:v>11454.545454545454</c:v>
              </c:pt>
              <c:pt idx="1">
                <c:v>20785.714285714286</c:v>
              </c:pt>
            </c:numLit>
          </c:val>
          <c:extLst>
            <c:ext xmlns:c16="http://schemas.microsoft.com/office/drawing/2014/chart" uri="{C3380CC4-5D6E-409C-BE32-E72D297353CC}">
              <c16:uniqueId val="{00000000-C9DF-4628-84CF-D6281991976A}"/>
            </c:ext>
          </c:extLst>
        </c:ser>
        <c:dLbls>
          <c:showLegendKey val="0"/>
          <c:showVal val="0"/>
          <c:showCatName val="0"/>
          <c:showSerName val="0"/>
          <c:showPercent val="0"/>
          <c:showBubbleSize val="0"/>
        </c:dLbls>
        <c:gapWidth val="219"/>
        <c:overlap val="-27"/>
        <c:axId val="588400416"/>
        <c:axId val="585612464"/>
      </c:barChart>
      <c:catAx>
        <c:axId val="588400416"/>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baseline="0"/>
                  <a:t>Technical Skills</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85612464"/>
        <c:crosses val="autoZero"/>
        <c:auto val="1"/>
        <c:lblAlgn val="ctr"/>
        <c:lblOffset val="100"/>
        <c:noMultiLvlLbl val="0"/>
      </c:catAx>
      <c:valAx>
        <c:axId val="585612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baseline="0"/>
                  <a:t>Mean Wage Rate (INR)</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88400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US" b="1" baseline="0"/>
              <a:t>Simple Histogram Mean of Wage Rate (INR) by Age</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numLit>
              <c:formatCode>General</c:formatCode>
              <c:ptCount val="13"/>
              <c:pt idx="0">
                <c:v>15</c:v>
              </c:pt>
              <c:pt idx="1">
                <c:v>16</c:v>
              </c:pt>
              <c:pt idx="2">
                <c:v>17</c:v>
              </c:pt>
              <c:pt idx="3">
                <c:v>18</c:v>
              </c:pt>
              <c:pt idx="4">
                <c:v>19</c:v>
              </c:pt>
              <c:pt idx="5">
                <c:v>20</c:v>
              </c:pt>
              <c:pt idx="6">
                <c:v>21</c:v>
              </c:pt>
              <c:pt idx="7">
                <c:v>22</c:v>
              </c:pt>
              <c:pt idx="8">
                <c:v>23</c:v>
              </c:pt>
              <c:pt idx="9">
                <c:v>24</c:v>
              </c:pt>
              <c:pt idx="10">
                <c:v>25</c:v>
              </c:pt>
              <c:pt idx="11">
                <c:v>26</c:v>
              </c:pt>
              <c:pt idx="12">
                <c:v>27</c:v>
              </c:pt>
            </c:numLit>
          </c:cat>
          <c:val>
            <c:numLit>
              <c:formatCode>#,##0.00</c:formatCode>
              <c:ptCount val="13"/>
              <c:pt idx="0">
                <c:v>13333.333333333334</c:v>
              </c:pt>
              <c:pt idx="1">
                <c:v>10000</c:v>
              </c:pt>
              <c:pt idx="2">
                <c:v>17000</c:v>
              </c:pt>
              <c:pt idx="3">
                <c:v>18000</c:v>
              </c:pt>
              <c:pt idx="4">
                <c:v>20333.333333333332</c:v>
              </c:pt>
              <c:pt idx="5">
                <c:v>25000</c:v>
              </c:pt>
              <c:pt idx="6">
                <c:v>17833.333333333332</c:v>
              </c:pt>
              <c:pt idx="7">
                <c:v>20000</c:v>
              </c:pt>
              <c:pt idx="8">
                <c:v>16000</c:v>
              </c:pt>
              <c:pt idx="9">
                <c:v>18500</c:v>
              </c:pt>
              <c:pt idx="10">
                <c:v>11000</c:v>
              </c:pt>
              <c:pt idx="11">
                <c:v>18000</c:v>
              </c:pt>
              <c:pt idx="12">
                <c:v>11250</c:v>
              </c:pt>
            </c:numLit>
          </c:val>
          <c:extLst>
            <c:ext xmlns:c16="http://schemas.microsoft.com/office/drawing/2014/chart" uri="{C3380CC4-5D6E-409C-BE32-E72D297353CC}">
              <c16:uniqueId val="{00000000-B938-4660-9B98-257F50F843BC}"/>
            </c:ext>
          </c:extLst>
        </c:ser>
        <c:dLbls>
          <c:showLegendKey val="0"/>
          <c:showVal val="0"/>
          <c:showCatName val="0"/>
          <c:showSerName val="0"/>
          <c:showPercent val="0"/>
          <c:showBubbleSize val="0"/>
        </c:dLbls>
        <c:gapWidth val="219"/>
        <c:overlap val="-27"/>
        <c:axId val="588400416"/>
        <c:axId val="585612464"/>
      </c:barChart>
      <c:catAx>
        <c:axId val="588400416"/>
        <c:scaling>
          <c:orientation val="minMax"/>
        </c:scaling>
        <c:delete val="0"/>
        <c:axPos val="b"/>
        <c:title>
          <c:tx>
            <c:rich>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baseline="0"/>
                  <a:t>Age</a:t>
                </a:r>
              </a:p>
            </c:rich>
          </c:tx>
          <c:overlay val="0"/>
          <c:spPr>
            <a:noFill/>
            <a:ln>
              <a:noFill/>
            </a:ln>
            <a:effectLst/>
          </c:spPr>
          <c:txPr>
            <a:bodyPr rot="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85612464"/>
        <c:crosses val="autoZero"/>
        <c:auto val="1"/>
        <c:lblAlgn val="ctr"/>
        <c:lblOffset val="100"/>
        <c:noMultiLvlLbl val="0"/>
      </c:catAx>
      <c:valAx>
        <c:axId val="585612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r>
                  <a:rPr lang="en-US" b="1" baseline="0"/>
                  <a:t>Mean Wage Rate (INR)</a:t>
                </a:r>
              </a:p>
            </c:rich>
          </c:tx>
          <c:overlay val="0"/>
          <c:spPr>
            <a:noFill/>
            <a:ln>
              <a:noFill/>
            </a:ln>
            <a:effectLst/>
          </c:spPr>
          <c:txPr>
            <a:bodyPr rot="-5400000" spcFirstLastPara="1" vertOverflow="ellipsis" vert="horz" wrap="square" anchor="ctr" anchorCtr="1"/>
            <a:lstStyle/>
            <a:p>
              <a:pPr>
                <a:defRPr sz="1000" b="1" i="0" u="none" strike="noStrike" kern="1200" baseline="0">
                  <a:solidFill>
                    <a:schemeClr val="tx1">
                      <a:lumMod val="65000"/>
                      <a:lumOff val="35000"/>
                    </a:schemeClr>
                  </a:solidFill>
                  <a:latin typeface="+mn-lt"/>
                  <a:ea typeface="+mn-ea"/>
                  <a:cs typeface="+mn-cs"/>
                </a:defRPr>
              </a:pPr>
              <a:endParaRPr lang="en-US"/>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588400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r>
              <a:rPr lang="en-IN" b="1"/>
              <a:t>Time Series Plot for Unemployment Rate (%)</a:t>
            </a:r>
          </a:p>
        </c:rich>
      </c:tx>
      <c:overlay val="0"/>
      <c:spPr>
        <a:noFill/>
        <a:ln>
          <a:noFill/>
        </a:ln>
        <a:effectLst/>
      </c:spPr>
      <c:txPr>
        <a:bodyPr rot="0" spcFirstLastPara="1" vertOverflow="ellipsis" vert="horz" wrap="square" anchor="ctr" anchorCtr="1"/>
        <a:lstStyle/>
        <a:p>
          <a:pPr>
            <a:defRPr sz="1400" b="1"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Forecasting_Data!$D$3</c:f>
              <c:strCache>
                <c:ptCount val="1"/>
                <c:pt idx="0">
                  <c:v>Unemployment Rate (%)</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multiLvlStrRef>
              <c:f>Forecasting_Data!$B$4:$C$23</c:f>
              <c:multiLvlStrCache>
                <c:ptCount val="20"/>
                <c:lvl>
                  <c:pt idx="0">
                    <c:v>2017-Q1</c:v>
                  </c:pt>
                  <c:pt idx="1">
                    <c:v>2017-Q2</c:v>
                  </c:pt>
                  <c:pt idx="2">
                    <c:v>2017-Q3</c:v>
                  </c:pt>
                  <c:pt idx="3">
                    <c:v>2017-Q4</c:v>
                  </c:pt>
                  <c:pt idx="4">
                    <c:v>2018-Q1</c:v>
                  </c:pt>
                  <c:pt idx="5">
                    <c:v>2018-Q2</c:v>
                  </c:pt>
                  <c:pt idx="6">
                    <c:v>2018-Q3</c:v>
                  </c:pt>
                  <c:pt idx="7">
                    <c:v>2018-Q4</c:v>
                  </c:pt>
                  <c:pt idx="8">
                    <c:v>2019-Q1</c:v>
                  </c:pt>
                  <c:pt idx="9">
                    <c:v>2019-Q2</c:v>
                  </c:pt>
                  <c:pt idx="10">
                    <c:v>2019-Q3</c:v>
                  </c:pt>
                  <c:pt idx="11">
                    <c:v>2019-Q4</c:v>
                  </c:pt>
                  <c:pt idx="12">
                    <c:v>2020-Q1</c:v>
                  </c:pt>
                  <c:pt idx="13">
                    <c:v>2020-Q2</c:v>
                  </c:pt>
                  <c:pt idx="14">
                    <c:v>2020-Q3</c:v>
                  </c:pt>
                  <c:pt idx="15">
                    <c:v>2020-Q4</c:v>
                  </c:pt>
                  <c:pt idx="16">
                    <c:v>2020-Q1</c:v>
                  </c:pt>
                  <c:pt idx="17">
                    <c:v>2020-Q2</c:v>
                  </c:pt>
                  <c:pt idx="18">
                    <c:v>2020-Q3</c:v>
                  </c:pt>
                  <c:pt idx="19">
                    <c:v>2020-Q4</c:v>
                  </c:pt>
                </c:lvl>
                <c:lvl>
                  <c:pt idx="0">
                    <c:v>Year 1</c:v>
                  </c:pt>
                  <c:pt idx="4">
                    <c:v>Year 2</c:v>
                  </c:pt>
                  <c:pt idx="8">
                    <c:v>Year 3</c:v>
                  </c:pt>
                  <c:pt idx="12">
                    <c:v>Year 4</c:v>
                  </c:pt>
                  <c:pt idx="16">
                    <c:v>Year 5</c:v>
                  </c:pt>
                </c:lvl>
              </c:multiLvlStrCache>
            </c:multiLvlStrRef>
          </c:cat>
          <c:val>
            <c:numRef>
              <c:f>Forecasting_Data!$D$4:$D$19</c:f>
              <c:numCache>
                <c:formatCode>0.00</c:formatCode>
                <c:ptCount val="16"/>
                <c:pt idx="0">
                  <c:v>1.2</c:v>
                </c:pt>
                <c:pt idx="1">
                  <c:v>2.2000000000000002</c:v>
                </c:pt>
                <c:pt idx="2">
                  <c:v>2.7</c:v>
                </c:pt>
                <c:pt idx="3">
                  <c:v>0.8</c:v>
                </c:pt>
                <c:pt idx="4">
                  <c:v>3.2</c:v>
                </c:pt>
                <c:pt idx="5">
                  <c:v>3.5</c:v>
                </c:pt>
                <c:pt idx="6">
                  <c:v>3.7</c:v>
                </c:pt>
                <c:pt idx="7">
                  <c:v>2.8</c:v>
                </c:pt>
                <c:pt idx="8">
                  <c:v>4.2</c:v>
                </c:pt>
                <c:pt idx="9">
                  <c:v>4.7</c:v>
                </c:pt>
                <c:pt idx="10">
                  <c:v>5.2</c:v>
                </c:pt>
                <c:pt idx="11">
                  <c:v>4</c:v>
                </c:pt>
                <c:pt idx="12">
                  <c:v>5</c:v>
                </c:pt>
                <c:pt idx="13">
                  <c:v>5.2</c:v>
                </c:pt>
                <c:pt idx="14">
                  <c:v>5.6</c:v>
                </c:pt>
                <c:pt idx="15">
                  <c:v>4.9000000000000004</c:v>
                </c:pt>
              </c:numCache>
            </c:numRef>
          </c:val>
          <c:smooth val="0"/>
          <c:extLst>
            <c:ext xmlns:c16="http://schemas.microsoft.com/office/drawing/2014/chart" uri="{C3380CC4-5D6E-409C-BE32-E72D297353CC}">
              <c16:uniqueId val="{00000000-2349-4D6C-8C29-022FB6FCC5EA}"/>
            </c:ext>
          </c:extLst>
        </c:ser>
        <c:ser>
          <c:idx val="1"/>
          <c:order val="1"/>
          <c:tx>
            <c:strRef>
              <c:f>Forecasting_Data!$F$3</c:f>
              <c:strCache>
                <c:ptCount val="1"/>
                <c:pt idx="0">
                  <c:v>CMA(4)</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multiLvlStrRef>
              <c:f>Forecasting_Data!$B$4:$C$23</c:f>
              <c:multiLvlStrCache>
                <c:ptCount val="20"/>
                <c:lvl>
                  <c:pt idx="0">
                    <c:v>2017-Q1</c:v>
                  </c:pt>
                  <c:pt idx="1">
                    <c:v>2017-Q2</c:v>
                  </c:pt>
                  <c:pt idx="2">
                    <c:v>2017-Q3</c:v>
                  </c:pt>
                  <c:pt idx="3">
                    <c:v>2017-Q4</c:v>
                  </c:pt>
                  <c:pt idx="4">
                    <c:v>2018-Q1</c:v>
                  </c:pt>
                  <c:pt idx="5">
                    <c:v>2018-Q2</c:v>
                  </c:pt>
                  <c:pt idx="6">
                    <c:v>2018-Q3</c:v>
                  </c:pt>
                  <c:pt idx="7">
                    <c:v>2018-Q4</c:v>
                  </c:pt>
                  <c:pt idx="8">
                    <c:v>2019-Q1</c:v>
                  </c:pt>
                  <c:pt idx="9">
                    <c:v>2019-Q2</c:v>
                  </c:pt>
                  <c:pt idx="10">
                    <c:v>2019-Q3</c:v>
                  </c:pt>
                  <c:pt idx="11">
                    <c:v>2019-Q4</c:v>
                  </c:pt>
                  <c:pt idx="12">
                    <c:v>2020-Q1</c:v>
                  </c:pt>
                  <c:pt idx="13">
                    <c:v>2020-Q2</c:v>
                  </c:pt>
                  <c:pt idx="14">
                    <c:v>2020-Q3</c:v>
                  </c:pt>
                  <c:pt idx="15">
                    <c:v>2020-Q4</c:v>
                  </c:pt>
                  <c:pt idx="16">
                    <c:v>2020-Q1</c:v>
                  </c:pt>
                  <c:pt idx="17">
                    <c:v>2020-Q2</c:v>
                  </c:pt>
                  <c:pt idx="18">
                    <c:v>2020-Q3</c:v>
                  </c:pt>
                  <c:pt idx="19">
                    <c:v>2020-Q4</c:v>
                  </c:pt>
                </c:lvl>
                <c:lvl>
                  <c:pt idx="0">
                    <c:v>Year 1</c:v>
                  </c:pt>
                  <c:pt idx="4">
                    <c:v>Year 2</c:v>
                  </c:pt>
                  <c:pt idx="8">
                    <c:v>Year 3</c:v>
                  </c:pt>
                  <c:pt idx="12">
                    <c:v>Year 4</c:v>
                  </c:pt>
                  <c:pt idx="16">
                    <c:v>Year 5</c:v>
                  </c:pt>
                </c:lvl>
              </c:multiLvlStrCache>
            </c:multiLvlStrRef>
          </c:cat>
          <c:val>
            <c:numRef>
              <c:f>Forecasting_Data!$F$4:$F$19</c:f>
              <c:numCache>
                <c:formatCode>General</c:formatCode>
                <c:ptCount val="16"/>
                <c:pt idx="2">
                  <c:v>1.9750000000000001</c:v>
                </c:pt>
                <c:pt idx="3">
                  <c:v>2.3875000000000002</c:v>
                </c:pt>
                <c:pt idx="4">
                  <c:v>2.6749999999999998</c:v>
                </c:pt>
                <c:pt idx="5">
                  <c:v>3.05</c:v>
                </c:pt>
                <c:pt idx="6">
                  <c:v>3.4249999999999998</c:v>
                </c:pt>
                <c:pt idx="7">
                  <c:v>3.6999999999999997</c:v>
                </c:pt>
                <c:pt idx="8">
                  <c:v>4.0374999999999996</c:v>
                </c:pt>
                <c:pt idx="9">
                  <c:v>4.375</c:v>
                </c:pt>
                <c:pt idx="10">
                  <c:v>4.625</c:v>
                </c:pt>
                <c:pt idx="11">
                  <c:v>4.7874999999999996</c:v>
                </c:pt>
                <c:pt idx="12">
                  <c:v>4.8999999999999995</c:v>
                </c:pt>
                <c:pt idx="13">
                  <c:v>5.0625</c:v>
                </c:pt>
              </c:numCache>
            </c:numRef>
          </c:val>
          <c:smooth val="0"/>
          <c:extLst>
            <c:ext xmlns:c16="http://schemas.microsoft.com/office/drawing/2014/chart" uri="{C3380CC4-5D6E-409C-BE32-E72D297353CC}">
              <c16:uniqueId val="{00000001-2349-4D6C-8C29-022FB6FCC5EA}"/>
            </c:ext>
          </c:extLst>
        </c:ser>
        <c:ser>
          <c:idx val="2"/>
          <c:order val="2"/>
          <c:tx>
            <c:strRef>
              <c:f>Forecasting_Data!$K$3</c:f>
              <c:strCache>
                <c:ptCount val="1"/>
                <c:pt idx="0">
                  <c:v>Forecast</c:v>
                </c:pt>
              </c:strCache>
            </c:strRef>
          </c:tx>
          <c:spPr>
            <a:ln w="28575" cap="rnd">
              <a:solidFill>
                <a:schemeClr val="accent3"/>
              </a:solidFill>
              <a:round/>
            </a:ln>
            <a:effectLst/>
          </c:spPr>
          <c:marker>
            <c:symbol val="circle"/>
            <c:size val="5"/>
            <c:spPr>
              <a:solidFill>
                <a:schemeClr val="tx2"/>
              </a:solidFill>
              <a:ln w="9525">
                <a:solidFill>
                  <a:schemeClr val="accent3"/>
                </a:solidFill>
              </a:ln>
              <a:effectLst/>
            </c:spPr>
          </c:marker>
          <c:cat>
            <c:multiLvlStrRef>
              <c:f>Forecasting_Data!$B$4:$C$23</c:f>
              <c:multiLvlStrCache>
                <c:ptCount val="20"/>
                <c:lvl>
                  <c:pt idx="0">
                    <c:v>2017-Q1</c:v>
                  </c:pt>
                  <c:pt idx="1">
                    <c:v>2017-Q2</c:v>
                  </c:pt>
                  <c:pt idx="2">
                    <c:v>2017-Q3</c:v>
                  </c:pt>
                  <c:pt idx="3">
                    <c:v>2017-Q4</c:v>
                  </c:pt>
                  <c:pt idx="4">
                    <c:v>2018-Q1</c:v>
                  </c:pt>
                  <c:pt idx="5">
                    <c:v>2018-Q2</c:v>
                  </c:pt>
                  <c:pt idx="6">
                    <c:v>2018-Q3</c:v>
                  </c:pt>
                  <c:pt idx="7">
                    <c:v>2018-Q4</c:v>
                  </c:pt>
                  <c:pt idx="8">
                    <c:v>2019-Q1</c:v>
                  </c:pt>
                  <c:pt idx="9">
                    <c:v>2019-Q2</c:v>
                  </c:pt>
                  <c:pt idx="10">
                    <c:v>2019-Q3</c:v>
                  </c:pt>
                  <c:pt idx="11">
                    <c:v>2019-Q4</c:v>
                  </c:pt>
                  <c:pt idx="12">
                    <c:v>2020-Q1</c:v>
                  </c:pt>
                  <c:pt idx="13">
                    <c:v>2020-Q2</c:v>
                  </c:pt>
                  <c:pt idx="14">
                    <c:v>2020-Q3</c:v>
                  </c:pt>
                  <c:pt idx="15">
                    <c:v>2020-Q4</c:v>
                  </c:pt>
                  <c:pt idx="16">
                    <c:v>2020-Q1</c:v>
                  </c:pt>
                  <c:pt idx="17">
                    <c:v>2020-Q2</c:v>
                  </c:pt>
                  <c:pt idx="18">
                    <c:v>2020-Q3</c:v>
                  </c:pt>
                  <c:pt idx="19">
                    <c:v>2020-Q4</c:v>
                  </c:pt>
                </c:lvl>
                <c:lvl>
                  <c:pt idx="0">
                    <c:v>Year 1</c:v>
                  </c:pt>
                  <c:pt idx="4">
                    <c:v>Year 2</c:v>
                  </c:pt>
                  <c:pt idx="8">
                    <c:v>Year 3</c:v>
                  </c:pt>
                  <c:pt idx="12">
                    <c:v>Year 4</c:v>
                  </c:pt>
                  <c:pt idx="16">
                    <c:v>Year 5</c:v>
                  </c:pt>
                </c:lvl>
              </c:multiLvlStrCache>
            </c:multiLvlStrRef>
          </c:cat>
          <c:val>
            <c:numRef>
              <c:f>Forecasting_Data!$K$4:$K$23</c:f>
              <c:numCache>
                <c:formatCode>0.00</c:formatCode>
                <c:ptCount val="20"/>
                <c:pt idx="0">
                  <c:v>1.5695832441505173</c:v>
                </c:pt>
                <c:pt idx="1">
                  <c:v>1.8825727768102463</c:v>
                </c:pt>
                <c:pt idx="2">
                  <c:v>2.2386044235512133</c:v>
                </c:pt>
                <c:pt idx="3">
                  <c:v>1.8497082226650721</c:v>
                </c:pt>
                <c:pt idx="4">
                  <c:v>2.8399217818403559</c:v>
                </c:pt>
                <c:pt idx="5">
                  <c:v>3.1498181424934608</c:v>
                </c:pt>
                <c:pt idx="6">
                  <c:v>3.5284478200857334</c:v>
                </c:pt>
                <c:pt idx="7">
                  <c:v>2.7812869535808225</c:v>
                </c:pt>
                <c:pt idx="8">
                  <c:v>4.1102603195301954</c:v>
                </c:pt>
                <c:pt idx="9">
                  <c:v>4.4170635081766747</c:v>
                </c:pt>
                <c:pt idx="10">
                  <c:v>4.8182912166202536</c:v>
                </c:pt>
                <c:pt idx="11">
                  <c:v>3.7128656844965726</c:v>
                </c:pt>
                <c:pt idx="12">
                  <c:v>5.3805988572200345</c:v>
                </c:pt>
                <c:pt idx="13">
                  <c:v>5.6843088738598881</c:v>
                </c:pt>
                <c:pt idx="14">
                  <c:v>6.1081346131547738</c:v>
                </c:pt>
                <c:pt idx="15">
                  <c:v>4.6444444154123232</c:v>
                </c:pt>
                <c:pt idx="16">
                  <c:v>6.6509373949098718</c:v>
                </c:pt>
                <c:pt idx="17">
                  <c:v>6.9515542395431034</c:v>
                </c:pt>
                <c:pt idx="18">
                  <c:v>7.3979780096892949</c:v>
                </c:pt>
                <c:pt idx="19">
                  <c:v>5.5760231463280734</c:v>
                </c:pt>
              </c:numCache>
            </c:numRef>
          </c:val>
          <c:smooth val="0"/>
          <c:extLst>
            <c:ext xmlns:c16="http://schemas.microsoft.com/office/drawing/2014/chart" uri="{C3380CC4-5D6E-409C-BE32-E72D297353CC}">
              <c16:uniqueId val="{00000002-2349-4D6C-8C29-022FB6FCC5EA}"/>
            </c:ext>
          </c:extLst>
        </c:ser>
        <c:dLbls>
          <c:showLegendKey val="0"/>
          <c:showVal val="0"/>
          <c:showCatName val="0"/>
          <c:showSerName val="0"/>
          <c:showPercent val="0"/>
          <c:showBubbleSize val="0"/>
        </c:dLbls>
        <c:marker val="1"/>
        <c:smooth val="0"/>
        <c:axId val="623838288"/>
        <c:axId val="623841808"/>
      </c:lineChart>
      <c:catAx>
        <c:axId val="6238382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623841808"/>
        <c:crosses val="autoZero"/>
        <c:auto val="1"/>
        <c:lblAlgn val="ctr"/>
        <c:lblOffset val="100"/>
        <c:noMultiLvlLbl val="0"/>
      </c:catAx>
      <c:valAx>
        <c:axId val="62384180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crossAx val="623838288"/>
        <c:crosses val="autoZero"/>
        <c:crossBetween val="between"/>
      </c:valAx>
      <c:spPr>
        <a:solidFill>
          <a:schemeClr val="bg2">
            <a:lumMod val="90000"/>
          </a:schemeClr>
        </a:solid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2"/>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Mar192</b:Tag>
    <b:SourceType>InternetSite</b:SourceType>
    <b:Guid>{18485527-ECD9-4A99-B9DC-D9FCF881CB9B}</b:Guid>
    <b:Author>
      <b:Author>
        <b:NameList>
          <b:Person>
            <b:Last>Peixeiro</b:Last>
            <b:First>Marco</b:First>
          </b:Person>
        </b:NameList>
      </b:Author>
    </b:Author>
    <b:Title>Towards Data Science</b:Title>
    <b:Year>2019</b:Year>
    <b:YearAccessed>2019</b:YearAccessed>
    <b:MonthAccessed>8</b:MonthAccessed>
    <b:DayAccessed>7</b:DayAccessed>
    <b:URL>https://towardsdatascience.com/the-complete-guide-to-time-series-analysis-and-forecasting-70d476bfe775</b:URL>
    <b:RefOrder>1</b:RefOrder>
  </b:Source>
  <b:Source>
    <b:Tag>Exc</b:Tag>
    <b:SourceType>InternetSite</b:SourceType>
    <b:Guid>{E205269F-FFF3-4571-9011-4C285B6494B8}</b:Guid>
    <b:Title>Excel Classes</b:Title>
    <b:URL>https://exceltable.com/en/analyses-reports/time-series-analysis</b:URL>
    <b:RefOrder>2</b:RefOrder>
  </b:Source>
  <b:Source>
    <b:Tag>AIS20</b:Tag>
    <b:SourceType>InternetSite</b:SourceType>
    <b:Guid>{507932F4-0187-43AF-8C0C-90493E97C265}</b:Guid>
    <b:Author>
      <b:Author>
        <b:NameList>
          <b:Person>
            <b:Last>SINGH</b:Last>
            <b:First>AISHWARYA</b:First>
          </b:Person>
        </b:NameList>
      </b:Author>
    </b:Author>
    <b:Title>Analytics Vidhya</b:Title>
    <b:Year>2020</b:Year>
    <b:YearAccessed>2020</b:YearAccessed>
    <b:MonthAccessed>09</b:MonthAccessed>
    <b:DayAccessed>23</b:DayAccessed>
    <b:URL>https://www.analyticsvidhya.com/blog/2020/09/time-series-forecasting-ms-excel-exponential-smoothing/</b:URL>
    <b:RefOrder>3</b:RefOrder>
  </b:Source>
</b:Sources>
</file>

<file path=customXml/itemProps1.xml><?xml version="1.0" encoding="utf-8"?>
<ds:datastoreItem xmlns:ds="http://schemas.openxmlformats.org/officeDocument/2006/customXml" ds:itemID="{ADA28E97-467E-4D4A-B108-A4DEADA01B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6</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KASOTIYA</dc:creator>
  <cp:keywords/>
  <dc:description/>
  <cp:lastModifiedBy>VIJAY KASOTIYA</cp:lastModifiedBy>
  <cp:revision>157</cp:revision>
  <dcterms:created xsi:type="dcterms:W3CDTF">2021-07-12T06:09:00Z</dcterms:created>
  <dcterms:modified xsi:type="dcterms:W3CDTF">2021-07-15T04:16:00Z</dcterms:modified>
</cp:coreProperties>
</file>