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2BE7" w14:textId="414D2ADD" w:rsidR="006A620B" w:rsidRDefault="00F85779" w:rsidP="00F85779">
      <w:pPr>
        <w:jc w:val="center"/>
        <w:rPr>
          <w:b/>
          <w:bCs/>
          <w:sz w:val="26"/>
          <w:szCs w:val="26"/>
          <w:u w:val="single"/>
        </w:rPr>
      </w:pPr>
      <w:r w:rsidRPr="00F85779">
        <w:rPr>
          <w:b/>
          <w:bCs/>
          <w:sz w:val="26"/>
          <w:szCs w:val="26"/>
          <w:u w:val="single"/>
        </w:rPr>
        <w:t>Covid outbreak with a focus on the impact of workers in the tourist industry</w:t>
      </w:r>
    </w:p>
    <w:p w14:paraId="487232EE" w14:textId="6018BBB6" w:rsidR="00F85779" w:rsidRDefault="00F85779" w:rsidP="00F85779">
      <w:pPr>
        <w:rPr>
          <w:b/>
          <w:bCs/>
          <w:sz w:val="26"/>
          <w:szCs w:val="26"/>
          <w:u w:val="single"/>
        </w:rPr>
      </w:pPr>
    </w:p>
    <w:p w14:paraId="102A0AA9" w14:textId="158013E7" w:rsidR="0031190C" w:rsidRDefault="00145B86" w:rsidP="00F8577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Section 1: </w:t>
      </w:r>
      <w:r w:rsidR="0031190C" w:rsidRPr="0031190C">
        <w:rPr>
          <w:b/>
          <w:bCs/>
          <w:sz w:val="26"/>
          <w:szCs w:val="26"/>
        </w:rPr>
        <w:t>Introduction</w:t>
      </w:r>
    </w:p>
    <w:p w14:paraId="061F4BA0" w14:textId="1F68C086" w:rsidR="0031190C" w:rsidRDefault="00026808" w:rsidP="0053590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Tourism industry </w:t>
      </w:r>
      <w:r w:rsidR="00115C19">
        <w:rPr>
          <w:sz w:val="26"/>
          <w:szCs w:val="26"/>
        </w:rPr>
        <w:t xml:space="preserve">has been </w:t>
      </w:r>
      <w:r>
        <w:rPr>
          <w:sz w:val="26"/>
          <w:szCs w:val="26"/>
        </w:rPr>
        <w:t xml:space="preserve">one of the </w:t>
      </w:r>
      <w:r w:rsidR="005A42C9">
        <w:rPr>
          <w:sz w:val="26"/>
          <w:szCs w:val="26"/>
        </w:rPr>
        <w:t xml:space="preserve">fastest and most top </w:t>
      </w:r>
      <w:r w:rsidR="002028CB">
        <w:rPr>
          <w:sz w:val="26"/>
          <w:szCs w:val="26"/>
        </w:rPr>
        <w:t>economy</w:t>
      </w:r>
      <w:r w:rsidR="008776B3">
        <w:rPr>
          <w:sz w:val="26"/>
          <w:szCs w:val="26"/>
        </w:rPr>
        <w:t xml:space="preserve"> as compare to rest of the sectors. </w:t>
      </w:r>
      <w:r w:rsidR="00712DE2" w:rsidRPr="00712DE2">
        <w:rPr>
          <w:sz w:val="26"/>
          <w:szCs w:val="26"/>
        </w:rPr>
        <w:t xml:space="preserve">Tourism </w:t>
      </w:r>
      <w:r w:rsidR="00712DE2">
        <w:rPr>
          <w:sz w:val="26"/>
          <w:szCs w:val="26"/>
        </w:rPr>
        <w:t xml:space="preserve">in countries </w:t>
      </w:r>
      <w:r w:rsidR="00712DE2" w:rsidRPr="00712DE2">
        <w:rPr>
          <w:sz w:val="26"/>
          <w:szCs w:val="26"/>
        </w:rPr>
        <w:t xml:space="preserve">will be temporarily suspended from April 2020 due to the coronavirus disease (COVID-19) </w:t>
      </w:r>
      <w:r w:rsidR="00535908">
        <w:rPr>
          <w:sz w:val="26"/>
          <w:szCs w:val="26"/>
        </w:rPr>
        <w:t>outbreak.</w:t>
      </w:r>
      <w:r w:rsidR="00CD08CD">
        <w:rPr>
          <w:sz w:val="26"/>
          <w:szCs w:val="26"/>
        </w:rPr>
        <w:t xml:space="preserve"> </w:t>
      </w:r>
      <w:r w:rsidR="00732CBF">
        <w:rPr>
          <w:sz w:val="26"/>
          <w:szCs w:val="26"/>
        </w:rPr>
        <w:t xml:space="preserve">The tourism sector significantly generates the GDP of </w:t>
      </w:r>
      <w:r w:rsidR="004F5472">
        <w:rPr>
          <w:sz w:val="26"/>
          <w:szCs w:val="26"/>
        </w:rPr>
        <w:t>the</w:t>
      </w:r>
      <w:r w:rsidR="004A27D4">
        <w:rPr>
          <w:sz w:val="26"/>
          <w:szCs w:val="26"/>
        </w:rPr>
        <w:t xml:space="preserve"> economy</w:t>
      </w:r>
      <w:r w:rsidR="00A64C41">
        <w:rPr>
          <w:sz w:val="26"/>
          <w:szCs w:val="26"/>
        </w:rPr>
        <w:t>. Additionally, it</w:t>
      </w:r>
      <w:r w:rsidR="00373A74">
        <w:rPr>
          <w:sz w:val="26"/>
          <w:szCs w:val="26"/>
        </w:rPr>
        <w:t xml:space="preserve"> </w:t>
      </w:r>
      <w:r w:rsidR="00373A74" w:rsidRPr="00373A74">
        <w:rPr>
          <w:sz w:val="26"/>
          <w:szCs w:val="26"/>
        </w:rPr>
        <w:t>employs specialists and professionals and welcomes women, migrants, students, and elderly workers; yet, it primarily employs lower-skilled individuals.</w:t>
      </w:r>
      <w:r w:rsidR="002D02EC">
        <w:rPr>
          <w:sz w:val="26"/>
          <w:szCs w:val="26"/>
        </w:rPr>
        <w:t xml:space="preserve"> </w:t>
      </w:r>
      <w:r w:rsidR="00576270">
        <w:rPr>
          <w:sz w:val="26"/>
          <w:szCs w:val="26"/>
        </w:rPr>
        <w:t>After</w:t>
      </w:r>
      <w:r w:rsidR="004965C4">
        <w:rPr>
          <w:sz w:val="26"/>
          <w:szCs w:val="26"/>
        </w:rPr>
        <w:t>,</w:t>
      </w:r>
      <w:r w:rsidR="00576270">
        <w:rPr>
          <w:sz w:val="26"/>
          <w:szCs w:val="26"/>
        </w:rPr>
        <w:t xml:space="preserve"> </w:t>
      </w:r>
      <w:r w:rsidR="00576270" w:rsidRPr="00576270">
        <w:rPr>
          <w:sz w:val="26"/>
          <w:szCs w:val="26"/>
        </w:rPr>
        <w:t>COVID-19 has had a negative influence on tourism employment</w:t>
      </w:r>
      <w:r w:rsidR="004965C4">
        <w:rPr>
          <w:sz w:val="26"/>
          <w:szCs w:val="26"/>
        </w:rPr>
        <w:t xml:space="preserve"> or workers</w:t>
      </w:r>
      <w:r w:rsidR="00576270" w:rsidRPr="00576270">
        <w:rPr>
          <w:sz w:val="26"/>
          <w:szCs w:val="26"/>
        </w:rPr>
        <w:t>, resulting in</w:t>
      </w:r>
      <w:r w:rsidR="004965C4">
        <w:rPr>
          <w:sz w:val="26"/>
          <w:szCs w:val="26"/>
        </w:rPr>
        <w:t xml:space="preserve"> rising unemployment</w:t>
      </w:r>
      <w:r w:rsidR="00576270" w:rsidRPr="00576270">
        <w:rPr>
          <w:sz w:val="26"/>
          <w:szCs w:val="26"/>
        </w:rPr>
        <w:t xml:space="preserve">, decrease in </w:t>
      </w:r>
      <w:r w:rsidR="00320EF4">
        <w:rPr>
          <w:sz w:val="26"/>
          <w:szCs w:val="26"/>
        </w:rPr>
        <w:t xml:space="preserve">labour </w:t>
      </w:r>
      <w:r w:rsidR="00576270" w:rsidRPr="00576270">
        <w:rPr>
          <w:sz w:val="26"/>
          <w:szCs w:val="26"/>
        </w:rPr>
        <w:t>quality, and a shift toward more informality.</w:t>
      </w:r>
    </w:p>
    <w:p w14:paraId="10AE85FC" w14:textId="1B3F8714" w:rsidR="00692820" w:rsidRPr="00692820" w:rsidRDefault="00692820" w:rsidP="00535908">
      <w:pPr>
        <w:jc w:val="both"/>
        <w:rPr>
          <w:b/>
          <w:bCs/>
          <w:sz w:val="26"/>
          <w:szCs w:val="26"/>
        </w:rPr>
      </w:pPr>
      <w:r w:rsidRPr="00692820">
        <w:rPr>
          <w:b/>
          <w:bCs/>
          <w:sz w:val="26"/>
          <w:szCs w:val="26"/>
        </w:rPr>
        <w:t>Section 2: Description of the each of the 3 datasets</w:t>
      </w:r>
    </w:p>
    <w:p w14:paraId="557AF586" w14:textId="0E62EC76" w:rsidR="00B0086D" w:rsidRDefault="009B207C" w:rsidP="0053590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this analysis, there is a </w:t>
      </w:r>
      <w:r w:rsidR="002F7749">
        <w:rPr>
          <w:sz w:val="26"/>
          <w:szCs w:val="26"/>
        </w:rPr>
        <w:t>given dataset which is divided into three datasets</w:t>
      </w:r>
      <w:r w:rsidR="00B96C49">
        <w:rPr>
          <w:sz w:val="26"/>
          <w:szCs w:val="26"/>
        </w:rPr>
        <w:t xml:space="preserve"> i.e., (dataset 1, dataset 2, </w:t>
      </w:r>
      <w:r w:rsidR="00014CB7">
        <w:rPr>
          <w:sz w:val="26"/>
          <w:szCs w:val="26"/>
        </w:rPr>
        <w:t>and dataset3).</w:t>
      </w:r>
      <w:r w:rsidR="00B76E5F">
        <w:rPr>
          <w:sz w:val="26"/>
          <w:szCs w:val="26"/>
        </w:rPr>
        <w:t xml:space="preserve"> </w:t>
      </w:r>
      <w:r w:rsidR="00364EAA">
        <w:rPr>
          <w:sz w:val="26"/>
          <w:szCs w:val="26"/>
        </w:rPr>
        <w:t xml:space="preserve">There are two </w:t>
      </w:r>
      <w:r w:rsidR="00A51AF9">
        <w:rPr>
          <w:sz w:val="26"/>
          <w:szCs w:val="26"/>
        </w:rPr>
        <w:t xml:space="preserve">different </w:t>
      </w:r>
      <w:r w:rsidR="00364EAA">
        <w:rPr>
          <w:sz w:val="26"/>
          <w:szCs w:val="26"/>
        </w:rPr>
        <w:t>variables</w:t>
      </w:r>
      <w:r w:rsidR="005932A7">
        <w:rPr>
          <w:sz w:val="26"/>
          <w:szCs w:val="26"/>
        </w:rPr>
        <w:t xml:space="preserve"> for each dataset.</w:t>
      </w:r>
    </w:p>
    <w:p w14:paraId="0416326D" w14:textId="77777777" w:rsidR="00A56BE9" w:rsidRDefault="00A56BE9" w:rsidP="00535908">
      <w:pPr>
        <w:jc w:val="both"/>
        <w:rPr>
          <w:sz w:val="26"/>
          <w:szCs w:val="26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3114"/>
        <w:gridCol w:w="3827"/>
        <w:gridCol w:w="3544"/>
      </w:tblGrid>
      <w:tr w:rsidR="00EC3A36" w14:paraId="76586DB9" w14:textId="77777777" w:rsidTr="00EA24A8">
        <w:trPr>
          <w:trHeight w:val="507"/>
          <w:jc w:val="center"/>
        </w:trPr>
        <w:tc>
          <w:tcPr>
            <w:tcW w:w="3114" w:type="dxa"/>
          </w:tcPr>
          <w:p w14:paraId="2995A34E" w14:textId="07045F5F" w:rsidR="00EC3A36" w:rsidRDefault="00EC3A36" w:rsidP="0053590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Variable</w:t>
            </w:r>
          </w:p>
        </w:tc>
        <w:tc>
          <w:tcPr>
            <w:tcW w:w="3827" w:type="dxa"/>
          </w:tcPr>
          <w:p w14:paraId="49DC3AB4" w14:textId="5F32069D" w:rsidR="00EC3A36" w:rsidRDefault="00EC3A36" w:rsidP="0053590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544" w:type="dxa"/>
          </w:tcPr>
          <w:p w14:paraId="5322BA78" w14:textId="26168AEC" w:rsidR="00EC3A36" w:rsidRDefault="00EC3A36" w:rsidP="0053590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</w:tr>
      <w:tr w:rsidR="00EC3A36" w14:paraId="66D1E818" w14:textId="77777777" w:rsidTr="00EA24A8">
        <w:trPr>
          <w:trHeight w:val="628"/>
          <w:jc w:val="center"/>
        </w:trPr>
        <w:tc>
          <w:tcPr>
            <w:tcW w:w="3114" w:type="dxa"/>
          </w:tcPr>
          <w:p w14:paraId="39765422" w14:textId="47AFD64C" w:rsidR="00EC3A36" w:rsidRDefault="00EC3A36" w:rsidP="002953C5">
            <w:pPr>
              <w:rPr>
                <w:sz w:val="26"/>
                <w:szCs w:val="26"/>
              </w:rPr>
            </w:pPr>
            <w:r w:rsidRPr="002953C5">
              <w:rPr>
                <w:sz w:val="26"/>
                <w:szCs w:val="26"/>
              </w:rPr>
              <w:t>Are</w:t>
            </w:r>
            <w:r>
              <w:rPr>
                <w:sz w:val="26"/>
                <w:szCs w:val="26"/>
              </w:rPr>
              <w:t xml:space="preserve"> </w:t>
            </w:r>
            <w:r w:rsidRPr="002953C5">
              <w:rPr>
                <w:sz w:val="26"/>
                <w:szCs w:val="26"/>
              </w:rPr>
              <w:t>most customers</w:t>
            </w:r>
            <w:r>
              <w:rPr>
                <w:sz w:val="26"/>
                <w:szCs w:val="26"/>
              </w:rPr>
              <w:t xml:space="preserve"> </w:t>
            </w:r>
            <w:r w:rsidRPr="002953C5">
              <w:rPr>
                <w:sz w:val="26"/>
                <w:szCs w:val="26"/>
              </w:rPr>
              <w:t>international?</w:t>
            </w:r>
          </w:p>
        </w:tc>
        <w:tc>
          <w:tcPr>
            <w:tcW w:w="3827" w:type="dxa"/>
          </w:tcPr>
          <w:p w14:paraId="3C52FD57" w14:textId="1E87AB79" w:rsidR="00EC3A36" w:rsidRDefault="00EC3A36" w:rsidP="0053590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belongs to international or national</w:t>
            </w:r>
          </w:p>
        </w:tc>
        <w:tc>
          <w:tcPr>
            <w:tcW w:w="3544" w:type="dxa"/>
          </w:tcPr>
          <w:p w14:paraId="4043098B" w14:textId="20C4E35C" w:rsidR="00EC3A36" w:rsidRDefault="00EC3A36" w:rsidP="0053590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Categorical or Dummy Variable</w:t>
            </w:r>
          </w:p>
        </w:tc>
      </w:tr>
      <w:tr w:rsidR="00EC3A36" w14:paraId="4E25608F" w14:textId="77777777" w:rsidTr="00EA24A8">
        <w:trPr>
          <w:trHeight w:val="507"/>
          <w:jc w:val="center"/>
        </w:trPr>
        <w:tc>
          <w:tcPr>
            <w:tcW w:w="3114" w:type="dxa"/>
          </w:tcPr>
          <w:p w14:paraId="1DC1CF51" w14:textId="06F97D5E" w:rsidR="00EC3A36" w:rsidRDefault="00EC3A36" w:rsidP="003F38EB">
            <w:pPr>
              <w:jc w:val="both"/>
              <w:rPr>
                <w:sz w:val="26"/>
                <w:szCs w:val="26"/>
              </w:rPr>
            </w:pPr>
            <w:r w:rsidRPr="00423BF2">
              <w:rPr>
                <w:sz w:val="26"/>
                <w:szCs w:val="26"/>
              </w:rPr>
              <w:t>Does covid reduce work hours?</w:t>
            </w:r>
          </w:p>
        </w:tc>
        <w:tc>
          <w:tcPr>
            <w:tcW w:w="3827" w:type="dxa"/>
          </w:tcPr>
          <w:p w14:paraId="2E48F8AF" w14:textId="29BA4444" w:rsidR="00EC3A36" w:rsidRDefault="00EC3A36" w:rsidP="003F38E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Covid word hours reduced or not.</w:t>
            </w:r>
          </w:p>
        </w:tc>
        <w:tc>
          <w:tcPr>
            <w:tcW w:w="3544" w:type="dxa"/>
          </w:tcPr>
          <w:p w14:paraId="078D2DDE" w14:textId="56CDBFEE" w:rsidR="00EC3A36" w:rsidRDefault="00EC3A36" w:rsidP="003F38E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Categorical or Dummy Variable</w:t>
            </w:r>
          </w:p>
        </w:tc>
      </w:tr>
      <w:tr w:rsidR="00EC3A36" w14:paraId="309969EF" w14:textId="77777777" w:rsidTr="00EA24A8">
        <w:trPr>
          <w:trHeight w:val="507"/>
          <w:jc w:val="center"/>
        </w:trPr>
        <w:tc>
          <w:tcPr>
            <w:tcW w:w="3114" w:type="dxa"/>
          </w:tcPr>
          <w:p w14:paraId="128CDDC1" w14:textId="121D3EA8" w:rsidR="00EC3A36" w:rsidRPr="00423BF2" w:rsidRDefault="00EC3A36" w:rsidP="003F38EB">
            <w:pPr>
              <w:jc w:val="both"/>
              <w:rPr>
                <w:sz w:val="26"/>
                <w:szCs w:val="26"/>
              </w:rPr>
            </w:pPr>
            <w:r w:rsidRPr="00423BF2">
              <w:rPr>
                <w:sz w:val="26"/>
                <w:szCs w:val="26"/>
              </w:rPr>
              <w:t>Income before covid</w:t>
            </w:r>
            <w:r>
              <w:rPr>
                <w:sz w:val="26"/>
                <w:szCs w:val="26"/>
              </w:rPr>
              <w:t>?</w:t>
            </w:r>
          </w:p>
        </w:tc>
        <w:tc>
          <w:tcPr>
            <w:tcW w:w="3827" w:type="dxa"/>
          </w:tcPr>
          <w:p w14:paraId="0318F7F8" w14:textId="00F21594" w:rsidR="00EC3A36" w:rsidRPr="003F38EB" w:rsidRDefault="00EC3A36" w:rsidP="003F38E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Worker’s </w:t>
            </w:r>
            <w:r w:rsidR="00342146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ncome before covid-19</w:t>
            </w:r>
          </w:p>
        </w:tc>
        <w:tc>
          <w:tcPr>
            <w:tcW w:w="3544" w:type="dxa"/>
          </w:tcPr>
          <w:p w14:paraId="1942BEAB" w14:textId="407928A4" w:rsidR="00EC3A36" w:rsidRDefault="00EC3A36" w:rsidP="003F38EB">
            <w:pPr>
              <w:jc w:val="both"/>
              <w:rPr>
                <w:sz w:val="26"/>
                <w:szCs w:val="26"/>
              </w:rPr>
            </w:pPr>
            <w:r w:rsidRPr="003F38EB">
              <w:rPr>
                <w:sz w:val="26"/>
                <w:szCs w:val="26"/>
              </w:rPr>
              <w:t>Quantitative</w:t>
            </w:r>
          </w:p>
        </w:tc>
      </w:tr>
      <w:tr w:rsidR="00EC3A36" w14:paraId="7D972908" w14:textId="77777777" w:rsidTr="00EA24A8">
        <w:trPr>
          <w:trHeight w:val="507"/>
          <w:jc w:val="center"/>
        </w:trPr>
        <w:tc>
          <w:tcPr>
            <w:tcW w:w="3114" w:type="dxa"/>
          </w:tcPr>
          <w:p w14:paraId="459412A0" w14:textId="7538E82B" w:rsidR="00EC3A36" w:rsidRPr="00423BF2" w:rsidRDefault="00EC3A36" w:rsidP="00EC3A36">
            <w:pPr>
              <w:jc w:val="both"/>
              <w:rPr>
                <w:sz w:val="26"/>
                <w:szCs w:val="26"/>
              </w:rPr>
            </w:pPr>
            <w:r w:rsidRPr="00423BF2">
              <w:rPr>
                <w:sz w:val="26"/>
                <w:szCs w:val="26"/>
              </w:rPr>
              <w:t>Income after covid?</w:t>
            </w:r>
          </w:p>
        </w:tc>
        <w:tc>
          <w:tcPr>
            <w:tcW w:w="3827" w:type="dxa"/>
          </w:tcPr>
          <w:p w14:paraId="08CC4D2D" w14:textId="038C3BC2" w:rsidR="00EC3A36" w:rsidRPr="003F38EB" w:rsidRDefault="00EC3A36" w:rsidP="00EC3A3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Worker’s </w:t>
            </w:r>
            <w:r w:rsidR="00342146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ncome after covid-19</w:t>
            </w:r>
          </w:p>
        </w:tc>
        <w:tc>
          <w:tcPr>
            <w:tcW w:w="3544" w:type="dxa"/>
          </w:tcPr>
          <w:p w14:paraId="4D5CD654" w14:textId="6FED9725" w:rsidR="00EC3A36" w:rsidRDefault="00EC3A36" w:rsidP="00EC3A36">
            <w:pPr>
              <w:jc w:val="both"/>
              <w:rPr>
                <w:sz w:val="26"/>
                <w:szCs w:val="26"/>
              </w:rPr>
            </w:pPr>
            <w:r w:rsidRPr="003F38EB">
              <w:rPr>
                <w:sz w:val="26"/>
                <w:szCs w:val="26"/>
              </w:rPr>
              <w:t>Quantitative</w:t>
            </w:r>
          </w:p>
        </w:tc>
      </w:tr>
      <w:tr w:rsidR="00EC3A36" w14:paraId="4ECA40F0" w14:textId="77777777" w:rsidTr="00EA24A8">
        <w:trPr>
          <w:trHeight w:val="507"/>
          <w:jc w:val="center"/>
        </w:trPr>
        <w:tc>
          <w:tcPr>
            <w:tcW w:w="3114" w:type="dxa"/>
          </w:tcPr>
          <w:p w14:paraId="230F94D8" w14:textId="2652080A" w:rsidR="00EC3A36" w:rsidRPr="00423BF2" w:rsidRDefault="00EC3A36" w:rsidP="00EC3A36">
            <w:pPr>
              <w:jc w:val="both"/>
              <w:rPr>
                <w:sz w:val="26"/>
                <w:szCs w:val="26"/>
              </w:rPr>
            </w:pPr>
            <w:r w:rsidRPr="00423BF2">
              <w:rPr>
                <w:sz w:val="26"/>
                <w:szCs w:val="26"/>
              </w:rPr>
              <w:t>Based in NSW?</w:t>
            </w:r>
          </w:p>
        </w:tc>
        <w:tc>
          <w:tcPr>
            <w:tcW w:w="3827" w:type="dxa"/>
          </w:tcPr>
          <w:p w14:paraId="0221CAE6" w14:textId="4EE434F0" w:rsidR="00EC3A36" w:rsidRDefault="005201D1" w:rsidP="00EC3A3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Pr="005201D1">
              <w:rPr>
                <w:sz w:val="26"/>
                <w:szCs w:val="26"/>
              </w:rPr>
              <w:t>nswer to an online survey</w:t>
            </w:r>
            <w:r>
              <w:rPr>
                <w:sz w:val="26"/>
                <w:szCs w:val="26"/>
              </w:rPr>
              <w:t xml:space="preserve"> which is based on NSW or not.</w:t>
            </w:r>
          </w:p>
        </w:tc>
        <w:tc>
          <w:tcPr>
            <w:tcW w:w="3544" w:type="dxa"/>
          </w:tcPr>
          <w:p w14:paraId="21C2F1FD" w14:textId="20B95C97" w:rsidR="00EC3A36" w:rsidRDefault="00EC3A36" w:rsidP="00EC3A3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Categorical or Dummy Variable</w:t>
            </w:r>
          </w:p>
        </w:tc>
      </w:tr>
      <w:tr w:rsidR="00EC3A36" w14:paraId="77204BCA" w14:textId="77777777" w:rsidTr="00EA24A8">
        <w:trPr>
          <w:trHeight w:val="507"/>
          <w:jc w:val="center"/>
        </w:trPr>
        <w:tc>
          <w:tcPr>
            <w:tcW w:w="3114" w:type="dxa"/>
          </w:tcPr>
          <w:p w14:paraId="2C2F1A48" w14:textId="5007C2CB" w:rsidR="00EC3A36" w:rsidRPr="00423BF2" w:rsidRDefault="00EC3A36" w:rsidP="00EC3A36">
            <w:pPr>
              <w:jc w:val="both"/>
              <w:rPr>
                <w:sz w:val="26"/>
                <w:szCs w:val="26"/>
              </w:rPr>
            </w:pPr>
            <w:r w:rsidRPr="00423BF2">
              <w:rPr>
                <w:sz w:val="26"/>
                <w:szCs w:val="26"/>
              </w:rPr>
              <w:t>Reduction in hours?</w:t>
            </w:r>
          </w:p>
        </w:tc>
        <w:tc>
          <w:tcPr>
            <w:tcW w:w="3827" w:type="dxa"/>
          </w:tcPr>
          <w:p w14:paraId="5286A332" w14:textId="48B5C3DB" w:rsidR="00EC3A36" w:rsidRPr="003F38EB" w:rsidRDefault="008E2C3B" w:rsidP="00EC3A3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="00A67B47">
              <w:rPr>
                <w:sz w:val="26"/>
                <w:szCs w:val="26"/>
              </w:rPr>
              <w:t>ours</w:t>
            </w:r>
            <w:r w:rsidR="00FD6652">
              <w:rPr>
                <w:sz w:val="26"/>
                <w:szCs w:val="26"/>
              </w:rPr>
              <w:t xml:space="preserve"> reduction</w:t>
            </w:r>
          </w:p>
        </w:tc>
        <w:tc>
          <w:tcPr>
            <w:tcW w:w="3544" w:type="dxa"/>
          </w:tcPr>
          <w:p w14:paraId="51AD0EDE" w14:textId="65719C50" w:rsidR="00EC3A36" w:rsidRDefault="00EC3A36" w:rsidP="00EC3A36">
            <w:pPr>
              <w:jc w:val="both"/>
              <w:rPr>
                <w:sz w:val="26"/>
                <w:szCs w:val="26"/>
              </w:rPr>
            </w:pPr>
            <w:r w:rsidRPr="003F38EB">
              <w:rPr>
                <w:sz w:val="26"/>
                <w:szCs w:val="26"/>
              </w:rPr>
              <w:t>Quantitative</w:t>
            </w:r>
          </w:p>
        </w:tc>
      </w:tr>
    </w:tbl>
    <w:p w14:paraId="6433CAB5" w14:textId="576A752D" w:rsidR="00B0086D" w:rsidRDefault="00B0086D" w:rsidP="00535908">
      <w:pPr>
        <w:jc w:val="both"/>
        <w:rPr>
          <w:sz w:val="26"/>
          <w:szCs w:val="26"/>
        </w:rPr>
      </w:pPr>
    </w:p>
    <w:p w14:paraId="2246A173" w14:textId="77777777" w:rsidR="00870503" w:rsidRDefault="0087050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A1E1392" w14:textId="7E739243" w:rsidR="00EF28D6" w:rsidRDefault="009474BD" w:rsidP="00535908">
      <w:pPr>
        <w:jc w:val="both"/>
        <w:rPr>
          <w:b/>
          <w:bCs/>
          <w:sz w:val="26"/>
          <w:szCs w:val="26"/>
        </w:rPr>
      </w:pPr>
      <w:r w:rsidRPr="006F4DCD">
        <w:rPr>
          <w:b/>
          <w:bCs/>
          <w:sz w:val="26"/>
          <w:szCs w:val="26"/>
        </w:rPr>
        <w:lastRenderedPageBreak/>
        <w:t>Section 3:</w:t>
      </w:r>
      <w:r w:rsidR="00D8793A" w:rsidRPr="006F4DCD">
        <w:rPr>
          <w:b/>
          <w:bCs/>
          <w:sz w:val="26"/>
          <w:szCs w:val="26"/>
        </w:rPr>
        <w:t xml:space="preserve"> Relationship between the variables in each of the datasets</w:t>
      </w:r>
    </w:p>
    <w:p w14:paraId="32BF064F" w14:textId="77777777" w:rsidR="004979E1" w:rsidRDefault="004979E1" w:rsidP="00535908">
      <w:pPr>
        <w:jc w:val="both"/>
        <w:rPr>
          <w:b/>
          <w:bCs/>
          <w:sz w:val="26"/>
          <w:szCs w:val="26"/>
        </w:rPr>
      </w:pPr>
    </w:p>
    <w:p w14:paraId="24D5DF5E" w14:textId="486FCF0D" w:rsidR="006D1878" w:rsidRDefault="002033A9" w:rsidP="006D187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387A6E">
        <w:rPr>
          <w:sz w:val="26"/>
          <w:szCs w:val="26"/>
        </w:rPr>
        <w:t>Dataset 1</w:t>
      </w:r>
    </w:p>
    <w:p w14:paraId="30A25890" w14:textId="602D222C" w:rsidR="008960A9" w:rsidRDefault="00BA33A8" w:rsidP="008960A9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The relationship can be defined if the most customers belong to the international or national then d</w:t>
      </w:r>
      <w:r w:rsidRPr="00BA33A8">
        <w:rPr>
          <w:sz w:val="26"/>
          <w:szCs w:val="26"/>
        </w:rPr>
        <w:t>oes covid reduce work hours</w:t>
      </w:r>
      <w:r>
        <w:rPr>
          <w:sz w:val="26"/>
          <w:szCs w:val="26"/>
        </w:rPr>
        <w:t xml:space="preserve"> or not?</w:t>
      </w:r>
    </w:p>
    <w:p w14:paraId="3E84E8F9" w14:textId="77777777" w:rsidR="00C9017D" w:rsidRDefault="00C9017D" w:rsidP="008960A9">
      <w:pPr>
        <w:pStyle w:val="ListParagraph"/>
        <w:jc w:val="both"/>
        <w:rPr>
          <w:sz w:val="26"/>
          <w:szCs w:val="26"/>
        </w:rPr>
      </w:pPr>
    </w:p>
    <w:p w14:paraId="510B5106" w14:textId="3E1FDF8C" w:rsidR="00D7369F" w:rsidRDefault="00D7369F" w:rsidP="008960A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960A9">
        <w:rPr>
          <w:sz w:val="26"/>
          <w:szCs w:val="26"/>
        </w:rPr>
        <w:t>Dataset 2</w:t>
      </w:r>
    </w:p>
    <w:p w14:paraId="10C8DF84" w14:textId="62E4CA1E" w:rsidR="00902C6E" w:rsidRDefault="00902C6E" w:rsidP="00902C6E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The below chart shows that the strongly positive</w:t>
      </w:r>
      <w:r w:rsidR="00BC2C04">
        <w:rPr>
          <w:sz w:val="26"/>
          <w:szCs w:val="26"/>
        </w:rPr>
        <w:t xml:space="preserve"> </w:t>
      </w:r>
      <w:r w:rsidR="00C84A6B">
        <w:rPr>
          <w:sz w:val="26"/>
          <w:szCs w:val="26"/>
        </w:rPr>
        <w:t>rel</w:t>
      </w:r>
      <w:r w:rsidR="00870503">
        <w:rPr>
          <w:sz w:val="26"/>
          <w:szCs w:val="26"/>
        </w:rPr>
        <w:t xml:space="preserve">ationship between the </w:t>
      </w:r>
      <w:r w:rsidR="005C5C81">
        <w:rPr>
          <w:sz w:val="26"/>
          <w:szCs w:val="26"/>
        </w:rPr>
        <w:t>income after covid and income before covid</w:t>
      </w:r>
      <w:r>
        <w:rPr>
          <w:sz w:val="26"/>
          <w:szCs w:val="26"/>
        </w:rPr>
        <w:t>. Also, the correlation (r) is 0.9</w:t>
      </w:r>
      <w:r w:rsidR="0009457A">
        <w:rPr>
          <w:sz w:val="26"/>
          <w:szCs w:val="26"/>
        </w:rPr>
        <w:t>56</w:t>
      </w:r>
      <w:r w:rsidR="00644F1F">
        <w:rPr>
          <w:sz w:val="26"/>
          <w:szCs w:val="26"/>
        </w:rPr>
        <w:t>,</w:t>
      </w:r>
      <w:r w:rsidR="00405EF3">
        <w:rPr>
          <w:sz w:val="26"/>
          <w:szCs w:val="26"/>
        </w:rPr>
        <w:t xml:space="preserve"> which also indicates that the strength is strong between the varia</w:t>
      </w:r>
      <w:r w:rsidR="00184F33">
        <w:rPr>
          <w:sz w:val="26"/>
          <w:szCs w:val="26"/>
        </w:rPr>
        <w:t>b</w:t>
      </w:r>
      <w:r w:rsidR="00405EF3">
        <w:rPr>
          <w:sz w:val="26"/>
          <w:szCs w:val="26"/>
        </w:rPr>
        <w:t xml:space="preserve">les. </w:t>
      </w:r>
    </w:p>
    <w:p w14:paraId="7E2ACB85" w14:textId="77777777" w:rsidR="006C79E0" w:rsidRPr="00902C6E" w:rsidRDefault="006C79E0" w:rsidP="00902C6E">
      <w:pPr>
        <w:pStyle w:val="ListParagraph"/>
        <w:jc w:val="both"/>
        <w:rPr>
          <w:sz w:val="26"/>
          <w:szCs w:val="26"/>
        </w:rPr>
      </w:pPr>
    </w:p>
    <w:p w14:paraId="032A37CA" w14:textId="42CD9817" w:rsidR="00C84A6B" w:rsidRDefault="00C84A6B" w:rsidP="008534CE">
      <w:pPr>
        <w:pStyle w:val="ListParagraph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38CB9CE0" wp14:editId="24605BD1">
            <wp:extent cx="3962400" cy="2854036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09E3C0-EFC7-444E-973A-CF718ED60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5079B4" w14:textId="77777777" w:rsidR="007723DE" w:rsidRDefault="007723DE" w:rsidP="008534CE">
      <w:pPr>
        <w:pStyle w:val="ListParagraph"/>
        <w:jc w:val="both"/>
        <w:rPr>
          <w:sz w:val="26"/>
          <w:szCs w:val="26"/>
        </w:rPr>
      </w:pPr>
    </w:p>
    <w:p w14:paraId="7B83C83A" w14:textId="77777777" w:rsidR="00250B87" w:rsidRPr="008960A9" w:rsidRDefault="00250B87" w:rsidP="008534CE">
      <w:pPr>
        <w:pStyle w:val="ListParagraph"/>
        <w:jc w:val="both"/>
        <w:rPr>
          <w:sz w:val="26"/>
          <w:szCs w:val="26"/>
        </w:rPr>
      </w:pPr>
    </w:p>
    <w:p w14:paraId="5CC1E595" w14:textId="51BCC2B9" w:rsidR="00FD26B7" w:rsidRDefault="00D7369F" w:rsidP="00FD26B7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Dataset 3</w:t>
      </w:r>
    </w:p>
    <w:p w14:paraId="226F13EA" w14:textId="74433F80" w:rsidR="007205D0" w:rsidRDefault="00E14EA2" w:rsidP="00E14EA2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relationship can be defined if </w:t>
      </w:r>
      <w:r w:rsidRPr="00E14EA2">
        <w:rPr>
          <w:sz w:val="26"/>
          <w:szCs w:val="26"/>
        </w:rPr>
        <w:t>the business</w:t>
      </w:r>
      <w:r w:rsidR="005E033C">
        <w:rPr>
          <w:sz w:val="26"/>
          <w:szCs w:val="26"/>
        </w:rPr>
        <w:t xml:space="preserve"> belongs to </w:t>
      </w:r>
      <w:r w:rsidRPr="00E14EA2">
        <w:rPr>
          <w:sz w:val="26"/>
          <w:szCs w:val="26"/>
        </w:rPr>
        <w:t>work at in NSW</w:t>
      </w:r>
      <w:r>
        <w:rPr>
          <w:sz w:val="26"/>
          <w:szCs w:val="26"/>
        </w:rPr>
        <w:t xml:space="preserve"> or not</w:t>
      </w:r>
      <w:r w:rsidR="005E033C">
        <w:rPr>
          <w:sz w:val="26"/>
          <w:szCs w:val="26"/>
        </w:rPr>
        <w:t xml:space="preserve">, then </w:t>
      </w:r>
      <w:r w:rsidR="00C83FDA" w:rsidRPr="00C83FDA">
        <w:rPr>
          <w:sz w:val="26"/>
          <w:szCs w:val="26"/>
        </w:rPr>
        <w:t>how much has the covid crisis decreased your hours of work each week</w:t>
      </w:r>
      <w:r w:rsidR="005E033C">
        <w:rPr>
          <w:sz w:val="26"/>
          <w:szCs w:val="26"/>
        </w:rPr>
        <w:t>?</w:t>
      </w:r>
    </w:p>
    <w:p w14:paraId="52E7F514" w14:textId="77777777" w:rsidR="007205D0" w:rsidRDefault="007205D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AB85719" w14:textId="2921E914" w:rsidR="001464DD" w:rsidRDefault="00757943" w:rsidP="00757943">
      <w:pPr>
        <w:jc w:val="both"/>
        <w:rPr>
          <w:b/>
          <w:bCs/>
          <w:sz w:val="26"/>
          <w:szCs w:val="26"/>
        </w:rPr>
      </w:pPr>
      <w:r w:rsidRPr="001464DD">
        <w:rPr>
          <w:b/>
          <w:bCs/>
          <w:sz w:val="26"/>
          <w:szCs w:val="26"/>
        </w:rPr>
        <w:lastRenderedPageBreak/>
        <w:t>Section 4:</w:t>
      </w:r>
      <w:r w:rsidR="001464DD">
        <w:rPr>
          <w:b/>
          <w:bCs/>
          <w:sz w:val="26"/>
          <w:szCs w:val="26"/>
        </w:rPr>
        <w:t xml:space="preserve"> </w:t>
      </w:r>
      <w:r w:rsidR="001464DD" w:rsidRPr="001464DD">
        <w:rPr>
          <w:b/>
          <w:bCs/>
          <w:sz w:val="26"/>
          <w:szCs w:val="26"/>
        </w:rPr>
        <w:t>Confidence intervals</w:t>
      </w:r>
    </w:p>
    <w:p w14:paraId="14F77C9C" w14:textId="77777777" w:rsidR="00570D80" w:rsidRDefault="00570D80" w:rsidP="00757943">
      <w:pPr>
        <w:jc w:val="both"/>
        <w:rPr>
          <w:b/>
          <w:bCs/>
          <w:sz w:val="26"/>
          <w:szCs w:val="26"/>
        </w:rPr>
      </w:pPr>
    </w:p>
    <w:p w14:paraId="4F831ED9" w14:textId="3EF2F5E8" w:rsidR="00E14EA2" w:rsidRDefault="00986AE4" w:rsidP="0075794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  <w:r w:rsidR="00757943" w:rsidRPr="001464DD">
        <w:rPr>
          <w:b/>
          <w:bCs/>
          <w:sz w:val="26"/>
          <w:szCs w:val="26"/>
        </w:rPr>
        <w:t xml:space="preserve"> </w:t>
      </w:r>
      <w:r w:rsidR="00897098">
        <w:rPr>
          <w:sz w:val="26"/>
          <w:szCs w:val="26"/>
        </w:rPr>
        <w:t>The total count of reduced hours</w:t>
      </w:r>
      <w:r w:rsidR="00AE1AC8">
        <w:rPr>
          <w:sz w:val="26"/>
          <w:szCs w:val="26"/>
        </w:rPr>
        <w:t xml:space="preserve"> (x)</w:t>
      </w:r>
      <w:r w:rsidR="00897098">
        <w:rPr>
          <w:sz w:val="26"/>
          <w:szCs w:val="26"/>
        </w:rPr>
        <w:t xml:space="preserve"> = 63</w:t>
      </w:r>
    </w:p>
    <w:p w14:paraId="7AC2902D" w14:textId="3B0DF18E" w:rsidR="00897098" w:rsidRDefault="00AE1AC8" w:rsidP="00757943">
      <w:pPr>
        <w:jc w:val="both"/>
        <w:rPr>
          <w:sz w:val="26"/>
          <w:szCs w:val="26"/>
        </w:rPr>
      </w:pPr>
      <w:r>
        <w:rPr>
          <w:sz w:val="26"/>
          <w:szCs w:val="26"/>
        </w:rPr>
        <w:t>Sample size (n) = 100</w:t>
      </w:r>
    </w:p>
    <w:p w14:paraId="2E70960D" w14:textId="147A42CD" w:rsidR="00AE1AC8" w:rsidRDefault="00AE1AC8" w:rsidP="00AE1AC8">
      <w:pPr>
        <w:rPr>
          <w:sz w:val="26"/>
          <w:szCs w:val="26"/>
        </w:rPr>
      </w:pPr>
      <w:r>
        <w:rPr>
          <w:sz w:val="26"/>
          <w:szCs w:val="26"/>
        </w:rPr>
        <w:t xml:space="preserve">To find </w:t>
      </w:r>
      <w:r w:rsidRPr="00AE1AC8">
        <w:rPr>
          <w:sz w:val="26"/>
          <w:szCs w:val="26"/>
        </w:rPr>
        <w:t>95% confidence interval for the proportion of people with reduced hours</w:t>
      </w:r>
    </w:p>
    <w:p w14:paraId="316160EE" w14:textId="12EF969A" w:rsidR="00AE1AC8" w:rsidRDefault="00AE1AC8" w:rsidP="00AE1AC8">
      <w:pPr>
        <w:rPr>
          <w:sz w:val="26"/>
          <w:szCs w:val="26"/>
        </w:rPr>
      </w:pPr>
      <w:r>
        <w:rPr>
          <w:sz w:val="26"/>
          <w:szCs w:val="26"/>
        </w:rPr>
        <w:t>So, p</w:t>
      </w:r>
      <w:r w:rsidR="00AC6F55">
        <w:rPr>
          <w:sz w:val="26"/>
          <w:szCs w:val="26"/>
        </w:rPr>
        <w:t xml:space="preserve">(hat) </w:t>
      </w:r>
      <w:r>
        <w:rPr>
          <w:sz w:val="26"/>
          <w:szCs w:val="26"/>
        </w:rPr>
        <w:t xml:space="preserve">= x/n = 63/100 = </w:t>
      </w:r>
      <w:r w:rsidR="00AC6F55">
        <w:rPr>
          <w:sz w:val="26"/>
          <w:szCs w:val="26"/>
        </w:rPr>
        <w:t xml:space="preserve">0.63 = </w:t>
      </w:r>
      <w:r>
        <w:rPr>
          <w:sz w:val="26"/>
          <w:szCs w:val="26"/>
        </w:rPr>
        <w:t>63%</w:t>
      </w:r>
    </w:p>
    <w:p w14:paraId="2D69FCA7" w14:textId="2B1DEB9D" w:rsidR="00AC6F55" w:rsidRDefault="00AC6F55" w:rsidP="00AE1AC8">
      <w:pPr>
        <w:rPr>
          <w:sz w:val="26"/>
          <w:szCs w:val="26"/>
        </w:rPr>
      </w:pPr>
      <w:r>
        <w:rPr>
          <w:sz w:val="26"/>
          <w:szCs w:val="26"/>
        </w:rPr>
        <w:t>q(hat) = 1-p(hat) = 1-0.63 = 0.37 = 37%</w:t>
      </w:r>
    </w:p>
    <w:p w14:paraId="35E4A43A" w14:textId="4DBB5969" w:rsidR="00FD371A" w:rsidRPr="00CB0CCF" w:rsidRDefault="003932BE" w:rsidP="003932BE">
      <w:pPr>
        <w:rPr>
          <w:sz w:val="26"/>
          <w:szCs w:val="26"/>
        </w:rPr>
      </w:pPr>
      <w:r>
        <w:rPr>
          <w:sz w:val="26"/>
          <w:szCs w:val="26"/>
        </w:rPr>
        <w:t xml:space="preserve">Now, </w:t>
      </w:r>
      <w:r w:rsidRPr="00CB0CCF">
        <w:rPr>
          <w:sz w:val="26"/>
          <w:szCs w:val="26"/>
        </w:rPr>
        <w:t xml:space="preserve">confidence </w:t>
      </w:r>
      <w:r w:rsidR="00CB0CCF">
        <w:rPr>
          <w:sz w:val="26"/>
          <w:szCs w:val="26"/>
        </w:rPr>
        <w:t>i</w:t>
      </w:r>
      <w:r w:rsidRPr="00CB0CCF">
        <w:rPr>
          <w:sz w:val="26"/>
          <w:szCs w:val="26"/>
        </w:rPr>
        <w:t xml:space="preserve">ntervals for </w:t>
      </w:r>
      <w:r w:rsidR="00CB0CCF">
        <w:rPr>
          <w:sz w:val="26"/>
          <w:szCs w:val="26"/>
        </w:rPr>
        <w:t>p</w:t>
      </w:r>
      <w:r w:rsidRPr="00CB0CCF">
        <w:rPr>
          <w:sz w:val="26"/>
          <w:szCs w:val="26"/>
        </w:rPr>
        <w:t xml:space="preserve">opulation </w:t>
      </w:r>
      <w:r w:rsidR="00CB0CCF">
        <w:rPr>
          <w:sz w:val="26"/>
          <w:szCs w:val="26"/>
        </w:rPr>
        <w:t>p</w:t>
      </w:r>
      <w:r w:rsidRPr="00CB0CCF">
        <w:rPr>
          <w:sz w:val="26"/>
          <w:szCs w:val="26"/>
        </w:rPr>
        <w:t>roportions</w:t>
      </w:r>
    </w:p>
    <w:p w14:paraId="309AB683" w14:textId="51E87E7F" w:rsidR="00AE1AC8" w:rsidRPr="006A7C77" w:rsidRDefault="006A7C77" w:rsidP="00AE1AC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C.I. = </w:t>
      </w:r>
      <m:oMath>
        <m:acc>
          <m:ac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</m:acc>
        <m:r>
          <w:rPr>
            <w:rFonts w:ascii="Cambria Math" w:hAnsi="Cambria Math"/>
            <w:sz w:val="26"/>
            <w:szCs w:val="26"/>
          </w:rPr>
          <m:t>±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n>
            </m:f>
          </m:e>
        </m:rad>
      </m:oMath>
    </w:p>
    <w:p w14:paraId="766B4DA3" w14:textId="2D78D600" w:rsidR="006A7C77" w:rsidRDefault="006A7C77" w:rsidP="006A7C7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C.I. = </w:t>
      </w:r>
      <m:oMath>
        <m:r>
          <w:rPr>
            <w:rFonts w:ascii="Cambria Math" w:hAnsi="Cambria Math"/>
            <w:sz w:val="26"/>
            <w:szCs w:val="26"/>
          </w:rPr>
          <m:t>0.63±1.960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0.63*0.37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100</m:t>
                </m:r>
              </m:den>
            </m:f>
          </m:e>
        </m:rad>
      </m:oMath>
    </w:p>
    <w:p w14:paraId="0FB681AA" w14:textId="126679EE" w:rsidR="006A7C77" w:rsidRDefault="006A7C77" w:rsidP="006A7C7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C.I. = </w:t>
      </w:r>
      <w:r w:rsidR="00F449B8">
        <w:rPr>
          <w:rFonts w:eastAsiaTheme="minorEastAsia"/>
          <w:sz w:val="26"/>
          <w:szCs w:val="26"/>
        </w:rPr>
        <w:t xml:space="preserve">0.63 </w:t>
      </w:r>
      <m:oMath>
        <m:r>
          <w:rPr>
            <w:rFonts w:ascii="Cambria Math" w:hAnsi="Cambria Math"/>
            <w:sz w:val="26"/>
            <w:szCs w:val="26"/>
          </w:rPr>
          <m:t>±</m:t>
        </m:r>
      </m:oMath>
      <w:r w:rsidR="00F449B8">
        <w:rPr>
          <w:rFonts w:eastAsiaTheme="minorEastAsia"/>
          <w:sz w:val="26"/>
          <w:szCs w:val="26"/>
        </w:rPr>
        <w:t xml:space="preserve"> 1.960(0.0483)</w:t>
      </w:r>
    </w:p>
    <w:p w14:paraId="00605DF5" w14:textId="79A58947" w:rsidR="00F449B8" w:rsidRDefault="00F449B8" w:rsidP="006A7C7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Confidence Interval (0.5354, 0.7246)</w:t>
      </w:r>
    </w:p>
    <w:p w14:paraId="5E905609" w14:textId="77777777" w:rsidR="0096654D" w:rsidRDefault="0096654D" w:rsidP="006A7C77">
      <w:pPr>
        <w:rPr>
          <w:rFonts w:eastAsiaTheme="minorEastAsia"/>
          <w:sz w:val="26"/>
          <w:szCs w:val="26"/>
        </w:rPr>
      </w:pPr>
    </w:p>
    <w:p w14:paraId="6B25D564" w14:textId="61CD720A" w:rsidR="00F3661C" w:rsidRDefault="00F3661C" w:rsidP="006A7C77">
      <w:pPr>
        <w:rPr>
          <w:rFonts w:eastAsiaTheme="minorEastAsia"/>
          <w:sz w:val="26"/>
          <w:szCs w:val="26"/>
        </w:rPr>
      </w:pPr>
      <w:r w:rsidRPr="004F0F80">
        <w:rPr>
          <w:rFonts w:eastAsiaTheme="minorEastAsia"/>
          <w:b/>
          <w:bCs/>
          <w:sz w:val="26"/>
          <w:szCs w:val="26"/>
        </w:rPr>
        <w:t>b)</w:t>
      </w:r>
      <w:r>
        <w:rPr>
          <w:rFonts w:eastAsiaTheme="minorEastAsia"/>
          <w:sz w:val="26"/>
          <w:szCs w:val="26"/>
        </w:rPr>
        <w:t xml:space="preserve"> </w:t>
      </w:r>
      <w:r w:rsidR="002D066B">
        <w:rPr>
          <w:rFonts w:eastAsiaTheme="minorEastAsia"/>
          <w:sz w:val="26"/>
          <w:szCs w:val="26"/>
        </w:rPr>
        <w:t>Average income of before covid = $75,036</w:t>
      </w:r>
    </w:p>
    <w:p w14:paraId="219CE1AC" w14:textId="660989C3" w:rsidR="002D066B" w:rsidRDefault="002D066B" w:rsidP="006A7C7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Standard Deviation</w:t>
      </w:r>
      <w:r w:rsidR="002E306A">
        <w:rPr>
          <w:rFonts w:eastAsiaTheme="minorEastAsia"/>
          <w:sz w:val="26"/>
          <w:szCs w:val="26"/>
        </w:rPr>
        <w:t xml:space="preserve"> (Before)</w:t>
      </w:r>
      <w:r>
        <w:rPr>
          <w:rFonts w:eastAsiaTheme="minorEastAsia"/>
          <w:sz w:val="26"/>
          <w:szCs w:val="26"/>
        </w:rPr>
        <w:t xml:space="preserve"> = </w:t>
      </w:r>
      <w:r w:rsidR="00235EC2">
        <w:rPr>
          <w:rFonts w:eastAsiaTheme="minorEastAsia"/>
          <w:sz w:val="26"/>
          <w:szCs w:val="26"/>
        </w:rPr>
        <w:t>$15,090</w:t>
      </w:r>
    </w:p>
    <w:p w14:paraId="58D86CB4" w14:textId="47DE3EA5" w:rsidR="00235EC2" w:rsidRDefault="002E306A" w:rsidP="006A7C77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And, average income of after covid = $52,524</w:t>
      </w:r>
    </w:p>
    <w:p w14:paraId="0726E0F9" w14:textId="20A78230" w:rsidR="002E306A" w:rsidRDefault="002E306A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Standard Deviation (After) = $11,109</w:t>
      </w:r>
    </w:p>
    <w:p w14:paraId="7D10A3AF" w14:textId="44562E56" w:rsidR="002E306A" w:rsidRDefault="002E306A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Now,</w:t>
      </w:r>
    </w:p>
    <w:p w14:paraId="393C7DA6" w14:textId="288EE636" w:rsidR="002E306A" w:rsidRDefault="002E306A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Confidence Interval</w:t>
      </w:r>
      <w:r w:rsidR="001D6445">
        <w:rPr>
          <w:rFonts w:eastAsiaTheme="minorEastAsia"/>
          <w:sz w:val="26"/>
          <w:szCs w:val="26"/>
        </w:rPr>
        <w:t xml:space="preserve"> (Before)</w:t>
      </w:r>
      <w:r>
        <w:rPr>
          <w:rFonts w:eastAsiaTheme="minorEastAsia"/>
          <w:sz w:val="26"/>
          <w:szCs w:val="26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sz w:val="26"/>
            <w:szCs w:val="26"/>
          </w:rPr>
          <m:t>±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rad>
          </m:den>
        </m:f>
      </m:oMath>
    </w:p>
    <w:p w14:paraId="01B6D702" w14:textId="56C51E2C" w:rsidR="009933B3" w:rsidRDefault="009933B3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w:r w:rsidR="001D6445">
        <w:rPr>
          <w:rFonts w:eastAsiaTheme="minorEastAsia"/>
          <w:sz w:val="26"/>
          <w:szCs w:val="26"/>
        </w:rPr>
        <w:t>After putting the value in the above formula, and we get</w:t>
      </w:r>
    </w:p>
    <w:p w14:paraId="31A37AB3" w14:textId="77777777" w:rsidR="001D6445" w:rsidRPr="001D6445" w:rsidRDefault="001D6445" w:rsidP="001D6445">
      <w:pPr>
        <w:rPr>
          <w:rFonts w:eastAsiaTheme="minorEastAsia"/>
          <w:sz w:val="26"/>
          <w:szCs w:val="26"/>
        </w:rPr>
      </w:pPr>
      <w:r w:rsidRPr="001D6445">
        <w:rPr>
          <w:rFonts w:eastAsiaTheme="minorEastAsia"/>
          <w:sz w:val="26"/>
          <w:szCs w:val="26"/>
        </w:rPr>
        <w:t>95% Confidence Interval: 75036 ± 2960</w:t>
      </w:r>
    </w:p>
    <w:p w14:paraId="0AA9720D" w14:textId="0F487A34" w:rsidR="001D6445" w:rsidRPr="001D6445" w:rsidRDefault="001D6445" w:rsidP="001D6445">
      <w:pPr>
        <w:rPr>
          <w:rFonts w:eastAsiaTheme="minorEastAsia"/>
          <w:sz w:val="26"/>
          <w:szCs w:val="26"/>
        </w:rPr>
      </w:pPr>
      <w:r w:rsidRPr="001D6445">
        <w:rPr>
          <w:rFonts w:eastAsiaTheme="minorEastAsia"/>
          <w:sz w:val="26"/>
          <w:szCs w:val="26"/>
        </w:rPr>
        <w:t>(72100 to 78000)</w:t>
      </w:r>
    </w:p>
    <w:p w14:paraId="632372F2" w14:textId="6A84D16A" w:rsidR="001D6445" w:rsidRDefault="001D6445" w:rsidP="001D6445">
      <w:pPr>
        <w:rPr>
          <w:rFonts w:eastAsiaTheme="minorEastAsia"/>
          <w:sz w:val="26"/>
          <w:szCs w:val="26"/>
        </w:rPr>
      </w:pPr>
      <w:r w:rsidRPr="001D6445">
        <w:rPr>
          <w:rFonts w:eastAsiaTheme="minorEastAsia"/>
          <w:sz w:val="26"/>
          <w:szCs w:val="26"/>
        </w:rPr>
        <w:t>"With 95% confidence the population mean is between 72100 and 78000, based on 100 samples."</w:t>
      </w:r>
    </w:p>
    <w:p w14:paraId="390C0938" w14:textId="77777777" w:rsidR="00994DE2" w:rsidRDefault="00994DE2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</w:p>
    <w:p w14:paraId="0462B604" w14:textId="0BB8511A" w:rsidR="00B96081" w:rsidRDefault="000855D8" w:rsidP="001D6445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And,</w:t>
      </w:r>
    </w:p>
    <w:p w14:paraId="12D3C039" w14:textId="13982458" w:rsidR="000855D8" w:rsidRDefault="000855D8" w:rsidP="000855D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Confidence Interval (After)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sz w:val="26"/>
            <w:szCs w:val="26"/>
          </w:rPr>
          <m:t>±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rad>
          </m:den>
        </m:f>
      </m:oMath>
    </w:p>
    <w:p w14:paraId="6081FAF6" w14:textId="4EB6FF16" w:rsidR="000855D8" w:rsidRDefault="000855D8" w:rsidP="000855D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After putting the value in the above formula, and we get</w:t>
      </w:r>
    </w:p>
    <w:p w14:paraId="0B55B464" w14:textId="77777777" w:rsidR="00994DE2" w:rsidRDefault="00994DE2" w:rsidP="00994DE2">
      <w:pPr>
        <w:rPr>
          <w:rFonts w:eastAsiaTheme="minorEastAsia"/>
          <w:sz w:val="26"/>
          <w:szCs w:val="26"/>
        </w:rPr>
      </w:pPr>
      <w:r w:rsidRPr="00994DE2">
        <w:rPr>
          <w:rFonts w:eastAsiaTheme="minorEastAsia"/>
          <w:sz w:val="26"/>
          <w:szCs w:val="26"/>
        </w:rPr>
        <w:t>95% Confidence Interval: 52524 ± 2180</w:t>
      </w:r>
    </w:p>
    <w:p w14:paraId="744B552F" w14:textId="71F62A0E" w:rsidR="00994DE2" w:rsidRPr="00994DE2" w:rsidRDefault="00994DE2" w:rsidP="00994DE2">
      <w:pPr>
        <w:rPr>
          <w:rFonts w:eastAsiaTheme="minorEastAsia"/>
          <w:sz w:val="26"/>
          <w:szCs w:val="26"/>
        </w:rPr>
      </w:pPr>
      <w:r w:rsidRPr="00994DE2">
        <w:rPr>
          <w:rFonts w:eastAsiaTheme="minorEastAsia"/>
          <w:sz w:val="26"/>
          <w:szCs w:val="26"/>
        </w:rPr>
        <w:t>(50300 to 54700)</w:t>
      </w:r>
    </w:p>
    <w:p w14:paraId="5D64D4E5" w14:textId="090FE9E2" w:rsidR="000855D8" w:rsidRDefault="00994DE2" w:rsidP="00994DE2">
      <w:pPr>
        <w:rPr>
          <w:rFonts w:eastAsiaTheme="minorEastAsia"/>
          <w:sz w:val="26"/>
          <w:szCs w:val="26"/>
        </w:rPr>
      </w:pPr>
      <w:r w:rsidRPr="00994DE2">
        <w:rPr>
          <w:rFonts w:eastAsiaTheme="minorEastAsia"/>
          <w:sz w:val="26"/>
          <w:szCs w:val="26"/>
        </w:rPr>
        <w:t>"With 95% confidence the population mean is between 50300 and 54700, based on 100 samples."</w:t>
      </w:r>
    </w:p>
    <w:p w14:paraId="05961D33" w14:textId="77777777" w:rsidR="000855D8" w:rsidRPr="00C34667" w:rsidRDefault="000855D8" w:rsidP="001D6445">
      <w:pPr>
        <w:rPr>
          <w:rFonts w:eastAsiaTheme="minorEastAsia"/>
          <w:b/>
          <w:bCs/>
          <w:sz w:val="26"/>
          <w:szCs w:val="26"/>
        </w:rPr>
      </w:pPr>
    </w:p>
    <w:p w14:paraId="58647D94" w14:textId="26594AC9" w:rsidR="0014657C" w:rsidRDefault="00C34667" w:rsidP="002E306A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Section 5: </w:t>
      </w:r>
      <w:r w:rsidRPr="00C34667">
        <w:rPr>
          <w:rFonts w:eastAsiaTheme="minorEastAsia"/>
          <w:b/>
          <w:bCs/>
          <w:sz w:val="26"/>
          <w:szCs w:val="26"/>
        </w:rPr>
        <w:t>Hypothesis tests for the relationship between two variables</w:t>
      </w:r>
    </w:p>
    <w:p w14:paraId="1522DCCF" w14:textId="3C0CE7DE" w:rsidR="00A5545C" w:rsidRDefault="00E73050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a) </w:t>
      </w:r>
      <w:r w:rsidR="00A5545C" w:rsidRPr="00A5545C">
        <w:rPr>
          <w:rFonts w:eastAsiaTheme="minorEastAsia"/>
          <w:sz w:val="26"/>
          <w:szCs w:val="26"/>
        </w:rPr>
        <w:t>Let =</w:t>
      </w:r>
      <w:r w:rsidR="00A5545C">
        <w:rPr>
          <w:rFonts w:eastAsiaTheme="minorEastAsia"/>
          <w:sz w:val="26"/>
          <w:szCs w:val="26"/>
        </w:rPr>
        <w:t xml:space="preserve"> X1 be the a</w:t>
      </w:r>
      <w:r w:rsidR="00A5545C" w:rsidRPr="00A5545C">
        <w:rPr>
          <w:rFonts w:eastAsiaTheme="minorEastAsia"/>
          <w:sz w:val="26"/>
          <w:szCs w:val="26"/>
        </w:rPr>
        <w:t>re most customers international</w:t>
      </w:r>
      <w:r w:rsidR="00A5545C">
        <w:rPr>
          <w:rFonts w:eastAsiaTheme="minorEastAsia"/>
          <w:sz w:val="26"/>
          <w:szCs w:val="26"/>
        </w:rPr>
        <w:t>?</w:t>
      </w:r>
    </w:p>
    <w:p w14:paraId="722D8516" w14:textId="53B766BE" w:rsidR="00A5545C" w:rsidRDefault="00A5545C" w:rsidP="002E306A">
      <w:pPr>
        <w:rPr>
          <w:rFonts w:eastAsiaTheme="minorEastAsia"/>
          <w:sz w:val="26"/>
          <w:szCs w:val="26"/>
        </w:rPr>
      </w:pPr>
      <w:r w:rsidRPr="00A5545C">
        <w:rPr>
          <w:rFonts w:eastAsiaTheme="minorEastAsia"/>
          <w:sz w:val="26"/>
          <w:szCs w:val="26"/>
        </w:rPr>
        <w:t>and</w:t>
      </w:r>
      <w:r>
        <w:rPr>
          <w:rFonts w:eastAsiaTheme="minorEastAsia"/>
          <w:sz w:val="26"/>
          <w:szCs w:val="26"/>
        </w:rPr>
        <w:t xml:space="preserve"> X2 be the </w:t>
      </w:r>
      <w:r w:rsidR="002A5BFF">
        <w:rPr>
          <w:rFonts w:eastAsiaTheme="minorEastAsia"/>
          <w:sz w:val="26"/>
          <w:szCs w:val="26"/>
        </w:rPr>
        <w:t>d</w:t>
      </w:r>
      <w:r w:rsidRPr="00A5545C">
        <w:rPr>
          <w:rFonts w:eastAsiaTheme="minorEastAsia"/>
          <w:sz w:val="26"/>
          <w:szCs w:val="26"/>
        </w:rPr>
        <w:t>oes covid reduce work hours</w:t>
      </w:r>
      <w:r>
        <w:rPr>
          <w:rFonts w:eastAsiaTheme="minorEastAsia"/>
          <w:sz w:val="26"/>
          <w:szCs w:val="26"/>
        </w:rPr>
        <w:t>?</w:t>
      </w:r>
    </w:p>
    <w:p w14:paraId="6393C008" w14:textId="5D5CFECD" w:rsidR="007C4D79" w:rsidRDefault="00450CF1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Null hypothesis</w:t>
      </w:r>
      <w:r w:rsidR="003D7857">
        <w:rPr>
          <w:rFonts w:eastAsiaTheme="minorEastAsia"/>
          <w:sz w:val="26"/>
          <w:szCs w:val="26"/>
        </w:rPr>
        <w:t xml:space="preserve"> (H0): </w:t>
      </w:r>
      <w:r w:rsidR="00CD5468">
        <w:rPr>
          <w:rFonts w:eastAsiaTheme="minorEastAsia"/>
          <w:sz w:val="26"/>
          <w:szCs w:val="26"/>
        </w:rPr>
        <w:t>X1 = X2</w:t>
      </w:r>
    </w:p>
    <w:p w14:paraId="53A7ED37" w14:textId="02CA8249" w:rsidR="00CD5468" w:rsidRDefault="00CD5468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Alternative Hypothesis (H1): X1 </w:t>
      </w:r>
      <m:oMath>
        <m:r>
          <w:rPr>
            <w:rFonts w:ascii="Cambria Math" w:eastAsiaTheme="minorEastAsia" w:hAnsi="Cambria Math"/>
            <w:sz w:val="26"/>
            <w:szCs w:val="26"/>
          </w:rPr>
          <m:t>≠</m:t>
        </m:r>
      </m:oMath>
      <w:r>
        <w:rPr>
          <w:rFonts w:eastAsiaTheme="minorEastAsia"/>
          <w:sz w:val="26"/>
          <w:szCs w:val="26"/>
        </w:rPr>
        <w:t>X2</w:t>
      </w:r>
    </w:p>
    <w:p w14:paraId="2DF4E231" w14:textId="62244FF4" w:rsidR="00195B44" w:rsidRDefault="00E82C46" w:rsidP="00E06B1A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If the p-value </w:t>
      </w:r>
      <w:r w:rsidR="00D55C63">
        <w:rPr>
          <w:rFonts w:eastAsiaTheme="minorEastAsia"/>
          <w:sz w:val="26"/>
          <w:szCs w:val="26"/>
        </w:rPr>
        <w:t xml:space="preserve">is less than the </w:t>
      </w:r>
      <w:r w:rsidR="00FA2593">
        <w:rPr>
          <w:rFonts w:eastAsiaTheme="minorEastAsia"/>
          <w:sz w:val="26"/>
          <w:szCs w:val="26"/>
        </w:rPr>
        <w:t xml:space="preserve">level of significance </w:t>
      </w:r>
      <w:r w:rsidR="007A4CD5">
        <w:rPr>
          <w:rFonts w:eastAsiaTheme="minorEastAsia"/>
          <w:sz w:val="26"/>
          <w:szCs w:val="26"/>
        </w:rPr>
        <w:t xml:space="preserve">(0.05), then we can </w:t>
      </w:r>
      <w:r w:rsidR="00AC631A">
        <w:rPr>
          <w:rFonts w:eastAsiaTheme="minorEastAsia"/>
          <w:sz w:val="26"/>
          <w:szCs w:val="26"/>
        </w:rPr>
        <w:t xml:space="preserve">reject </w:t>
      </w:r>
      <w:r w:rsidR="000A45F5">
        <w:rPr>
          <w:rFonts w:eastAsiaTheme="minorEastAsia"/>
          <w:sz w:val="26"/>
          <w:szCs w:val="26"/>
        </w:rPr>
        <w:t>null hypothesis</w:t>
      </w:r>
      <w:r w:rsidR="00186376">
        <w:rPr>
          <w:rFonts w:eastAsiaTheme="minorEastAsia"/>
          <w:sz w:val="26"/>
          <w:szCs w:val="26"/>
        </w:rPr>
        <w:t xml:space="preserve">, otherwise not. </w:t>
      </w:r>
      <w:r w:rsidR="00203EB7">
        <w:rPr>
          <w:rFonts w:eastAsiaTheme="minorEastAsia"/>
          <w:sz w:val="26"/>
          <w:szCs w:val="26"/>
        </w:rPr>
        <w:t xml:space="preserve"> </w:t>
      </w:r>
      <w:r w:rsidR="00E6250F">
        <w:rPr>
          <w:rFonts w:eastAsiaTheme="minorEastAsia"/>
          <w:sz w:val="26"/>
          <w:szCs w:val="26"/>
        </w:rPr>
        <w:t xml:space="preserve"> </w:t>
      </w:r>
      <w:r w:rsidR="000A45F5">
        <w:rPr>
          <w:rFonts w:eastAsiaTheme="minorEastAsia"/>
          <w:sz w:val="26"/>
          <w:szCs w:val="26"/>
        </w:rPr>
        <w:t xml:space="preserve"> </w:t>
      </w:r>
    </w:p>
    <w:p w14:paraId="2A6D276F" w14:textId="47E75524" w:rsidR="00E73050" w:rsidRDefault="00E73050" w:rsidP="002E306A">
      <w:pPr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b) </w:t>
      </w:r>
      <w:r w:rsidR="007E0C4D">
        <w:rPr>
          <w:rFonts w:eastAsiaTheme="minorEastAsia"/>
          <w:sz w:val="26"/>
          <w:szCs w:val="26"/>
        </w:rPr>
        <w:t>Null Hypothesis</w:t>
      </w:r>
      <w:r w:rsidR="007C2D5E">
        <w:rPr>
          <w:rFonts w:eastAsiaTheme="minorEastAsia"/>
          <w:sz w:val="26"/>
          <w:szCs w:val="26"/>
        </w:rPr>
        <w:t xml:space="preserve"> (</w:t>
      </w:r>
      <w:r w:rsidR="0095400D">
        <w:rPr>
          <w:rFonts w:eastAsiaTheme="minorEastAsia"/>
          <w:sz w:val="26"/>
          <w:szCs w:val="26"/>
        </w:rPr>
        <w:t>H0</w:t>
      </w:r>
      <w:r w:rsidR="007C2D5E">
        <w:rPr>
          <w:rFonts w:eastAsiaTheme="minorEastAsia"/>
          <w:sz w:val="26"/>
          <w:szCs w:val="26"/>
        </w:rPr>
        <w:t xml:space="preserve">): </w:t>
      </w:r>
      <w:r w:rsidR="00C150DB">
        <w:rPr>
          <w:rFonts w:eastAsiaTheme="minorEastAsia"/>
          <w:sz w:val="26"/>
          <w:szCs w:val="26"/>
        </w:rPr>
        <w:t xml:space="preserve">Income before covid = </w:t>
      </w:r>
      <w:r w:rsidR="007C2D5E">
        <w:rPr>
          <w:rFonts w:eastAsiaTheme="minorEastAsia"/>
          <w:sz w:val="26"/>
          <w:szCs w:val="26"/>
        </w:rPr>
        <w:t>Income after covid</w:t>
      </w:r>
    </w:p>
    <w:p w14:paraId="394FF0BD" w14:textId="721373BE" w:rsidR="007C2D5E" w:rsidRDefault="007C2D5E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Alternative Hypothesis (H1): Income before covid </w:t>
      </w:r>
      <m:oMath>
        <m:r>
          <w:rPr>
            <w:rFonts w:ascii="Cambria Math" w:eastAsiaTheme="minorEastAsia" w:hAnsi="Cambria Math"/>
            <w:sz w:val="26"/>
            <w:szCs w:val="26"/>
          </w:rPr>
          <m:t>≠</m:t>
        </m:r>
      </m:oMath>
      <w:r>
        <w:rPr>
          <w:rFonts w:eastAsiaTheme="minorEastAsia"/>
          <w:sz w:val="26"/>
          <w:szCs w:val="26"/>
        </w:rPr>
        <w:t xml:space="preserve"> Income after covid</w:t>
      </w:r>
    </w:p>
    <w:p w14:paraId="3114689C" w14:textId="61BA1B6E" w:rsidR="002B6E54" w:rsidRDefault="00ED7A70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Mean</w:t>
      </w:r>
      <w:r w:rsidR="002B6E54">
        <w:rPr>
          <w:rFonts w:eastAsiaTheme="minorEastAsia"/>
          <w:sz w:val="26"/>
          <w:szCs w:val="26"/>
        </w:rPr>
        <w:t xml:space="preserve"> (X1)</w:t>
      </w:r>
      <w:r>
        <w:rPr>
          <w:rFonts w:eastAsiaTheme="minorEastAsia"/>
          <w:sz w:val="26"/>
          <w:szCs w:val="26"/>
        </w:rPr>
        <w:t xml:space="preserve"> =</w:t>
      </w:r>
      <w:r w:rsidR="00877081">
        <w:rPr>
          <w:rFonts w:eastAsiaTheme="minorEastAsia"/>
          <w:sz w:val="26"/>
          <w:szCs w:val="26"/>
        </w:rPr>
        <w:t>75,036</w:t>
      </w:r>
      <w:r w:rsidR="002B6E54">
        <w:rPr>
          <w:rFonts w:eastAsiaTheme="minorEastAsia"/>
          <w:sz w:val="26"/>
          <w:szCs w:val="26"/>
        </w:rPr>
        <w:t xml:space="preserve">, Mean (X2) = </w:t>
      </w:r>
      <w:r w:rsidR="005E250A">
        <w:rPr>
          <w:rFonts w:eastAsiaTheme="minorEastAsia"/>
          <w:sz w:val="26"/>
          <w:szCs w:val="26"/>
        </w:rPr>
        <w:t>52,524</w:t>
      </w:r>
      <w:r w:rsidR="0002563F">
        <w:rPr>
          <w:rFonts w:eastAsiaTheme="minorEastAsia"/>
          <w:sz w:val="26"/>
          <w:szCs w:val="26"/>
        </w:rPr>
        <w:t xml:space="preserve"> </w:t>
      </w:r>
    </w:p>
    <w:p w14:paraId="7F16123F" w14:textId="4006138B" w:rsidR="00F222D3" w:rsidRDefault="00ED7A70" w:rsidP="00F222D3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Standard Deviation</w:t>
      </w:r>
      <w:r w:rsidR="005E250A">
        <w:rPr>
          <w:rFonts w:eastAsiaTheme="minorEastAsia"/>
          <w:sz w:val="26"/>
          <w:szCs w:val="26"/>
        </w:rPr>
        <w:t xml:space="preserve"> (S</w:t>
      </w:r>
      <w:r w:rsidR="00F222D3">
        <w:rPr>
          <w:rFonts w:eastAsiaTheme="minorEastAsia"/>
          <w:sz w:val="26"/>
          <w:szCs w:val="26"/>
        </w:rPr>
        <w:t>1</w:t>
      </w:r>
      <w:r w:rsidR="005E250A">
        <w:rPr>
          <w:rFonts w:eastAsiaTheme="minorEastAsia"/>
          <w:sz w:val="26"/>
          <w:szCs w:val="26"/>
        </w:rPr>
        <w:t xml:space="preserve">) = </w:t>
      </w:r>
      <w:r w:rsidR="00F222D3">
        <w:rPr>
          <w:rFonts w:eastAsiaTheme="minorEastAsia"/>
          <w:sz w:val="26"/>
          <w:szCs w:val="26"/>
        </w:rPr>
        <w:t xml:space="preserve">15,090, Standard Deviation (S2) = </w:t>
      </w:r>
      <w:r w:rsidR="009A7D74">
        <w:rPr>
          <w:rFonts w:eastAsiaTheme="minorEastAsia"/>
          <w:sz w:val="26"/>
          <w:szCs w:val="26"/>
        </w:rPr>
        <w:t>11,109</w:t>
      </w:r>
    </w:p>
    <w:p w14:paraId="657BF8C9" w14:textId="6A629D8C" w:rsidR="002B6E54" w:rsidRDefault="002B6E54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n</w:t>
      </w:r>
      <w:r w:rsidR="004F64FA">
        <w:rPr>
          <w:rFonts w:eastAsiaTheme="minorEastAsia"/>
          <w:sz w:val="26"/>
          <w:szCs w:val="26"/>
        </w:rPr>
        <w:t>1 = 100, n2 = 100</w:t>
      </w:r>
    </w:p>
    <w:p w14:paraId="5FEEBFDA" w14:textId="008F5854" w:rsidR="00AD6EDA" w:rsidRDefault="00AD6EDA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Using the formula as</w:t>
      </w:r>
    </w:p>
    <w:p w14:paraId="163C51A7" w14:textId="7A44647A" w:rsidR="00AD6EDA" w:rsidRDefault="00AD6EDA" w:rsidP="007C2D5E">
      <w:pPr>
        <w:rPr>
          <w:rFonts w:eastAsiaTheme="minorEastAsia"/>
          <w:sz w:val="26"/>
          <w:szCs w:val="26"/>
        </w:rPr>
      </w:pPr>
      <w:r w:rsidRPr="00AD6EDA">
        <w:rPr>
          <w:rFonts w:eastAsiaTheme="minorEastAsia"/>
          <w:noProof/>
          <w:sz w:val="26"/>
          <w:szCs w:val="26"/>
        </w:rPr>
        <w:drawing>
          <wp:inline distT="0" distB="0" distL="0" distR="0" wp14:anchorId="2AAA0BCD" wp14:editId="299CAA77">
            <wp:extent cx="1281545" cy="6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278" cy="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6F0" w14:textId="4D0EA3F4" w:rsidR="00AD6EDA" w:rsidRDefault="00AD6EDA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 = </w:t>
      </w:r>
      <w:r w:rsidR="005F386D">
        <w:rPr>
          <w:rFonts w:eastAsiaTheme="minorEastAsia"/>
          <w:sz w:val="26"/>
          <w:szCs w:val="26"/>
        </w:rPr>
        <w:t>(75,036 – 52,524)/</w:t>
      </w:r>
      <w:proofErr w:type="gramStart"/>
      <w:r w:rsidR="005F386D">
        <w:rPr>
          <w:rFonts w:eastAsiaTheme="minorEastAsia"/>
          <w:sz w:val="26"/>
          <w:szCs w:val="26"/>
        </w:rPr>
        <w:t>SQRT</w:t>
      </w:r>
      <w:r w:rsidR="00DD3413">
        <w:rPr>
          <w:rFonts w:eastAsiaTheme="minorEastAsia"/>
          <w:sz w:val="26"/>
          <w:szCs w:val="26"/>
        </w:rPr>
        <w:t>(</w:t>
      </w:r>
      <w:proofErr w:type="gramEnd"/>
      <w:r w:rsidR="00DD3413">
        <w:rPr>
          <w:rFonts w:eastAsiaTheme="minorEastAsia"/>
          <w:sz w:val="26"/>
          <w:szCs w:val="26"/>
        </w:rPr>
        <w:t>(</w:t>
      </w:r>
      <w:r w:rsidR="005F386D">
        <w:rPr>
          <w:rFonts w:eastAsiaTheme="minorEastAsia"/>
          <w:sz w:val="26"/>
          <w:szCs w:val="26"/>
        </w:rPr>
        <w:t>(15,090</w:t>
      </w:r>
      <w:r w:rsidR="00DD3413">
        <w:rPr>
          <w:rFonts w:eastAsiaTheme="minorEastAsia"/>
          <w:sz w:val="26"/>
          <w:szCs w:val="26"/>
        </w:rPr>
        <w:t>^2)</w:t>
      </w:r>
      <w:r w:rsidR="005F386D">
        <w:rPr>
          <w:rFonts w:eastAsiaTheme="minorEastAsia"/>
          <w:sz w:val="26"/>
          <w:szCs w:val="26"/>
        </w:rPr>
        <w:t>/</w:t>
      </w:r>
      <w:r w:rsidR="00DD3413">
        <w:rPr>
          <w:rFonts w:eastAsiaTheme="minorEastAsia"/>
          <w:sz w:val="26"/>
          <w:szCs w:val="26"/>
        </w:rPr>
        <w:t>100) + ((11,109^2)/100))</w:t>
      </w:r>
    </w:p>
    <w:p w14:paraId="45B4A680" w14:textId="5379652E" w:rsidR="00DD3413" w:rsidRDefault="00DD3413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</w:t>
      </w:r>
      <w:r w:rsidR="003370F3">
        <w:rPr>
          <w:rFonts w:eastAsiaTheme="minorEastAsia"/>
          <w:sz w:val="26"/>
          <w:szCs w:val="26"/>
        </w:rPr>
        <w:t xml:space="preserve"> (calculated)</w:t>
      </w:r>
      <w:r>
        <w:rPr>
          <w:rFonts w:eastAsiaTheme="minorEastAsia"/>
          <w:sz w:val="26"/>
          <w:szCs w:val="26"/>
        </w:rPr>
        <w:t xml:space="preserve"> = </w:t>
      </w:r>
      <w:r w:rsidRPr="00DD3413">
        <w:rPr>
          <w:rFonts w:eastAsiaTheme="minorEastAsia"/>
          <w:sz w:val="26"/>
          <w:szCs w:val="26"/>
        </w:rPr>
        <w:t>12.01</w:t>
      </w:r>
      <w:r w:rsidR="003447E5">
        <w:rPr>
          <w:rFonts w:eastAsiaTheme="minorEastAsia"/>
          <w:sz w:val="26"/>
          <w:szCs w:val="26"/>
        </w:rPr>
        <w:t>4</w:t>
      </w:r>
    </w:p>
    <w:p w14:paraId="732B6BA7" w14:textId="706D1CF4" w:rsidR="003370F3" w:rsidRDefault="003370F3" w:rsidP="007C2D5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 (tabulated) = 2.132 (where df = 198, and alpha = 0.05)</w:t>
      </w:r>
    </w:p>
    <w:p w14:paraId="24FCA83D" w14:textId="598C7699" w:rsidR="003370F3" w:rsidRDefault="006454C4" w:rsidP="00023ACC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Hence, </w:t>
      </w:r>
      <w:r w:rsidR="001D0AD2">
        <w:rPr>
          <w:rFonts w:eastAsiaTheme="minorEastAsia"/>
          <w:sz w:val="26"/>
          <w:szCs w:val="26"/>
        </w:rPr>
        <w:t xml:space="preserve">t (calculated) &gt; t (tabulated) is greater. So, we can </w:t>
      </w:r>
      <w:r w:rsidR="00023ACC">
        <w:rPr>
          <w:rFonts w:eastAsiaTheme="minorEastAsia"/>
          <w:sz w:val="26"/>
          <w:szCs w:val="26"/>
        </w:rPr>
        <w:t>reject</w:t>
      </w:r>
      <w:r w:rsidR="001D0AD2">
        <w:rPr>
          <w:rFonts w:eastAsiaTheme="minorEastAsia"/>
          <w:sz w:val="26"/>
          <w:szCs w:val="26"/>
        </w:rPr>
        <w:t xml:space="preserve"> the null hypothesis and support H1.</w:t>
      </w:r>
      <w:r w:rsidR="00023ACC">
        <w:rPr>
          <w:rFonts w:eastAsiaTheme="minorEastAsia"/>
          <w:sz w:val="26"/>
          <w:szCs w:val="26"/>
        </w:rPr>
        <w:t xml:space="preserve"> Therefore, income before covid and income after covid is different.</w:t>
      </w:r>
    </w:p>
    <w:p w14:paraId="690A149A" w14:textId="733887B6" w:rsidR="00E6250F" w:rsidRDefault="001C6DE8" w:rsidP="00E6250F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c)</w:t>
      </w:r>
      <w:r w:rsidR="00E6250F">
        <w:rPr>
          <w:rFonts w:eastAsiaTheme="minorEastAsia"/>
          <w:sz w:val="26"/>
          <w:szCs w:val="26"/>
        </w:rPr>
        <w:t xml:space="preserve">Null hypothesis (H0): </w:t>
      </w:r>
      <w:r w:rsidR="00587DC7">
        <w:rPr>
          <w:rFonts w:eastAsiaTheme="minorEastAsia"/>
          <w:sz w:val="26"/>
          <w:szCs w:val="26"/>
        </w:rPr>
        <w:t>Hours reduced (X)</w:t>
      </w:r>
      <w:r w:rsidR="00E6250F">
        <w:rPr>
          <w:rFonts w:eastAsiaTheme="minorEastAsia"/>
          <w:sz w:val="26"/>
          <w:szCs w:val="26"/>
        </w:rPr>
        <w:t xml:space="preserve"> = </w:t>
      </w:r>
      <w:r w:rsidR="00587DC7">
        <w:rPr>
          <w:rFonts w:eastAsiaTheme="minorEastAsia"/>
          <w:sz w:val="26"/>
          <w:szCs w:val="26"/>
        </w:rPr>
        <w:t>0</w:t>
      </w:r>
    </w:p>
    <w:p w14:paraId="42C547E3" w14:textId="1D0FE9DC" w:rsidR="00E6250F" w:rsidRDefault="00E6250F" w:rsidP="00E6250F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Alternative Hypothesis (H1): X </w:t>
      </w:r>
      <m:oMath>
        <m:r>
          <w:rPr>
            <w:rFonts w:ascii="Cambria Math" w:eastAsiaTheme="minorEastAsia" w:hAnsi="Cambria Math"/>
            <w:sz w:val="26"/>
            <w:szCs w:val="26"/>
          </w:rPr>
          <m:t>≠</m:t>
        </m:r>
      </m:oMath>
      <w:r w:rsidR="00587DC7">
        <w:rPr>
          <w:rFonts w:eastAsiaTheme="minorEastAsia"/>
          <w:sz w:val="26"/>
          <w:szCs w:val="26"/>
        </w:rPr>
        <w:t>0</w:t>
      </w:r>
    </w:p>
    <w:p w14:paraId="7CAEB800" w14:textId="4215D7C1" w:rsidR="00E53073" w:rsidRDefault="003A5953" w:rsidP="00E6250F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Mean = 4.81</w:t>
      </w:r>
    </w:p>
    <w:p w14:paraId="5B02CBD2" w14:textId="0A770B68" w:rsidR="003A5953" w:rsidRDefault="003A5953" w:rsidP="00E6250F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 = 6</w:t>
      </w:r>
    </w:p>
    <w:p w14:paraId="37D24496" w14:textId="77777777" w:rsidR="003A5953" w:rsidRDefault="003A5953" w:rsidP="003A5953">
      <w:pPr>
        <w:jc w:val="both"/>
        <w:rPr>
          <w:rFonts w:eastAsiaTheme="minorEastAsia"/>
          <w:sz w:val="26"/>
          <w:szCs w:val="26"/>
        </w:rPr>
      </w:pPr>
      <w:r w:rsidRPr="003A5953">
        <w:rPr>
          <w:rFonts w:eastAsiaTheme="minorEastAsia"/>
          <w:sz w:val="26"/>
          <w:szCs w:val="26"/>
        </w:rPr>
        <w:t>Z score =</w:t>
      </w:r>
      <w:r>
        <w:rPr>
          <w:rFonts w:eastAsiaTheme="minorEastAsia"/>
          <w:sz w:val="26"/>
          <w:szCs w:val="26"/>
        </w:rPr>
        <w:t xml:space="preserve"> (</w:t>
      </w:r>
      <w:r w:rsidRPr="003A5953">
        <w:rPr>
          <w:rFonts w:eastAsiaTheme="minorEastAsia"/>
          <w:sz w:val="26"/>
          <w:szCs w:val="26"/>
        </w:rPr>
        <w:t xml:space="preserve">x </w:t>
      </w:r>
      <w:r>
        <w:rPr>
          <w:rFonts w:eastAsiaTheme="minorEastAsia"/>
          <w:sz w:val="26"/>
          <w:szCs w:val="26"/>
        </w:rPr>
        <w:t>–</w:t>
      </w:r>
      <w:r w:rsidRPr="003A5953">
        <w:rPr>
          <w:rFonts w:eastAsiaTheme="minorEastAsia"/>
          <w:sz w:val="26"/>
          <w:szCs w:val="26"/>
        </w:rPr>
        <w:t xml:space="preserve"> μ</w:t>
      </w:r>
      <w:r>
        <w:rPr>
          <w:rFonts w:eastAsiaTheme="minorEastAsia"/>
          <w:sz w:val="26"/>
          <w:szCs w:val="26"/>
        </w:rPr>
        <w:t>)/</w:t>
      </w:r>
      <w:r w:rsidRPr="003A5953">
        <w:rPr>
          <w:rFonts w:eastAsiaTheme="minorEastAsia"/>
          <w:sz w:val="26"/>
          <w:szCs w:val="26"/>
        </w:rPr>
        <w:t>σ</w:t>
      </w:r>
    </w:p>
    <w:p w14:paraId="347A4DF7" w14:textId="6202EB7E" w:rsidR="003A5953" w:rsidRPr="003A5953" w:rsidRDefault="003A5953" w:rsidP="003A5953">
      <w:pPr>
        <w:ind w:firstLine="72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w:r w:rsidRPr="003A5953">
        <w:rPr>
          <w:rFonts w:eastAsiaTheme="minorEastAsia"/>
          <w:sz w:val="26"/>
          <w:szCs w:val="26"/>
        </w:rPr>
        <w:t>=</w:t>
      </w:r>
      <w:r>
        <w:rPr>
          <w:rFonts w:eastAsiaTheme="minorEastAsia"/>
          <w:sz w:val="26"/>
          <w:szCs w:val="26"/>
        </w:rPr>
        <w:t xml:space="preserve"> (</w:t>
      </w:r>
      <w:r w:rsidRPr="003A5953">
        <w:rPr>
          <w:rFonts w:eastAsiaTheme="minorEastAsia"/>
          <w:sz w:val="26"/>
          <w:szCs w:val="26"/>
        </w:rPr>
        <w:t xml:space="preserve">4.81 </w:t>
      </w:r>
      <w:r>
        <w:rPr>
          <w:rFonts w:eastAsiaTheme="minorEastAsia"/>
          <w:sz w:val="26"/>
          <w:szCs w:val="26"/>
        </w:rPr>
        <w:t>–</w:t>
      </w:r>
      <w:r w:rsidRPr="003A5953">
        <w:rPr>
          <w:rFonts w:eastAsiaTheme="minorEastAsia"/>
          <w:sz w:val="26"/>
          <w:szCs w:val="26"/>
        </w:rPr>
        <w:t xml:space="preserve"> 0</w:t>
      </w:r>
      <w:r>
        <w:rPr>
          <w:rFonts w:eastAsiaTheme="minorEastAsia"/>
          <w:sz w:val="26"/>
          <w:szCs w:val="26"/>
        </w:rPr>
        <w:t>)/</w:t>
      </w:r>
      <w:r w:rsidRPr="003A5953">
        <w:rPr>
          <w:rFonts w:eastAsiaTheme="minorEastAsia"/>
          <w:sz w:val="26"/>
          <w:szCs w:val="26"/>
        </w:rPr>
        <w:t>6</w:t>
      </w:r>
    </w:p>
    <w:p w14:paraId="0464DB83" w14:textId="62374CE7" w:rsidR="003A5953" w:rsidRDefault="004E1ECF" w:rsidP="003A5953">
      <w:pPr>
        <w:ind w:firstLine="72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Z (calculated)</w:t>
      </w:r>
      <w:r w:rsidR="003A5953">
        <w:rPr>
          <w:rFonts w:eastAsiaTheme="minorEastAsia"/>
          <w:sz w:val="26"/>
          <w:szCs w:val="26"/>
        </w:rPr>
        <w:t xml:space="preserve"> </w:t>
      </w:r>
      <w:r w:rsidR="003A5953" w:rsidRPr="003A5953">
        <w:rPr>
          <w:rFonts w:eastAsiaTheme="minorEastAsia"/>
          <w:sz w:val="26"/>
          <w:szCs w:val="26"/>
        </w:rPr>
        <w:t>=</w:t>
      </w:r>
      <w:r w:rsidR="003A5953">
        <w:rPr>
          <w:rFonts w:eastAsiaTheme="minorEastAsia"/>
          <w:sz w:val="26"/>
          <w:szCs w:val="26"/>
        </w:rPr>
        <w:t xml:space="preserve"> </w:t>
      </w:r>
      <w:r w:rsidR="003A5953" w:rsidRPr="003A5953">
        <w:rPr>
          <w:rFonts w:eastAsiaTheme="minorEastAsia"/>
          <w:sz w:val="26"/>
          <w:szCs w:val="26"/>
        </w:rPr>
        <w:t>0.80167</w:t>
      </w:r>
    </w:p>
    <w:p w14:paraId="6334C6AB" w14:textId="376E287D" w:rsidR="004E1ECF" w:rsidRDefault="004E1ECF" w:rsidP="004E1ECF">
      <w:pPr>
        <w:jc w:val="both"/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sz w:val="26"/>
          <w:szCs w:val="26"/>
        </w:rPr>
        <w:t>Z</w:t>
      </w:r>
      <w:r>
        <w:rPr>
          <w:rFonts w:eastAsiaTheme="minorEastAsia"/>
          <w:sz w:val="26"/>
          <w:szCs w:val="26"/>
          <w:vertAlign w:val="subscript"/>
        </w:rPr>
        <w:t>aplha</w:t>
      </w:r>
      <w:proofErr w:type="spellEnd"/>
      <w:r>
        <w:rPr>
          <w:rFonts w:eastAsiaTheme="minorEastAsia"/>
          <w:sz w:val="26"/>
          <w:szCs w:val="26"/>
          <w:vertAlign w:val="subscript"/>
        </w:rPr>
        <w:t xml:space="preserve">/2 </w:t>
      </w:r>
      <w:r>
        <w:rPr>
          <w:rFonts w:eastAsiaTheme="minorEastAsia"/>
          <w:sz w:val="26"/>
          <w:szCs w:val="26"/>
        </w:rPr>
        <w:t>(0.05) = 1.96</w:t>
      </w:r>
    </w:p>
    <w:p w14:paraId="18140F64" w14:textId="51A5A713" w:rsidR="004E1ECF" w:rsidRDefault="004E1ECF" w:rsidP="004E1ECF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Hence, z (calculated) </w:t>
      </w:r>
      <w:r w:rsidR="00926591">
        <w:rPr>
          <w:rFonts w:eastAsiaTheme="minorEastAsia"/>
          <w:sz w:val="26"/>
          <w:szCs w:val="26"/>
        </w:rPr>
        <w:t>&lt;</w:t>
      </w:r>
      <w:r>
        <w:rPr>
          <w:rFonts w:eastAsiaTheme="minorEastAsia"/>
          <w:sz w:val="26"/>
          <w:szCs w:val="26"/>
        </w:rPr>
        <w:t xml:space="preserve"> z (tabulated) is greater. </w:t>
      </w:r>
      <w:r w:rsidR="005C399E">
        <w:rPr>
          <w:rFonts w:eastAsiaTheme="minorEastAsia"/>
          <w:sz w:val="26"/>
          <w:szCs w:val="26"/>
        </w:rPr>
        <w:t>So, we can</w:t>
      </w:r>
      <w:r w:rsidR="00926591">
        <w:rPr>
          <w:rFonts w:eastAsiaTheme="minorEastAsia"/>
          <w:sz w:val="26"/>
          <w:szCs w:val="26"/>
        </w:rPr>
        <w:t>not</w:t>
      </w:r>
      <w:r w:rsidR="005C399E">
        <w:rPr>
          <w:rFonts w:eastAsiaTheme="minorEastAsia"/>
          <w:sz w:val="26"/>
          <w:szCs w:val="26"/>
        </w:rPr>
        <w:t xml:space="preserve"> reject the null hypothesis and support H1.</w:t>
      </w:r>
      <w:r w:rsidR="00F23F91">
        <w:rPr>
          <w:rFonts w:eastAsiaTheme="minorEastAsia"/>
          <w:sz w:val="26"/>
          <w:szCs w:val="26"/>
        </w:rPr>
        <w:t xml:space="preserve"> </w:t>
      </w:r>
      <w:r w:rsidR="00FC17E0">
        <w:rPr>
          <w:rFonts w:eastAsiaTheme="minorEastAsia"/>
          <w:sz w:val="26"/>
          <w:szCs w:val="26"/>
        </w:rPr>
        <w:t xml:space="preserve">Therefore, </w:t>
      </w:r>
      <w:r w:rsidR="00FC17E0" w:rsidRPr="00FC17E0">
        <w:rPr>
          <w:rFonts w:eastAsiaTheme="minorEastAsia"/>
          <w:sz w:val="26"/>
          <w:szCs w:val="26"/>
        </w:rPr>
        <w:t>the covid crisis decreased your hours of work each week</w:t>
      </w:r>
      <w:r w:rsidR="00FC17E0">
        <w:rPr>
          <w:rFonts w:eastAsiaTheme="minorEastAsia"/>
          <w:sz w:val="26"/>
          <w:szCs w:val="26"/>
        </w:rPr>
        <w:t xml:space="preserve"> is zero.</w:t>
      </w:r>
    </w:p>
    <w:p w14:paraId="5B075E1D" w14:textId="0DA1A1F6" w:rsidR="006227D2" w:rsidRPr="001B1EA3" w:rsidRDefault="006227D2" w:rsidP="004E1ECF">
      <w:pPr>
        <w:jc w:val="both"/>
        <w:rPr>
          <w:rFonts w:eastAsiaTheme="minorEastAsia"/>
          <w:b/>
          <w:bCs/>
          <w:sz w:val="26"/>
          <w:szCs w:val="26"/>
        </w:rPr>
      </w:pPr>
    </w:p>
    <w:p w14:paraId="1A8C187D" w14:textId="3ED03DF8" w:rsidR="001B1EA3" w:rsidRDefault="001B1EA3" w:rsidP="004E1ECF">
      <w:pPr>
        <w:jc w:val="both"/>
        <w:rPr>
          <w:rFonts w:eastAsiaTheme="minorEastAsia"/>
          <w:b/>
          <w:bCs/>
          <w:sz w:val="26"/>
          <w:szCs w:val="26"/>
        </w:rPr>
      </w:pPr>
      <w:r w:rsidRPr="001B1EA3">
        <w:rPr>
          <w:rFonts w:eastAsiaTheme="minorEastAsia"/>
          <w:b/>
          <w:bCs/>
          <w:sz w:val="26"/>
          <w:szCs w:val="26"/>
        </w:rPr>
        <w:t>Section 6:</w:t>
      </w:r>
      <w:r>
        <w:rPr>
          <w:rFonts w:eastAsiaTheme="minorEastAsia"/>
          <w:b/>
          <w:bCs/>
          <w:sz w:val="26"/>
          <w:szCs w:val="26"/>
        </w:rPr>
        <w:t xml:space="preserve"> Conclusion</w:t>
      </w:r>
    </w:p>
    <w:p w14:paraId="728B2881" w14:textId="1CA41942" w:rsidR="006B02A0" w:rsidRDefault="0013682F" w:rsidP="005500A7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In conclusion, w</w:t>
      </w:r>
      <w:r w:rsidR="00936941">
        <w:rPr>
          <w:rFonts w:eastAsiaTheme="minorEastAsia"/>
          <w:sz w:val="26"/>
          <w:szCs w:val="26"/>
        </w:rPr>
        <w:t>e know about the</w:t>
      </w:r>
      <w:r>
        <w:rPr>
          <w:rFonts w:eastAsiaTheme="minorEastAsia"/>
          <w:sz w:val="26"/>
          <w:szCs w:val="26"/>
        </w:rPr>
        <w:t xml:space="preserve"> </w:t>
      </w:r>
      <w:r w:rsidR="00DC6487">
        <w:rPr>
          <w:rFonts w:eastAsiaTheme="minorEastAsia"/>
          <w:sz w:val="26"/>
          <w:szCs w:val="26"/>
        </w:rPr>
        <w:t xml:space="preserve">covid </w:t>
      </w:r>
      <w:r w:rsidR="00F11959">
        <w:rPr>
          <w:rFonts w:eastAsiaTheme="minorEastAsia"/>
          <w:sz w:val="26"/>
          <w:szCs w:val="26"/>
        </w:rPr>
        <w:t xml:space="preserve">outbreak </w:t>
      </w:r>
      <w:r w:rsidR="00DC6487">
        <w:rPr>
          <w:rFonts w:eastAsiaTheme="minorEastAsia"/>
          <w:sz w:val="26"/>
          <w:szCs w:val="26"/>
        </w:rPr>
        <w:t xml:space="preserve">impact </w:t>
      </w:r>
      <w:r w:rsidR="00F11959" w:rsidRPr="00F11959">
        <w:rPr>
          <w:rFonts w:eastAsiaTheme="minorEastAsia"/>
          <w:sz w:val="26"/>
          <w:szCs w:val="26"/>
        </w:rPr>
        <w:t>of workers in the tourist industry</w:t>
      </w:r>
      <w:r w:rsidR="003E3DFE">
        <w:rPr>
          <w:rFonts w:eastAsiaTheme="minorEastAsia"/>
          <w:sz w:val="26"/>
          <w:szCs w:val="26"/>
        </w:rPr>
        <w:t xml:space="preserve">. </w:t>
      </w:r>
      <w:r w:rsidR="004B0E4E">
        <w:rPr>
          <w:rFonts w:eastAsiaTheme="minorEastAsia"/>
          <w:sz w:val="26"/>
          <w:szCs w:val="26"/>
        </w:rPr>
        <w:t xml:space="preserve">According to </w:t>
      </w:r>
      <w:r w:rsidR="008B6852">
        <w:rPr>
          <w:rFonts w:eastAsiaTheme="minorEastAsia"/>
          <w:sz w:val="26"/>
          <w:szCs w:val="26"/>
        </w:rPr>
        <w:t>the dataset</w:t>
      </w:r>
      <w:r w:rsidR="00EF140F">
        <w:rPr>
          <w:rFonts w:eastAsiaTheme="minorEastAsia"/>
          <w:sz w:val="26"/>
          <w:szCs w:val="26"/>
        </w:rPr>
        <w:t xml:space="preserve"> 2, </w:t>
      </w:r>
      <w:r w:rsidR="006D79AB">
        <w:rPr>
          <w:rFonts w:eastAsiaTheme="minorEastAsia"/>
          <w:sz w:val="26"/>
          <w:szCs w:val="26"/>
        </w:rPr>
        <w:t>both the variables are quantitative</w:t>
      </w:r>
      <w:r w:rsidR="00FD517A">
        <w:rPr>
          <w:rFonts w:eastAsiaTheme="minorEastAsia"/>
          <w:sz w:val="26"/>
          <w:szCs w:val="26"/>
        </w:rPr>
        <w:t xml:space="preserve">, </w:t>
      </w:r>
      <w:r w:rsidR="006D79AB">
        <w:rPr>
          <w:rFonts w:eastAsiaTheme="minorEastAsia"/>
          <w:sz w:val="26"/>
          <w:szCs w:val="26"/>
        </w:rPr>
        <w:t xml:space="preserve">the relationship between the variables are positively </w:t>
      </w:r>
      <w:r w:rsidR="00365447">
        <w:rPr>
          <w:rFonts w:eastAsiaTheme="minorEastAsia"/>
          <w:sz w:val="26"/>
          <w:szCs w:val="26"/>
        </w:rPr>
        <w:t>strong</w:t>
      </w:r>
      <w:r w:rsidR="00FD517A">
        <w:rPr>
          <w:rFonts w:eastAsiaTheme="minorEastAsia"/>
          <w:sz w:val="26"/>
          <w:szCs w:val="26"/>
        </w:rPr>
        <w:t xml:space="preserve"> and the correlation (r) is 0.95</w:t>
      </w:r>
      <w:r w:rsidR="00686276">
        <w:rPr>
          <w:rFonts w:eastAsiaTheme="minorEastAsia"/>
          <w:sz w:val="26"/>
          <w:szCs w:val="26"/>
        </w:rPr>
        <w:t xml:space="preserve"> which supports the relationship between the </w:t>
      </w:r>
      <w:r w:rsidR="00912608">
        <w:rPr>
          <w:rFonts w:eastAsiaTheme="minorEastAsia"/>
          <w:sz w:val="26"/>
          <w:szCs w:val="26"/>
        </w:rPr>
        <w:t>income after and before covid.</w:t>
      </w:r>
      <w:r w:rsidR="00111BE6">
        <w:rPr>
          <w:rFonts w:eastAsiaTheme="minorEastAsia"/>
          <w:sz w:val="26"/>
          <w:szCs w:val="26"/>
        </w:rPr>
        <w:t xml:space="preserve"> </w:t>
      </w:r>
      <w:r w:rsidR="00B6551E">
        <w:rPr>
          <w:rFonts w:eastAsiaTheme="minorEastAsia"/>
          <w:sz w:val="26"/>
          <w:szCs w:val="26"/>
        </w:rPr>
        <w:t>Further, in dataset 1, both variables are categorical variable, so we cannot find relationship between them.</w:t>
      </w:r>
      <w:r w:rsidR="00A40D6D">
        <w:rPr>
          <w:rFonts w:eastAsiaTheme="minorEastAsia"/>
          <w:sz w:val="26"/>
          <w:szCs w:val="26"/>
        </w:rPr>
        <w:t xml:space="preserve"> </w:t>
      </w:r>
      <w:r w:rsidR="0044506C">
        <w:rPr>
          <w:rFonts w:eastAsiaTheme="minorEastAsia"/>
          <w:sz w:val="26"/>
          <w:szCs w:val="26"/>
        </w:rPr>
        <w:t xml:space="preserve">Moreover, </w:t>
      </w:r>
      <w:r w:rsidR="00E36048">
        <w:rPr>
          <w:rFonts w:eastAsiaTheme="minorEastAsia"/>
          <w:sz w:val="26"/>
          <w:szCs w:val="26"/>
        </w:rPr>
        <w:t>based on the hypothesis testing</w:t>
      </w:r>
      <w:r w:rsidR="003919C3">
        <w:rPr>
          <w:rFonts w:eastAsiaTheme="minorEastAsia"/>
          <w:sz w:val="26"/>
          <w:szCs w:val="26"/>
        </w:rPr>
        <w:t>,</w:t>
      </w:r>
      <w:r w:rsidR="00542DAB">
        <w:rPr>
          <w:rFonts w:eastAsiaTheme="minorEastAsia"/>
          <w:sz w:val="26"/>
          <w:szCs w:val="26"/>
        </w:rPr>
        <w:t xml:space="preserve"> </w:t>
      </w:r>
      <w:r w:rsidR="00DE6458">
        <w:rPr>
          <w:rFonts w:eastAsiaTheme="minorEastAsia"/>
          <w:sz w:val="26"/>
          <w:szCs w:val="26"/>
        </w:rPr>
        <w:t>we found th</w:t>
      </w:r>
      <w:r w:rsidR="00A94CB8">
        <w:rPr>
          <w:rFonts w:eastAsiaTheme="minorEastAsia"/>
          <w:sz w:val="26"/>
          <w:szCs w:val="26"/>
        </w:rPr>
        <w:t xml:space="preserve">at the </w:t>
      </w:r>
      <w:r w:rsidR="00A94CB8" w:rsidRPr="00A94CB8">
        <w:rPr>
          <w:rFonts w:eastAsiaTheme="minorEastAsia"/>
          <w:sz w:val="26"/>
          <w:szCs w:val="26"/>
        </w:rPr>
        <w:t>income before covid and income after covid is different.</w:t>
      </w:r>
    </w:p>
    <w:p w14:paraId="3DBEEA5E" w14:textId="77777777" w:rsidR="0005285E" w:rsidRPr="00D671EC" w:rsidRDefault="0005285E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</w:p>
    <w:p w14:paraId="4927F30D" w14:textId="4A685210" w:rsidR="008B6852" w:rsidRDefault="006B02A0" w:rsidP="006B02A0">
      <w:pPr>
        <w:rPr>
          <w:rFonts w:eastAsiaTheme="minorEastAsia"/>
          <w:b/>
          <w:bCs/>
          <w:sz w:val="26"/>
          <w:szCs w:val="26"/>
        </w:rPr>
      </w:pPr>
      <w:r w:rsidRPr="00D671EC">
        <w:rPr>
          <w:rFonts w:eastAsiaTheme="minorEastAsia"/>
          <w:b/>
          <w:bCs/>
          <w:sz w:val="26"/>
          <w:szCs w:val="26"/>
        </w:rPr>
        <w:lastRenderedPageBreak/>
        <w:t xml:space="preserve">Section 7: </w:t>
      </w:r>
      <w:r w:rsidR="004F11BD">
        <w:rPr>
          <w:rFonts w:eastAsiaTheme="minorEastAsia"/>
          <w:b/>
          <w:bCs/>
          <w:sz w:val="26"/>
          <w:szCs w:val="26"/>
        </w:rPr>
        <w:t>G</w:t>
      </w:r>
      <w:r w:rsidR="004F11BD" w:rsidRPr="004F11BD">
        <w:rPr>
          <w:rFonts w:eastAsiaTheme="minorEastAsia"/>
          <w:b/>
          <w:bCs/>
          <w:sz w:val="26"/>
          <w:szCs w:val="26"/>
        </w:rPr>
        <w:t>raphs</w:t>
      </w:r>
    </w:p>
    <w:p w14:paraId="1D1E7FA6" w14:textId="7A71597C" w:rsidR="00331488" w:rsidRPr="001C2ACE" w:rsidRDefault="001C2ACE" w:rsidP="006B02A0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Based on the dataset 2, variables are numeric, so we can find the relationship easily between the vari</w:t>
      </w:r>
      <w:r w:rsidR="009E0C3B">
        <w:rPr>
          <w:rFonts w:eastAsiaTheme="minorEastAsia"/>
          <w:sz w:val="26"/>
          <w:szCs w:val="26"/>
        </w:rPr>
        <w:t xml:space="preserve">ables. The below </w:t>
      </w:r>
      <w:r w:rsidR="004C64B5">
        <w:rPr>
          <w:rFonts w:eastAsiaTheme="minorEastAsia"/>
          <w:sz w:val="26"/>
          <w:szCs w:val="26"/>
        </w:rPr>
        <w:t xml:space="preserve">scatter </w:t>
      </w:r>
      <w:r w:rsidR="009E0C3B">
        <w:rPr>
          <w:rFonts w:eastAsiaTheme="minorEastAsia"/>
          <w:sz w:val="26"/>
          <w:szCs w:val="26"/>
        </w:rPr>
        <w:t xml:space="preserve">graph shows that the </w:t>
      </w:r>
      <w:r w:rsidR="004C64B5">
        <w:rPr>
          <w:rFonts w:eastAsiaTheme="minorEastAsia"/>
          <w:sz w:val="26"/>
          <w:szCs w:val="26"/>
        </w:rPr>
        <w:t>relationship between the</w:t>
      </w:r>
      <w:r w:rsidR="001762C6">
        <w:rPr>
          <w:rFonts w:eastAsiaTheme="minorEastAsia"/>
          <w:sz w:val="26"/>
          <w:szCs w:val="26"/>
        </w:rPr>
        <w:t xml:space="preserve"> income before and after covid. </w:t>
      </w:r>
      <w:r w:rsidR="00996A30">
        <w:rPr>
          <w:rFonts w:eastAsiaTheme="minorEastAsia"/>
          <w:sz w:val="26"/>
          <w:szCs w:val="26"/>
        </w:rPr>
        <w:t xml:space="preserve">The dots are moving in the same direction or upward which indicates that the variables interconnection is </w:t>
      </w:r>
      <w:r w:rsidR="00A56446">
        <w:rPr>
          <w:rFonts w:eastAsiaTheme="minorEastAsia"/>
          <w:sz w:val="26"/>
          <w:szCs w:val="26"/>
        </w:rPr>
        <w:t xml:space="preserve">positive. </w:t>
      </w:r>
    </w:p>
    <w:p w14:paraId="7AABDB85" w14:textId="398C01C1" w:rsidR="006422A1" w:rsidRDefault="006422A1" w:rsidP="00B5053C">
      <w:pPr>
        <w:jc w:val="center"/>
        <w:rPr>
          <w:rFonts w:eastAsiaTheme="minorEastAsia"/>
          <w:sz w:val="26"/>
          <w:szCs w:val="26"/>
        </w:rPr>
      </w:pPr>
      <w:r>
        <w:rPr>
          <w:noProof/>
        </w:rPr>
        <w:drawing>
          <wp:inline distT="0" distB="0" distL="0" distR="0" wp14:anchorId="117DC509" wp14:editId="61116E1D">
            <wp:extent cx="3749040" cy="2682240"/>
            <wp:effectExtent l="0" t="0" r="381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A8848B5-F4E4-4690-A023-32FAFB3E5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D1FBE5" w14:textId="3CF4E61A" w:rsidR="001671C1" w:rsidRDefault="001671C1" w:rsidP="00BD3BDB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Further,</w:t>
      </w:r>
      <w:r w:rsidR="006A708E">
        <w:rPr>
          <w:rFonts w:eastAsiaTheme="minorEastAsia"/>
          <w:sz w:val="26"/>
          <w:szCs w:val="26"/>
        </w:rPr>
        <w:t xml:space="preserve"> </w:t>
      </w:r>
      <w:r w:rsidR="00903A13">
        <w:rPr>
          <w:rFonts w:eastAsiaTheme="minorEastAsia"/>
          <w:sz w:val="26"/>
          <w:szCs w:val="26"/>
        </w:rPr>
        <w:t xml:space="preserve">in the below graph, </w:t>
      </w:r>
      <w:r w:rsidR="00FE20F7">
        <w:rPr>
          <w:rFonts w:eastAsiaTheme="minorEastAsia"/>
          <w:sz w:val="26"/>
          <w:szCs w:val="26"/>
        </w:rPr>
        <w:t>each bar represent</w:t>
      </w:r>
      <w:r w:rsidR="00EB635F">
        <w:rPr>
          <w:rFonts w:eastAsiaTheme="minorEastAsia"/>
          <w:sz w:val="26"/>
          <w:szCs w:val="26"/>
        </w:rPr>
        <w:t>s</w:t>
      </w:r>
      <w:r w:rsidR="00FE20F7">
        <w:rPr>
          <w:rFonts w:eastAsiaTheme="minorEastAsia"/>
          <w:sz w:val="26"/>
          <w:szCs w:val="26"/>
        </w:rPr>
        <w:t xml:space="preserve"> the </w:t>
      </w:r>
      <w:r w:rsidR="005E45DF" w:rsidRPr="005E45DF">
        <w:rPr>
          <w:rFonts w:eastAsiaTheme="minorEastAsia"/>
          <w:sz w:val="26"/>
          <w:szCs w:val="26"/>
        </w:rPr>
        <w:t>business you work at in NSW</w:t>
      </w:r>
      <w:r w:rsidR="005E45DF">
        <w:rPr>
          <w:rFonts w:eastAsiaTheme="minorEastAsia"/>
          <w:sz w:val="26"/>
          <w:szCs w:val="26"/>
        </w:rPr>
        <w:t xml:space="preserve"> or not. </w:t>
      </w:r>
      <w:r w:rsidR="00EB635F">
        <w:rPr>
          <w:rFonts w:eastAsiaTheme="minorEastAsia"/>
          <w:sz w:val="26"/>
          <w:szCs w:val="26"/>
        </w:rPr>
        <w:t xml:space="preserve">The height of the bar </w:t>
      </w:r>
      <w:r w:rsidR="005A73D9">
        <w:rPr>
          <w:rFonts w:eastAsiaTheme="minorEastAsia"/>
          <w:sz w:val="26"/>
          <w:szCs w:val="26"/>
        </w:rPr>
        <w:t xml:space="preserve">tells that the frequency of </w:t>
      </w:r>
      <w:r w:rsidR="000A0294">
        <w:rPr>
          <w:rFonts w:eastAsiaTheme="minorEastAsia"/>
          <w:sz w:val="26"/>
          <w:szCs w:val="26"/>
        </w:rPr>
        <w:t xml:space="preserve">occurrence. </w:t>
      </w:r>
      <w:r w:rsidR="00E63817">
        <w:rPr>
          <w:rFonts w:eastAsiaTheme="minorEastAsia"/>
          <w:sz w:val="26"/>
          <w:szCs w:val="26"/>
        </w:rPr>
        <w:t xml:space="preserve">Thus, </w:t>
      </w:r>
      <w:r w:rsidR="00B12DEA">
        <w:rPr>
          <w:rFonts w:eastAsiaTheme="minorEastAsia"/>
          <w:sz w:val="26"/>
          <w:szCs w:val="26"/>
        </w:rPr>
        <w:t>the</w:t>
      </w:r>
      <w:r w:rsidR="007B3585">
        <w:rPr>
          <w:rFonts w:eastAsiaTheme="minorEastAsia"/>
          <w:sz w:val="26"/>
          <w:szCs w:val="26"/>
        </w:rPr>
        <w:t xml:space="preserve"> tallest</w:t>
      </w:r>
      <w:r w:rsidR="00B12DEA">
        <w:rPr>
          <w:rFonts w:eastAsiaTheme="minorEastAsia"/>
          <w:sz w:val="26"/>
          <w:szCs w:val="26"/>
        </w:rPr>
        <w:t xml:space="preserve"> bar shows that the most frequency</w:t>
      </w:r>
      <w:r w:rsidR="007B3585">
        <w:rPr>
          <w:rFonts w:eastAsiaTheme="minorEastAsia"/>
          <w:sz w:val="26"/>
          <w:szCs w:val="26"/>
        </w:rPr>
        <w:t xml:space="preserve"> in dataset. </w:t>
      </w:r>
      <w:r w:rsidR="005F0FB3">
        <w:rPr>
          <w:rFonts w:eastAsiaTheme="minorEastAsia"/>
          <w:sz w:val="26"/>
          <w:szCs w:val="26"/>
        </w:rPr>
        <w:t xml:space="preserve">Therefore, </w:t>
      </w:r>
      <w:r w:rsidR="006D4D63">
        <w:rPr>
          <w:rFonts w:eastAsiaTheme="minorEastAsia"/>
          <w:sz w:val="26"/>
          <w:szCs w:val="26"/>
        </w:rPr>
        <w:t xml:space="preserve">based in NSW </w:t>
      </w:r>
      <w:r w:rsidR="00C66338">
        <w:rPr>
          <w:rFonts w:eastAsiaTheme="minorEastAsia"/>
          <w:sz w:val="26"/>
          <w:szCs w:val="26"/>
        </w:rPr>
        <w:t xml:space="preserve">is more frequency of reduction in hours as compared to </w:t>
      </w:r>
      <w:r w:rsidR="00BD3BDB">
        <w:rPr>
          <w:rFonts w:eastAsiaTheme="minorEastAsia"/>
          <w:sz w:val="26"/>
          <w:szCs w:val="26"/>
        </w:rPr>
        <w:t>not based in NSW.</w:t>
      </w:r>
    </w:p>
    <w:p w14:paraId="58605D55" w14:textId="77777777" w:rsidR="001671C1" w:rsidRDefault="001671C1" w:rsidP="006B02A0">
      <w:pPr>
        <w:rPr>
          <w:rFonts w:eastAsiaTheme="minorEastAsia"/>
          <w:sz w:val="26"/>
          <w:szCs w:val="26"/>
        </w:rPr>
      </w:pPr>
    </w:p>
    <w:p w14:paraId="4300086B" w14:textId="03AB91C2" w:rsidR="001671C1" w:rsidRPr="008B6852" w:rsidRDefault="001671C1" w:rsidP="009203EA">
      <w:pPr>
        <w:jc w:val="center"/>
        <w:rPr>
          <w:rFonts w:eastAsiaTheme="minorEastAsia"/>
          <w:sz w:val="26"/>
          <w:szCs w:val="26"/>
        </w:rPr>
      </w:pPr>
      <w:r>
        <w:rPr>
          <w:noProof/>
        </w:rPr>
        <mc:AlternateContent>
          <mc:Choice Requires="cx1">
            <w:drawing>
              <wp:inline distT="0" distB="0" distL="0" distR="0" wp14:anchorId="68038442" wp14:editId="0B9385E9">
                <wp:extent cx="3970020" cy="2529840"/>
                <wp:effectExtent l="0" t="0" r="11430" b="381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8B3DDC-F1B8-4856-B6C2-AC8840D6F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8038442" wp14:editId="0B9385E9">
                <wp:extent cx="3970020" cy="2529840"/>
                <wp:effectExtent l="0" t="0" r="11430" b="381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8B3DDC-F1B8-4856-B6C2-AC8840D6FA7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518B3DDC-F1B8-4856-B6C2-AC8840D6FA7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0020" cy="252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E62BCF" w14:textId="47AE7F75" w:rsidR="00E705E5" w:rsidRDefault="00E705E5">
      <w:pPr>
        <w:rPr>
          <w:rFonts w:eastAsiaTheme="minorEastAsia"/>
          <w:sz w:val="26"/>
          <w:szCs w:val="26"/>
        </w:rPr>
      </w:pPr>
    </w:p>
    <w:sectPr w:rsidR="00E7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55F"/>
    <w:multiLevelType w:val="hybridMultilevel"/>
    <w:tmpl w:val="044424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3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bY0NDcA0uamRko6SsGpxcWZ+XkgBUa1AI3pFMEsAAAA"/>
  </w:docVars>
  <w:rsids>
    <w:rsidRoot w:val="004B5B4E"/>
    <w:rsid w:val="0000289D"/>
    <w:rsid w:val="00014CB7"/>
    <w:rsid w:val="00020BAD"/>
    <w:rsid w:val="00023ACC"/>
    <w:rsid w:val="000250BE"/>
    <w:rsid w:val="00025239"/>
    <w:rsid w:val="0002563F"/>
    <w:rsid w:val="00026808"/>
    <w:rsid w:val="000365A9"/>
    <w:rsid w:val="0005016F"/>
    <w:rsid w:val="00051125"/>
    <w:rsid w:val="0005285E"/>
    <w:rsid w:val="00056DA4"/>
    <w:rsid w:val="00063556"/>
    <w:rsid w:val="000855D8"/>
    <w:rsid w:val="0009457A"/>
    <w:rsid w:val="000A0294"/>
    <w:rsid w:val="000A45F5"/>
    <w:rsid w:val="000C1400"/>
    <w:rsid w:val="000E3B21"/>
    <w:rsid w:val="0010020B"/>
    <w:rsid w:val="00101819"/>
    <w:rsid w:val="00110487"/>
    <w:rsid w:val="00111BE6"/>
    <w:rsid w:val="00115C19"/>
    <w:rsid w:val="00127703"/>
    <w:rsid w:val="0013682F"/>
    <w:rsid w:val="00145B86"/>
    <w:rsid w:val="001464DD"/>
    <w:rsid w:val="0014657C"/>
    <w:rsid w:val="001671C1"/>
    <w:rsid w:val="001762C6"/>
    <w:rsid w:val="00180D1D"/>
    <w:rsid w:val="00184F33"/>
    <w:rsid w:val="00186376"/>
    <w:rsid w:val="00190DB8"/>
    <w:rsid w:val="001940C2"/>
    <w:rsid w:val="00195424"/>
    <w:rsid w:val="00195B44"/>
    <w:rsid w:val="001B1EA3"/>
    <w:rsid w:val="001C2ACE"/>
    <w:rsid w:val="001C412C"/>
    <w:rsid w:val="001C6DE8"/>
    <w:rsid w:val="001D0AD2"/>
    <w:rsid w:val="001D6445"/>
    <w:rsid w:val="001E156D"/>
    <w:rsid w:val="001F6105"/>
    <w:rsid w:val="00201D4D"/>
    <w:rsid w:val="00202398"/>
    <w:rsid w:val="002028CB"/>
    <w:rsid w:val="002033A9"/>
    <w:rsid w:val="00203CC6"/>
    <w:rsid w:val="00203EB7"/>
    <w:rsid w:val="00204858"/>
    <w:rsid w:val="00205415"/>
    <w:rsid w:val="00212EB6"/>
    <w:rsid w:val="00212ED0"/>
    <w:rsid w:val="00217CC1"/>
    <w:rsid w:val="00235EC2"/>
    <w:rsid w:val="0023694E"/>
    <w:rsid w:val="00242F3B"/>
    <w:rsid w:val="00250B87"/>
    <w:rsid w:val="00261BA5"/>
    <w:rsid w:val="00266F86"/>
    <w:rsid w:val="00287AD1"/>
    <w:rsid w:val="002953C5"/>
    <w:rsid w:val="002A5BFF"/>
    <w:rsid w:val="002B28A8"/>
    <w:rsid w:val="002B5866"/>
    <w:rsid w:val="002B6E54"/>
    <w:rsid w:val="002B79A5"/>
    <w:rsid w:val="002C38B0"/>
    <w:rsid w:val="002D02EC"/>
    <w:rsid w:val="002D066B"/>
    <w:rsid w:val="002D521B"/>
    <w:rsid w:val="002E306A"/>
    <w:rsid w:val="002F7749"/>
    <w:rsid w:val="0031190C"/>
    <w:rsid w:val="00315DF3"/>
    <w:rsid w:val="00320EF4"/>
    <w:rsid w:val="00321FF8"/>
    <w:rsid w:val="00331488"/>
    <w:rsid w:val="003370F3"/>
    <w:rsid w:val="00342146"/>
    <w:rsid w:val="003447E5"/>
    <w:rsid w:val="003478E9"/>
    <w:rsid w:val="00364EAA"/>
    <w:rsid w:val="00365447"/>
    <w:rsid w:val="00365FA8"/>
    <w:rsid w:val="00373A74"/>
    <w:rsid w:val="00375FE1"/>
    <w:rsid w:val="00387A6E"/>
    <w:rsid w:val="003919C3"/>
    <w:rsid w:val="003932BE"/>
    <w:rsid w:val="003A5953"/>
    <w:rsid w:val="003B5493"/>
    <w:rsid w:val="003D1D8D"/>
    <w:rsid w:val="003D6090"/>
    <w:rsid w:val="003D7857"/>
    <w:rsid w:val="003E3DFE"/>
    <w:rsid w:val="003F2863"/>
    <w:rsid w:val="003F38EB"/>
    <w:rsid w:val="00405EF3"/>
    <w:rsid w:val="00423BF2"/>
    <w:rsid w:val="0044506C"/>
    <w:rsid w:val="00450CF1"/>
    <w:rsid w:val="0045525F"/>
    <w:rsid w:val="00471B38"/>
    <w:rsid w:val="00472DA7"/>
    <w:rsid w:val="00480D1A"/>
    <w:rsid w:val="004946F2"/>
    <w:rsid w:val="004965C4"/>
    <w:rsid w:val="004979E1"/>
    <w:rsid w:val="004A27D4"/>
    <w:rsid w:val="004B0100"/>
    <w:rsid w:val="004B0E4E"/>
    <w:rsid w:val="004B1486"/>
    <w:rsid w:val="004B360B"/>
    <w:rsid w:val="004B5B4E"/>
    <w:rsid w:val="004C64B5"/>
    <w:rsid w:val="004D2DF8"/>
    <w:rsid w:val="004E1ECF"/>
    <w:rsid w:val="004E6DEE"/>
    <w:rsid w:val="004F0F80"/>
    <w:rsid w:val="004F11BD"/>
    <w:rsid w:val="004F5472"/>
    <w:rsid w:val="004F64FA"/>
    <w:rsid w:val="005201D1"/>
    <w:rsid w:val="00535908"/>
    <w:rsid w:val="00542DAB"/>
    <w:rsid w:val="005500A7"/>
    <w:rsid w:val="005563DC"/>
    <w:rsid w:val="005603E6"/>
    <w:rsid w:val="005637B9"/>
    <w:rsid w:val="00570D80"/>
    <w:rsid w:val="00576270"/>
    <w:rsid w:val="005813BF"/>
    <w:rsid w:val="00581ECA"/>
    <w:rsid w:val="00587DC7"/>
    <w:rsid w:val="005932A7"/>
    <w:rsid w:val="005A42C9"/>
    <w:rsid w:val="005A73D9"/>
    <w:rsid w:val="005B02E9"/>
    <w:rsid w:val="005B3109"/>
    <w:rsid w:val="005C30D5"/>
    <w:rsid w:val="005C399E"/>
    <w:rsid w:val="005C5C81"/>
    <w:rsid w:val="005D71D6"/>
    <w:rsid w:val="005E033C"/>
    <w:rsid w:val="005E250A"/>
    <w:rsid w:val="005E2E0F"/>
    <w:rsid w:val="005E45DF"/>
    <w:rsid w:val="005F0FB3"/>
    <w:rsid w:val="005F386D"/>
    <w:rsid w:val="005F389F"/>
    <w:rsid w:val="006227D2"/>
    <w:rsid w:val="0064178D"/>
    <w:rsid w:val="006422A1"/>
    <w:rsid w:val="00644F1F"/>
    <w:rsid w:val="006454C4"/>
    <w:rsid w:val="00645945"/>
    <w:rsid w:val="0064715D"/>
    <w:rsid w:val="006645EE"/>
    <w:rsid w:val="0067152A"/>
    <w:rsid w:val="00686276"/>
    <w:rsid w:val="00692820"/>
    <w:rsid w:val="00693573"/>
    <w:rsid w:val="0069395E"/>
    <w:rsid w:val="00694724"/>
    <w:rsid w:val="006A30BB"/>
    <w:rsid w:val="006A620B"/>
    <w:rsid w:val="006A708E"/>
    <w:rsid w:val="006A7C77"/>
    <w:rsid w:val="006B02A0"/>
    <w:rsid w:val="006C6979"/>
    <w:rsid w:val="006C79E0"/>
    <w:rsid w:val="006D05CC"/>
    <w:rsid w:val="006D1878"/>
    <w:rsid w:val="006D407E"/>
    <w:rsid w:val="006D4D63"/>
    <w:rsid w:val="006D6A57"/>
    <w:rsid w:val="006D79AB"/>
    <w:rsid w:val="006E5257"/>
    <w:rsid w:val="006F4DCD"/>
    <w:rsid w:val="006F6CE9"/>
    <w:rsid w:val="00712DE2"/>
    <w:rsid w:val="007205D0"/>
    <w:rsid w:val="00726E59"/>
    <w:rsid w:val="00732CBF"/>
    <w:rsid w:val="00753E48"/>
    <w:rsid w:val="00757943"/>
    <w:rsid w:val="007723DE"/>
    <w:rsid w:val="00795451"/>
    <w:rsid w:val="007A184A"/>
    <w:rsid w:val="007A4CD5"/>
    <w:rsid w:val="007B3585"/>
    <w:rsid w:val="007B659A"/>
    <w:rsid w:val="007C29BB"/>
    <w:rsid w:val="007C2D5E"/>
    <w:rsid w:val="007C4D79"/>
    <w:rsid w:val="007D5D46"/>
    <w:rsid w:val="007E0C4D"/>
    <w:rsid w:val="007E4E0B"/>
    <w:rsid w:val="00803991"/>
    <w:rsid w:val="008129AB"/>
    <w:rsid w:val="00825078"/>
    <w:rsid w:val="00826F99"/>
    <w:rsid w:val="008534CE"/>
    <w:rsid w:val="00870503"/>
    <w:rsid w:val="00877081"/>
    <w:rsid w:val="008776B3"/>
    <w:rsid w:val="008828BA"/>
    <w:rsid w:val="00884D99"/>
    <w:rsid w:val="008960A9"/>
    <w:rsid w:val="00897098"/>
    <w:rsid w:val="008B6852"/>
    <w:rsid w:val="008C0B8E"/>
    <w:rsid w:val="008C1DC9"/>
    <w:rsid w:val="008C4984"/>
    <w:rsid w:val="008E2C3B"/>
    <w:rsid w:val="008E32D5"/>
    <w:rsid w:val="008E3927"/>
    <w:rsid w:val="00900E91"/>
    <w:rsid w:val="00902C6E"/>
    <w:rsid w:val="00903A13"/>
    <w:rsid w:val="00904943"/>
    <w:rsid w:val="00912608"/>
    <w:rsid w:val="009203EA"/>
    <w:rsid w:val="00920DBF"/>
    <w:rsid w:val="00926591"/>
    <w:rsid w:val="00936941"/>
    <w:rsid w:val="009474BD"/>
    <w:rsid w:val="00952A83"/>
    <w:rsid w:val="0095400D"/>
    <w:rsid w:val="0096654D"/>
    <w:rsid w:val="00973F2E"/>
    <w:rsid w:val="009810CA"/>
    <w:rsid w:val="00982EC8"/>
    <w:rsid w:val="00986AE4"/>
    <w:rsid w:val="009933B3"/>
    <w:rsid w:val="00994DE2"/>
    <w:rsid w:val="00996A30"/>
    <w:rsid w:val="009A7D74"/>
    <w:rsid w:val="009B207C"/>
    <w:rsid w:val="009B24DB"/>
    <w:rsid w:val="009B3830"/>
    <w:rsid w:val="009E0C3B"/>
    <w:rsid w:val="009E7C16"/>
    <w:rsid w:val="009F0B42"/>
    <w:rsid w:val="009F6735"/>
    <w:rsid w:val="00A1258D"/>
    <w:rsid w:val="00A17DC0"/>
    <w:rsid w:val="00A25305"/>
    <w:rsid w:val="00A27DEE"/>
    <w:rsid w:val="00A40D6D"/>
    <w:rsid w:val="00A51AF9"/>
    <w:rsid w:val="00A53559"/>
    <w:rsid w:val="00A544FE"/>
    <w:rsid w:val="00A5545C"/>
    <w:rsid w:val="00A56446"/>
    <w:rsid w:val="00A56BE9"/>
    <w:rsid w:val="00A6095B"/>
    <w:rsid w:val="00A64C41"/>
    <w:rsid w:val="00A67B47"/>
    <w:rsid w:val="00A704F4"/>
    <w:rsid w:val="00A73419"/>
    <w:rsid w:val="00A80EE2"/>
    <w:rsid w:val="00A94CB8"/>
    <w:rsid w:val="00AC631A"/>
    <w:rsid w:val="00AC6F55"/>
    <w:rsid w:val="00AD6EDA"/>
    <w:rsid w:val="00AE1AC8"/>
    <w:rsid w:val="00B0086D"/>
    <w:rsid w:val="00B0267A"/>
    <w:rsid w:val="00B02AEF"/>
    <w:rsid w:val="00B03EB4"/>
    <w:rsid w:val="00B12DEA"/>
    <w:rsid w:val="00B31C36"/>
    <w:rsid w:val="00B36943"/>
    <w:rsid w:val="00B5053C"/>
    <w:rsid w:val="00B55E6B"/>
    <w:rsid w:val="00B6551E"/>
    <w:rsid w:val="00B70A9C"/>
    <w:rsid w:val="00B74B74"/>
    <w:rsid w:val="00B76E5F"/>
    <w:rsid w:val="00B823EB"/>
    <w:rsid w:val="00B96081"/>
    <w:rsid w:val="00B96C49"/>
    <w:rsid w:val="00BA33A8"/>
    <w:rsid w:val="00BB03F9"/>
    <w:rsid w:val="00BB581E"/>
    <w:rsid w:val="00BB68E4"/>
    <w:rsid w:val="00BB75EF"/>
    <w:rsid w:val="00BC1DA7"/>
    <w:rsid w:val="00BC2C04"/>
    <w:rsid w:val="00BC711B"/>
    <w:rsid w:val="00BC72E5"/>
    <w:rsid w:val="00BD3BDB"/>
    <w:rsid w:val="00C12DCE"/>
    <w:rsid w:val="00C150DB"/>
    <w:rsid w:val="00C2029D"/>
    <w:rsid w:val="00C226EF"/>
    <w:rsid w:val="00C229A1"/>
    <w:rsid w:val="00C34188"/>
    <w:rsid w:val="00C34667"/>
    <w:rsid w:val="00C66338"/>
    <w:rsid w:val="00C83FDA"/>
    <w:rsid w:val="00C84A6B"/>
    <w:rsid w:val="00C87F4B"/>
    <w:rsid w:val="00C9017D"/>
    <w:rsid w:val="00CB0CCF"/>
    <w:rsid w:val="00CC3B32"/>
    <w:rsid w:val="00CC57F8"/>
    <w:rsid w:val="00CD08CD"/>
    <w:rsid w:val="00CD5468"/>
    <w:rsid w:val="00CF760D"/>
    <w:rsid w:val="00D24F26"/>
    <w:rsid w:val="00D51A7B"/>
    <w:rsid w:val="00D55C63"/>
    <w:rsid w:val="00D671EC"/>
    <w:rsid w:val="00D709AF"/>
    <w:rsid w:val="00D7369F"/>
    <w:rsid w:val="00D8539D"/>
    <w:rsid w:val="00D8793A"/>
    <w:rsid w:val="00D9662E"/>
    <w:rsid w:val="00DA6D19"/>
    <w:rsid w:val="00DB2173"/>
    <w:rsid w:val="00DB3628"/>
    <w:rsid w:val="00DC3782"/>
    <w:rsid w:val="00DC6487"/>
    <w:rsid w:val="00DD3413"/>
    <w:rsid w:val="00DE6458"/>
    <w:rsid w:val="00E06B1A"/>
    <w:rsid w:val="00E07C05"/>
    <w:rsid w:val="00E14EA2"/>
    <w:rsid w:val="00E23D47"/>
    <w:rsid w:val="00E30BD6"/>
    <w:rsid w:val="00E36048"/>
    <w:rsid w:val="00E424B7"/>
    <w:rsid w:val="00E50226"/>
    <w:rsid w:val="00E53073"/>
    <w:rsid w:val="00E6250F"/>
    <w:rsid w:val="00E63817"/>
    <w:rsid w:val="00E705E5"/>
    <w:rsid w:val="00E73050"/>
    <w:rsid w:val="00E82C46"/>
    <w:rsid w:val="00EA1F4D"/>
    <w:rsid w:val="00EA1F71"/>
    <w:rsid w:val="00EA24A8"/>
    <w:rsid w:val="00EB4221"/>
    <w:rsid w:val="00EB635F"/>
    <w:rsid w:val="00EC3A36"/>
    <w:rsid w:val="00ED7A70"/>
    <w:rsid w:val="00EE6FFB"/>
    <w:rsid w:val="00EF140F"/>
    <w:rsid w:val="00EF28D6"/>
    <w:rsid w:val="00F019E2"/>
    <w:rsid w:val="00F0221C"/>
    <w:rsid w:val="00F11959"/>
    <w:rsid w:val="00F222D3"/>
    <w:rsid w:val="00F23F91"/>
    <w:rsid w:val="00F322EB"/>
    <w:rsid w:val="00F3661C"/>
    <w:rsid w:val="00F449B8"/>
    <w:rsid w:val="00F51136"/>
    <w:rsid w:val="00F65E39"/>
    <w:rsid w:val="00F81A74"/>
    <w:rsid w:val="00F85779"/>
    <w:rsid w:val="00FA2593"/>
    <w:rsid w:val="00FA594C"/>
    <w:rsid w:val="00FC17E0"/>
    <w:rsid w:val="00FC7561"/>
    <w:rsid w:val="00FD26B7"/>
    <w:rsid w:val="00FD371A"/>
    <w:rsid w:val="00FD517A"/>
    <w:rsid w:val="00FD6652"/>
    <w:rsid w:val="00F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B8F8"/>
  <w15:chartTrackingRefBased/>
  <w15:docId w15:val="{35D40ACA-EA8A-4018-914F-31C242E7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7A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6.%20Tourist%20Industry\12101025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ugment%20Systems%20Kasotiya\Excel\6.%20Tourist%20Industry\12101025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Augment%20Systems%20Kasotiya\Excel\6.%20Tourist%20Industry\12101025datas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 income before and after the covid outbreak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Income after covid ?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Sheet1!$F$5:$F$104</c:f>
              <c:numCache>
                <c:formatCode>"$"#,##0</c:formatCode>
                <c:ptCount val="100"/>
                <c:pt idx="0">
                  <c:v>99400</c:v>
                </c:pt>
                <c:pt idx="1">
                  <c:v>66800</c:v>
                </c:pt>
                <c:pt idx="2">
                  <c:v>56300</c:v>
                </c:pt>
                <c:pt idx="3">
                  <c:v>56600</c:v>
                </c:pt>
                <c:pt idx="4">
                  <c:v>69700</c:v>
                </c:pt>
                <c:pt idx="5">
                  <c:v>86600</c:v>
                </c:pt>
                <c:pt idx="6">
                  <c:v>98000</c:v>
                </c:pt>
                <c:pt idx="7">
                  <c:v>85500</c:v>
                </c:pt>
                <c:pt idx="8">
                  <c:v>61600</c:v>
                </c:pt>
                <c:pt idx="9">
                  <c:v>95500</c:v>
                </c:pt>
                <c:pt idx="10">
                  <c:v>62700</c:v>
                </c:pt>
                <c:pt idx="11">
                  <c:v>78600</c:v>
                </c:pt>
                <c:pt idx="12">
                  <c:v>70200</c:v>
                </c:pt>
                <c:pt idx="13">
                  <c:v>60900</c:v>
                </c:pt>
                <c:pt idx="14">
                  <c:v>69300</c:v>
                </c:pt>
                <c:pt idx="15">
                  <c:v>76800</c:v>
                </c:pt>
                <c:pt idx="16">
                  <c:v>74400</c:v>
                </c:pt>
                <c:pt idx="17">
                  <c:v>88500</c:v>
                </c:pt>
                <c:pt idx="18">
                  <c:v>82500</c:v>
                </c:pt>
                <c:pt idx="19">
                  <c:v>88200</c:v>
                </c:pt>
                <c:pt idx="20">
                  <c:v>99900</c:v>
                </c:pt>
                <c:pt idx="21">
                  <c:v>92900</c:v>
                </c:pt>
                <c:pt idx="22">
                  <c:v>82500</c:v>
                </c:pt>
                <c:pt idx="23">
                  <c:v>72000</c:v>
                </c:pt>
                <c:pt idx="24">
                  <c:v>62000</c:v>
                </c:pt>
                <c:pt idx="25">
                  <c:v>49900</c:v>
                </c:pt>
                <c:pt idx="26">
                  <c:v>56400</c:v>
                </c:pt>
                <c:pt idx="27">
                  <c:v>79300</c:v>
                </c:pt>
                <c:pt idx="28">
                  <c:v>71300</c:v>
                </c:pt>
                <c:pt idx="29">
                  <c:v>64700</c:v>
                </c:pt>
                <c:pt idx="30">
                  <c:v>66500</c:v>
                </c:pt>
                <c:pt idx="31">
                  <c:v>50500</c:v>
                </c:pt>
                <c:pt idx="32">
                  <c:v>71400</c:v>
                </c:pt>
                <c:pt idx="33">
                  <c:v>86100</c:v>
                </c:pt>
                <c:pt idx="34">
                  <c:v>68500</c:v>
                </c:pt>
                <c:pt idx="35">
                  <c:v>94800</c:v>
                </c:pt>
                <c:pt idx="36">
                  <c:v>57200</c:v>
                </c:pt>
                <c:pt idx="37">
                  <c:v>61500</c:v>
                </c:pt>
                <c:pt idx="38">
                  <c:v>95900</c:v>
                </c:pt>
                <c:pt idx="39">
                  <c:v>96500</c:v>
                </c:pt>
                <c:pt idx="40">
                  <c:v>72500</c:v>
                </c:pt>
                <c:pt idx="41">
                  <c:v>81400</c:v>
                </c:pt>
                <c:pt idx="42">
                  <c:v>65100</c:v>
                </c:pt>
                <c:pt idx="43">
                  <c:v>59500</c:v>
                </c:pt>
                <c:pt idx="44">
                  <c:v>78700</c:v>
                </c:pt>
                <c:pt idx="45">
                  <c:v>50000</c:v>
                </c:pt>
                <c:pt idx="46">
                  <c:v>83400</c:v>
                </c:pt>
                <c:pt idx="47">
                  <c:v>88900</c:v>
                </c:pt>
                <c:pt idx="48">
                  <c:v>77800</c:v>
                </c:pt>
                <c:pt idx="49">
                  <c:v>55000</c:v>
                </c:pt>
                <c:pt idx="50">
                  <c:v>59200</c:v>
                </c:pt>
                <c:pt idx="51">
                  <c:v>74200</c:v>
                </c:pt>
                <c:pt idx="52">
                  <c:v>61600</c:v>
                </c:pt>
                <c:pt idx="53">
                  <c:v>91900</c:v>
                </c:pt>
                <c:pt idx="54">
                  <c:v>59500</c:v>
                </c:pt>
                <c:pt idx="55">
                  <c:v>55400</c:v>
                </c:pt>
                <c:pt idx="56">
                  <c:v>72500</c:v>
                </c:pt>
                <c:pt idx="57">
                  <c:v>98500</c:v>
                </c:pt>
                <c:pt idx="58">
                  <c:v>65600</c:v>
                </c:pt>
                <c:pt idx="59">
                  <c:v>69300</c:v>
                </c:pt>
                <c:pt idx="60">
                  <c:v>89700</c:v>
                </c:pt>
                <c:pt idx="61">
                  <c:v>76500</c:v>
                </c:pt>
                <c:pt idx="62">
                  <c:v>53500</c:v>
                </c:pt>
                <c:pt idx="63">
                  <c:v>72500</c:v>
                </c:pt>
                <c:pt idx="64">
                  <c:v>86900</c:v>
                </c:pt>
                <c:pt idx="65">
                  <c:v>72100</c:v>
                </c:pt>
                <c:pt idx="66">
                  <c:v>94400</c:v>
                </c:pt>
                <c:pt idx="67">
                  <c:v>68700</c:v>
                </c:pt>
                <c:pt idx="68">
                  <c:v>92300</c:v>
                </c:pt>
                <c:pt idx="69">
                  <c:v>49600</c:v>
                </c:pt>
                <c:pt idx="70">
                  <c:v>86900</c:v>
                </c:pt>
                <c:pt idx="71">
                  <c:v>56500</c:v>
                </c:pt>
                <c:pt idx="72">
                  <c:v>83400</c:v>
                </c:pt>
                <c:pt idx="73">
                  <c:v>92000</c:v>
                </c:pt>
                <c:pt idx="74">
                  <c:v>91500</c:v>
                </c:pt>
                <c:pt idx="75">
                  <c:v>93700</c:v>
                </c:pt>
                <c:pt idx="76">
                  <c:v>61400</c:v>
                </c:pt>
                <c:pt idx="77">
                  <c:v>57700</c:v>
                </c:pt>
                <c:pt idx="78">
                  <c:v>99400</c:v>
                </c:pt>
                <c:pt idx="79">
                  <c:v>94400</c:v>
                </c:pt>
                <c:pt idx="80">
                  <c:v>49900</c:v>
                </c:pt>
                <c:pt idx="81">
                  <c:v>62300</c:v>
                </c:pt>
                <c:pt idx="82">
                  <c:v>82100</c:v>
                </c:pt>
                <c:pt idx="83">
                  <c:v>59200</c:v>
                </c:pt>
                <c:pt idx="84">
                  <c:v>61700</c:v>
                </c:pt>
                <c:pt idx="85">
                  <c:v>94900</c:v>
                </c:pt>
                <c:pt idx="86">
                  <c:v>98700</c:v>
                </c:pt>
                <c:pt idx="87">
                  <c:v>68800</c:v>
                </c:pt>
                <c:pt idx="88">
                  <c:v>57600</c:v>
                </c:pt>
                <c:pt idx="89">
                  <c:v>74500</c:v>
                </c:pt>
                <c:pt idx="90">
                  <c:v>50600</c:v>
                </c:pt>
                <c:pt idx="91">
                  <c:v>97000</c:v>
                </c:pt>
                <c:pt idx="92">
                  <c:v>95400</c:v>
                </c:pt>
                <c:pt idx="93">
                  <c:v>79600</c:v>
                </c:pt>
                <c:pt idx="94">
                  <c:v>93800</c:v>
                </c:pt>
                <c:pt idx="95">
                  <c:v>88000</c:v>
                </c:pt>
                <c:pt idx="96">
                  <c:v>56400</c:v>
                </c:pt>
                <c:pt idx="97">
                  <c:v>82200</c:v>
                </c:pt>
                <c:pt idx="98">
                  <c:v>84600</c:v>
                </c:pt>
                <c:pt idx="99">
                  <c:v>65300</c:v>
                </c:pt>
              </c:numCache>
            </c:numRef>
          </c:xVal>
          <c:yVal>
            <c:numRef>
              <c:f>Sheet1!$G$5:$G$104</c:f>
              <c:numCache>
                <c:formatCode>"$"#,##0</c:formatCode>
                <c:ptCount val="100"/>
                <c:pt idx="0">
                  <c:v>71300</c:v>
                </c:pt>
                <c:pt idx="1">
                  <c:v>42900</c:v>
                </c:pt>
                <c:pt idx="2">
                  <c:v>43200</c:v>
                </c:pt>
                <c:pt idx="3">
                  <c:v>40900</c:v>
                </c:pt>
                <c:pt idx="4">
                  <c:v>47000</c:v>
                </c:pt>
                <c:pt idx="5">
                  <c:v>56899.999999999993</c:v>
                </c:pt>
                <c:pt idx="6">
                  <c:v>66600</c:v>
                </c:pt>
                <c:pt idx="7">
                  <c:v>55199.999999999993</c:v>
                </c:pt>
                <c:pt idx="8">
                  <c:v>40400</c:v>
                </c:pt>
                <c:pt idx="9">
                  <c:v>72200</c:v>
                </c:pt>
                <c:pt idx="10">
                  <c:v>47100</c:v>
                </c:pt>
                <c:pt idx="11">
                  <c:v>55300</c:v>
                </c:pt>
                <c:pt idx="12">
                  <c:v>51000</c:v>
                </c:pt>
                <c:pt idx="13">
                  <c:v>38700</c:v>
                </c:pt>
                <c:pt idx="14">
                  <c:v>45300</c:v>
                </c:pt>
                <c:pt idx="15">
                  <c:v>56900</c:v>
                </c:pt>
                <c:pt idx="16">
                  <c:v>47800</c:v>
                </c:pt>
                <c:pt idx="17">
                  <c:v>57299.999999999993</c:v>
                </c:pt>
                <c:pt idx="18">
                  <c:v>61099.999999999993</c:v>
                </c:pt>
                <c:pt idx="19">
                  <c:v>58599.999999999993</c:v>
                </c:pt>
                <c:pt idx="20">
                  <c:v>74000</c:v>
                </c:pt>
                <c:pt idx="21">
                  <c:v>62099.999999999993</c:v>
                </c:pt>
                <c:pt idx="22">
                  <c:v>57399.999999999993</c:v>
                </c:pt>
                <c:pt idx="23">
                  <c:v>52400</c:v>
                </c:pt>
                <c:pt idx="24">
                  <c:v>43400</c:v>
                </c:pt>
                <c:pt idx="25">
                  <c:v>33000</c:v>
                </c:pt>
                <c:pt idx="26">
                  <c:v>44200</c:v>
                </c:pt>
                <c:pt idx="27">
                  <c:v>59300</c:v>
                </c:pt>
                <c:pt idx="28">
                  <c:v>51700</c:v>
                </c:pt>
                <c:pt idx="29">
                  <c:v>45500</c:v>
                </c:pt>
                <c:pt idx="30">
                  <c:v>41200</c:v>
                </c:pt>
                <c:pt idx="31">
                  <c:v>30000</c:v>
                </c:pt>
                <c:pt idx="32">
                  <c:v>52700</c:v>
                </c:pt>
                <c:pt idx="33">
                  <c:v>64199.999999999993</c:v>
                </c:pt>
                <c:pt idx="34">
                  <c:v>48600</c:v>
                </c:pt>
                <c:pt idx="35">
                  <c:v>68500</c:v>
                </c:pt>
                <c:pt idx="36">
                  <c:v>37900</c:v>
                </c:pt>
                <c:pt idx="37">
                  <c:v>40400</c:v>
                </c:pt>
                <c:pt idx="38">
                  <c:v>62200</c:v>
                </c:pt>
                <c:pt idx="39">
                  <c:v>62200</c:v>
                </c:pt>
                <c:pt idx="40">
                  <c:v>49400</c:v>
                </c:pt>
                <c:pt idx="41">
                  <c:v>61700</c:v>
                </c:pt>
                <c:pt idx="42">
                  <c:v>40500</c:v>
                </c:pt>
                <c:pt idx="43">
                  <c:v>43300</c:v>
                </c:pt>
                <c:pt idx="44">
                  <c:v>51300</c:v>
                </c:pt>
                <c:pt idx="45">
                  <c:v>38000</c:v>
                </c:pt>
                <c:pt idx="46">
                  <c:v>56099.999999999993</c:v>
                </c:pt>
                <c:pt idx="47">
                  <c:v>60299.999999999993</c:v>
                </c:pt>
                <c:pt idx="48">
                  <c:v>56600</c:v>
                </c:pt>
                <c:pt idx="49">
                  <c:v>43500</c:v>
                </c:pt>
                <c:pt idx="50">
                  <c:v>43300</c:v>
                </c:pt>
                <c:pt idx="51">
                  <c:v>56800</c:v>
                </c:pt>
                <c:pt idx="52">
                  <c:v>46400</c:v>
                </c:pt>
                <c:pt idx="53">
                  <c:v>67400</c:v>
                </c:pt>
                <c:pt idx="54">
                  <c:v>38300</c:v>
                </c:pt>
                <c:pt idx="55">
                  <c:v>38500</c:v>
                </c:pt>
                <c:pt idx="56">
                  <c:v>50100</c:v>
                </c:pt>
                <c:pt idx="57">
                  <c:v>74300</c:v>
                </c:pt>
                <c:pt idx="58">
                  <c:v>42200</c:v>
                </c:pt>
                <c:pt idx="59">
                  <c:v>50300</c:v>
                </c:pt>
                <c:pt idx="60">
                  <c:v>67000</c:v>
                </c:pt>
                <c:pt idx="61">
                  <c:v>55900</c:v>
                </c:pt>
                <c:pt idx="62">
                  <c:v>39100</c:v>
                </c:pt>
                <c:pt idx="63">
                  <c:v>51100</c:v>
                </c:pt>
                <c:pt idx="64">
                  <c:v>56899.999999999993</c:v>
                </c:pt>
                <c:pt idx="65">
                  <c:v>50400</c:v>
                </c:pt>
                <c:pt idx="66">
                  <c:v>64800</c:v>
                </c:pt>
                <c:pt idx="67">
                  <c:v>48300</c:v>
                </c:pt>
                <c:pt idx="68">
                  <c:v>65399.999999999993</c:v>
                </c:pt>
                <c:pt idx="69">
                  <c:v>32000</c:v>
                </c:pt>
                <c:pt idx="70">
                  <c:v>55899.999999999993</c:v>
                </c:pt>
                <c:pt idx="71">
                  <c:v>35200</c:v>
                </c:pt>
                <c:pt idx="72">
                  <c:v>54099.999999999993</c:v>
                </c:pt>
                <c:pt idx="73">
                  <c:v>68400</c:v>
                </c:pt>
                <c:pt idx="74">
                  <c:v>60699.999999999993</c:v>
                </c:pt>
                <c:pt idx="75">
                  <c:v>70800</c:v>
                </c:pt>
                <c:pt idx="76">
                  <c:v>40700</c:v>
                </c:pt>
                <c:pt idx="77">
                  <c:v>44600</c:v>
                </c:pt>
                <c:pt idx="78">
                  <c:v>70300</c:v>
                </c:pt>
                <c:pt idx="79">
                  <c:v>61800</c:v>
                </c:pt>
                <c:pt idx="80">
                  <c:v>40000</c:v>
                </c:pt>
                <c:pt idx="81">
                  <c:v>38400</c:v>
                </c:pt>
                <c:pt idx="82">
                  <c:v>57399.999999999993</c:v>
                </c:pt>
                <c:pt idx="83">
                  <c:v>42300</c:v>
                </c:pt>
                <c:pt idx="84">
                  <c:v>44400</c:v>
                </c:pt>
                <c:pt idx="85">
                  <c:v>64500</c:v>
                </c:pt>
                <c:pt idx="86">
                  <c:v>71300</c:v>
                </c:pt>
                <c:pt idx="87">
                  <c:v>43300</c:v>
                </c:pt>
                <c:pt idx="88">
                  <c:v>42600</c:v>
                </c:pt>
                <c:pt idx="89">
                  <c:v>51800</c:v>
                </c:pt>
                <c:pt idx="90">
                  <c:v>36700</c:v>
                </c:pt>
                <c:pt idx="91">
                  <c:v>70900</c:v>
                </c:pt>
                <c:pt idx="92">
                  <c:v>69500</c:v>
                </c:pt>
                <c:pt idx="93">
                  <c:v>61000</c:v>
                </c:pt>
                <c:pt idx="94">
                  <c:v>64800</c:v>
                </c:pt>
                <c:pt idx="95">
                  <c:v>59599.999999999993</c:v>
                </c:pt>
                <c:pt idx="96">
                  <c:v>44200</c:v>
                </c:pt>
                <c:pt idx="97">
                  <c:v>57399.999999999993</c:v>
                </c:pt>
                <c:pt idx="98">
                  <c:v>62499.999999999993</c:v>
                </c:pt>
                <c:pt idx="99">
                  <c:v>41500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80-4116-9F67-258904D89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5691312"/>
        <c:axId val="1045691728"/>
      </c:scatterChart>
      <c:valAx>
        <c:axId val="104569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 after</a:t>
                </a:r>
                <a:r>
                  <a:rPr lang="en-IN" baseline="0"/>
                  <a:t> covid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691728"/>
        <c:crosses val="autoZero"/>
        <c:crossBetween val="midCat"/>
      </c:valAx>
      <c:valAx>
        <c:axId val="104569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</a:t>
                </a:r>
                <a:r>
                  <a:rPr lang="en-IN" baseline="0"/>
                  <a:t> before covid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69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 income before and after the covid outbreak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Income after covid ?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Sheet1!$F$5:$F$104</c:f>
              <c:numCache>
                <c:formatCode>"$"#,##0</c:formatCode>
                <c:ptCount val="100"/>
                <c:pt idx="0">
                  <c:v>99400</c:v>
                </c:pt>
                <c:pt idx="1">
                  <c:v>66800</c:v>
                </c:pt>
                <c:pt idx="2">
                  <c:v>56300</c:v>
                </c:pt>
                <c:pt idx="3">
                  <c:v>56600</c:v>
                </c:pt>
                <c:pt idx="4">
                  <c:v>69700</c:v>
                </c:pt>
                <c:pt idx="5">
                  <c:v>86600</c:v>
                </c:pt>
                <c:pt idx="6">
                  <c:v>98000</c:v>
                </c:pt>
                <c:pt idx="7">
                  <c:v>85500</c:v>
                </c:pt>
                <c:pt idx="8">
                  <c:v>61600</c:v>
                </c:pt>
                <c:pt idx="9">
                  <c:v>95500</c:v>
                </c:pt>
                <c:pt idx="10">
                  <c:v>62700</c:v>
                </c:pt>
                <c:pt idx="11">
                  <c:v>78600</c:v>
                </c:pt>
                <c:pt idx="12">
                  <c:v>70200</c:v>
                </c:pt>
                <c:pt idx="13">
                  <c:v>60900</c:v>
                </c:pt>
                <c:pt idx="14">
                  <c:v>69300</c:v>
                </c:pt>
                <c:pt idx="15">
                  <c:v>76800</c:v>
                </c:pt>
                <c:pt idx="16">
                  <c:v>74400</c:v>
                </c:pt>
                <c:pt idx="17">
                  <c:v>88500</c:v>
                </c:pt>
                <c:pt idx="18">
                  <c:v>82500</c:v>
                </c:pt>
                <c:pt idx="19">
                  <c:v>88200</c:v>
                </c:pt>
                <c:pt idx="20">
                  <c:v>99900</c:v>
                </c:pt>
                <c:pt idx="21">
                  <c:v>92900</c:v>
                </c:pt>
                <c:pt idx="22">
                  <c:v>82500</c:v>
                </c:pt>
                <c:pt idx="23">
                  <c:v>72000</c:v>
                </c:pt>
                <c:pt idx="24">
                  <c:v>62000</c:v>
                </c:pt>
                <c:pt idx="25">
                  <c:v>49900</c:v>
                </c:pt>
                <c:pt idx="26">
                  <c:v>56400</c:v>
                </c:pt>
                <c:pt idx="27">
                  <c:v>79300</c:v>
                </c:pt>
                <c:pt idx="28">
                  <c:v>71300</c:v>
                </c:pt>
                <c:pt idx="29">
                  <c:v>64700</c:v>
                </c:pt>
                <c:pt idx="30">
                  <c:v>66500</c:v>
                </c:pt>
                <c:pt idx="31">
                  <c:v>50500</c:v>
                </c:pt>
                <c:pt idx="32">
                  <c:v>71400</c:v>
                </c:pt>
                <c:pt idx="33">
                  <c:v>86100</c:v>
                </c:pt>
                <c:pt idx="34">
                  <c:v>68500</c:v>
                </c:pt>
                <c:pt idx="35">
                  <c:v>94800</c:v>
                </c:pt>
                <c:pt idx="36">
                  <c:v>57200</c:v>
                </c:pt>
                <c:pt idx="37">
                  <c:v>61500</c:v>
                </c:pt>
                <c:pt idx="38">
                  <c:v>95900</c:v>
                </c:pt>
                <c:pt idx="39">
                  <c:v>96500</c:v>
                </c:pt>
                <c:pt idx="40">
                  <c:v>72500</c:v>
                </c:pt>
                <c:pt idx="41">
                  <c:v>81400</c:v>
                </c:pt>
                <c:pt idx="42">
                  <c:v>65100</c:v>
                </c:pt>
                <c:pt idx="43">
                  <c:v>59500</c:v>
                </c:pt>
                <c:pt idx="44">
                  <c:v>78700</c:v>
                </c:pt>
                <c:pt idx="45">
                  <c:v>50000</c:v>
                </c:pt>
                <c:pt idx="46">
                  <c:v>83400</c:v>
                </c:pt>
                <c:pt idx="47">
                  <c:v>88900</c:v>
                </c:pt>
                <c:pt idx="48">
                  <c:v>77800</c:v>
                </c:pt>
                <c:pt idx="49">
                  <c:v>55000</c:v>
                </c:pt>
                <c:pt idx="50">
                  <c:v>59200</c:v>
                </c:pt>
                <c:pt idx="51">
                  <c:v>74200</c:v>
                </c:pt>
                <c:pt idx="52">
                  <c:v>61600</c:v>
                </c:pt>
                <c:pt idx="53">
                  <c:v>91900</c:v>
                </c:pt>
                <c:pt idx="54">
                  <c:v>59500</c:v>
                </c:pt>
                <c:pt idx="55">
                  <c:v>55400</c:v>
                </c:pt>
                <c:pt idx="56">
                  <c:v>72500</c:v>
                </c:pt>
                <c:pt idx="57">
                  <c:v>98500</c:v>
                </c:pt>
                <c:pt idx="58">
                  <c:v>65600</c:v>
                </c:pt>
                <c:pt idx="59">
                  <c:v>69300</c:v>
                </c:pt>
                <c:pt idx="60">
                  <c:v>89700</c:v>
                </c:pt>
                <c:pt idx="61">
                  <c:v>76500</c:v>
                </c:pt>
                <c:pt idx="62">
                  <c:v>53500</c:v>
                </c:pt>
                <c:pt idx="63">
                  <c:v>72500</c:v>
                </c:pt>
                <c:pt idx="64">
                  <c:v>86900</c:v>
                </c:pt>
                <c:pt idx="65">
                  <c:v>72100</c:v>
                </c:pt>
                <c:pt idx="66">
                  <c:v>94400</c:v>
                </c:pt>
                <c:pt idx="67">
                  <c:v>68700</c:v>
                </c:pt>
                <c:pt idx="68">
                  <c:v>92300</c:v>
                </c:pt>
                <c:pt idx="69">
                  <c:v>49600</c:v>
                </c:pt>
                <c:pt idx="70">
                  <c:v>86900</c:v>
                </c:pt>
                <c:pt idx="71">
                  <c:v>56500</c:v>
                </c:pt>
                <c:pt idx="72">
                  <c:v>83400</c:v>
                </c:pt>
                <c:pt idx="73">
                  <c:v>92000</c:v>
                </c:pt>
                <c:pt idx="74">
                  <c:v>91500</c:v>
                </c:pt>
                <c:pt idx="75">
                  <c:v>93700</c:v>
                </c:pt>
                <c:pt idx="76">
                  <c:v>61400</c:v>
                </c:pt>
                <c:pt idx="77">
                  <c:v>57700</c:v>
                </c:pt>
                <c:pt idx="78">
                  <c:v>99400</c:v>
                </c:pt>
                <c:pt idx="79">
                  <c:v>94400</c:v>
                </c:pt>
                <c:pt idx="80">
                  <c:v>49900</c:v>
                </c:pt>
                <c:pt idx="81">
                  <c:v>62300</c:v>
                </c:pt>
                <c:pt idx="82">
                  <c:v>82100</c:v>
                </c:pt>
                <c:pt idx="83">
                  <c:v>59200</c:v>
                </c:pt>
                <c:pt idx="84">
                  <c:v>61700</c:v>
                </c:pt>
                <c:pt idx="85">
                  <c:v>94900</c:v>
                </c:pt>
                <c:pt idx="86">
                  <c:v>98700</c:v>
                </c:pt>
                <c:pt idx="87">
                  <c:v>68800</c:v>
                </c:pt>
                <c:pt idx="88">
                  <c:v>57600</c:v>
                </c:pt>
                <c:pt idx="89">
                  <c:v>74500</c:v>
                </c:pt>
                <c:pt idx="90">
                  <c:v>50600</c:v>
                </c:pt>
                <c:pt idx="91">
                  <c:v>97000</c:v>
                </c:pt>
                <c:pt idx="92">
                  <c:v>95400</c:v>
                </c:pt>
                <c:pt idx="93">
                  <c:v>79600</c:v>
                </c:pt>
                <c:pt idx="94">
                  <c:v>93800</c:v>
                </c:pt>
                <c:pt idx="95">
                  <c:v>88000</c:v>
                </c:pt>
                <c:pt idx="96">
                  <c:v>56400</c:v>
                </c:pt>
                <c:pt idx="97">
                  <c:v>82200</c:v>
                </c:pt>
                <c:pt idx="98">
                  <c:v>84600</c:v>
                </c:pt>
                <c:pt idx="99">
                  <c:v>65300</c:v>
                </c:pt>
              </c:numCache>
            </c:numRef>
          </c:xVal>
          <c:yVal>
            <c:numRef>
              <c:f>Sheet1!$G$5:$G$104</c:f>
              <c:numCache>
                <c:formatCode>"$"#,##0</c:formatCode>
                <c:ptCount val="100"/>
                <c:pt idx="0">
                  <c:v>71300</c:v>
                </c:pt>
                <c:pt idx="1">
                  <c:v>42900</c:v>
                </c:pt>
                <c:pt idx="2">
                  <c:v>43200</c:v>
                </c:pt>
                <c:pt idx="3">
                  <c:v>40900</c:v>
                </c:pt>
                <c:pt idx="4">
                  <c:v>47000</c:v>
                </c:pt>
                <c:pt idx="5">
                  <c:v>56899.999999999993</c:v>
                </c:pt>
                <c:pt idx="6">
                  <c:v>66600</c:v>
                </c:pt>
                <c:pt idx="7">
                  <c:v>55199.999999999993</c:v>
                </c:pt>
                <c:pt idx="8">
                  <c:v>40400</c:v>
                </c:pt>
                <c:pt idx="9">
                  <c:v>72200</c:v>
                </c:pt>
                <c:pt idx="10">
                  <c:v>47100</c:v>
                </c:pt>
                <c:pt idx="11">
                  <c:v>55300</c:v>
                </c:pt>
                <c:pt idx="12">
                  <c:v>51000</c:v>
                </c:pt>
                <c:pt idx="13">
                  <c:v>38700</c:v>
                </c:pt>
                <c:pt idx="14">
                  <c:v>45300</c:v>
                </c:pt>
                <c:pt idx="15">
                  <c:v>56900</c:v>
                </c:pt>
                <c:pt idx="16">
                  <c:v>47800</c:v>
                </c:pt>
                <c:pt idx="17">
                  <c:v>57299.999999999993</c:v>
                </c:pt>
                <c:pt idx="18">
                  <c:v>61099.999999999993</c:v>
                </c:pt>
                <c:pt idx="19">
                  <c:v>58599.999999999993</c:v>
                </c:pt>
                <c:pt idx="20">
                  <c:v>74000</c:v>
                </c:pt>
                <c:pt idx="21">
                  <c:v>62099.999999999993</c:v>
                </c:pt>
                <c:pt idx="22">
                  <c:v>57399.999999999993</c:v>
                </c:pt>
                <c:pt idx="23">
                  <c:v>52400</c:v>
                </c:pt>
                <c:pt idx="24">
                  <c:v>43400</c:v>
                </c:pt>
                <c:pt idx="25">
                  <c:v>33000</c:v>
                </c:pt>
                <c:pt idx="26">
                  <c:v>44200</c:v>
                </c:pt>
                <c:pt idx="27">
                  <c:v>59300</c:v>
                </c:pt>
                <c:pt idx="28">
                  <c:v>51700</c:v>
                </c:pt>
                <c:pt idx="29">
                  <c:v>45500</c:v>
                </c:pt>
                <c:pt idx="30">
                  <c:v>41200</c:v>
                </c:pt>
                <c:pt idx="31">
                  <c:v>30000</c:v>
                </c:pt>
                <c:pt idx="32">
                  <c:v>52700</c:v>
                </c:pt>
                <c:pt idx="33">
                  <c:v>64199.999999999993</c:v>
                </c:pt>
                <c:pt idx="34">
                  <c:v>48600</c:v>
                </c:pt>
                <c:pt idx="35">
                  <c:v>68500</c:v>
                </c:pt>
                <c:pt idx="36">
                  <c:v>37900</c:v>
                </c:pt>
                <c:pt idx="37">
                  <c:v>40400</c:v>
                </c:pt>
                <c:pt idx="38">
                  <c:v>62200</c:v>
                </c:pt>
                <c:pt idx="39">
                  <c:v>62200</c:v>
                </c:pt>
                <c:pt idx="40">
                  <c:v>49400</c:v>
                </c:pt>
                <c:pt idx="41">
                  <c:v>61700</c:v>
                </c:pt>
                <c:pt idx="42">
                  <c:v>40500</c:v>
                </c:pt>
                <c:pt idx="43">
                  <c:v>43300</c:v>
                </c:pt>
                <c:pt idx="44">
                  <c:v>51300</c:v>
                </c:pt>
                <c:pt idx="45">
                  <c:v>38000</c:v>
                </c:pt>
                <c:pt idx="46">
                  <c:v>56099.999999999993</c:v>
                </c:pt>
                <c:pt idx="47">
                  <c:v>60299.999999999993</c:v>
                </c:pt>
                <c:pt idx="48">
                  <c:v>56600</c:v>
                </c:pt>
                <c:pt idx="49">
                  <c:v>43500</c:v>
                </c:pt>
                <c:pt idx="50">
                  <c:v>43300</c:v>
                </c:pt>
                <c:pt idx="51">
                  <c:v>56800</c:v>
                </c:pt>
                <c:pt idx="52">
                  <c:v>46400</c:v>
                </c:pt>
                <c:pt idx="53">
                  <c:v>67400</c:v>
                </c:pt>
                <c:pt idx="54">
                  <c:v>38300</c:v>
                </c:pt>
                <c:pt idx="55">
                  <c:v>38500</c:v>
                </c:pt>
                <c:pt idx="56">
                  <c:v>50100</c:v>
                </c:pt>
                <c:pt idx="57">
                  <c:v>74300</c:v>
                </c:pt>
                <c:pt idx="58">
                  <c:v>42200</c:v>
                </c:pt>
                <c:pt idx="59">
                  <c:v>50300</c:v>
                </c:pt>
                <c:pt idx="60">
                  <c:v>67000</c:v>
                </c:pt>
                <c:pt idx="61">
                  <c:v>55900</c:v>
                </c:pt>
                <c:pt idx="62">
                  <c:v>39100</c:v>
                </c:pt>
                <c:pt idx="63">
                  <c:v>51100</c:v>
                </c:pt>
                <c:pt idx="64">
                  <c:v>56899.999999999993</c:v>
                </c:pt>
                <c:pt idx="65">
                  <c:v>50400</c:v>
                </c:pt>
                <c:pt idx="66">
                  <c:v>64800</c:v>
                </c:pt>
                <c:pt idx="67">
                  <c:v>48300</c:v>
                </c:pt>
                <c:pt idx="68">
                  <c:v>65399.999999999993</c:v>
                </c:pt>
                <c:pt idx="69">
                  <c:v>32000</c:v>
                </c:pt>
                <c:pt idx="70">
                  <c:v>55899.999999999993</c:v>
                </c:pt>
                <c:pt idx="71">
                  <c:v>35200</c:v>
                </c:pt>
                <c:pt idx="72">
                  <c:v>54099.999999999993</c:v>
                </c:pt>
                <c:pt idx="73">
                  <c:v>68400</c:v>
                </c:pt>
                <c:pt idx="74">
                  <c:v>60699.999999999993</c:v>
                </c:pt>
                <c:pt idx="75">
                  <c:v>70800</c:v>
                </c:pt>
                <c:pt idx="76">
                  <c:v>40700</c:v>
                </c:pt>
                <c:pt idx="77">
                  <c:v>44600</c:v>
                </c:pt>
                <c:pt idx="78">
                  <c:v>70300</c:v>
                </c:pt>
                <c:pt idx="79">
                  <c:v>61800</c:v>
                </c:pt>
                <c:pt idx="80">
                  <c:v>40000</c:v>
                </c:pt>
                <c:pt idx="81">
                  <c:v>38400</c:v>
                </c:pt>
                <c:pt idx="82">
                  <c:v>57399.999999999993</c:v>
                </c:pt>
                <c:pt idx="83">
                  <c:v>42300</c:v>
                </c:pt>
                <c:pt idx="84">
                  <c:v>44400</c:v>
                </c:pt>
                <c:pt idx="85">
                  <c:v>64500</c:v>
                </c:pt>
                <c:pt idx="86">
                  <c:v>71300</c:v>
                </c:pt>
                <c:pt idx="87">
                  <c:v>43300</c:v>
                </c:pt>
                <c:pt idx="88">
                  <c:v>42600</c:v>
                </c:pt>
                <c:pt idx="89">
                  <c:v>51800</c:v>
                </c:pt>
                <c:pt idx="90">
                  <c:v>36700</c:v>
                </c:pt>
                <c:pt idx="91">
                  <c:v>70900</c:v>
                </c:pt>
                <c:pt idx="92">
                  <c:v>69500</c:v>
                </c:pt>
                <c:pt idx="93">
                  <c:v>61000</c:v>
                </c:pt>
                <c:pt idx="94">
                  <c:v>64800</c:v>
                </c:pt>
                <c:pt idx="95">
                  <c:v>59599.999999999993</c:v>
                </c:pt>
                <c:pt idx="96">
                  <c:v>44200</c:v>
                </c:pt>
                <c:pt idx="97">
                  <c:v>57399.999999999993</c:v>
                </c:pt>
                <c:pt idx="98">
                  <c:v>62499.999999999993</c:v>
                </c:pt>
                <c:pt idx="99">
                  <c:v>41500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A0-4FD4-82FB-34C06C844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5691312"/>
        <c:axId val="1045691728"/>
      </c:scatterChart>
      <c:valAx>
        <c:axId val="104569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 after</a:t>
                </a:r>
                <a:r>
                  <a:rPr lang="en-IN" baseline="0"/>
                  <a:t> covid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691728"/>
        <c:crosses val="autoZero"/>
        <c:crossBetween val="midCat"/>
      </c:valAx>
      <c:valAx>
        <c:axId val="104569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</a:t>
                </a:r>
                <a:r>
                  <a:rPr lang="en-IN" baseline="0"/>
                  <a:t> before covid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569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Sheet1!$I$5:$I$104</cx:f>
        <cx:lvl ptCount="100">
          <cx:pt idx="0">Not Based in NSW</cx:pt>
          <cx:pt idx="1">Not Based in NSW</cx:pt>
          <cx:pt idx="2">Based in NSW</cx:pt>
          <cx:pt idx="3">Not Based in NSW</cx:pt>
          <cx:pt idx="4">Based in NSW</cx:pt>
          <cx:pt idx="5">Not Based in NSW</cx:pt>
          <cx:pt idx="6">Not Based in NSW</cx:pt>
          <cx:pt idx="7">Based in NSW</cx:pt>
          <cx:pt idx="8">Not Based in NSW</cx:pt>
          <cx:pt idx="9">Not Based in NSW</cx:pt>
          <cx:pt idx="10">Not Based in NSW</cx:pt>
          <cx:pt idx="11">Based in NSW</cx:pt>
          <cx:pt idx="12">Not Based in NSW</cx:pt>
          <cx:pt idx="13">Based in NSW</cx:pt>
          <cx:pt idx="14">Based in NSW</cx:pt>
          <cx:pt idx="15">Not Based in NSW</cx:pt>
          <cx:pt idx="16">Not Based in NSW</cx:pt>
          <cx:pt idx="17">Not Based in NSW</cx:pt>
          <cx:pt idx="18">Based in NSW</cx:pt>
          <cx:pt idx="19">Not Based in NSW</cx:pt>
          <cx:pt idx="20">Not Based in NSW</cx:pt>
          <cx:pt idx="21">Not Based in NSW</cx:pt>
          <cx:pt idx="22">Based in NSW</cx:pt>
          <cx:pt idx="23">Based in NSW</cx:pt>
          <cx:pt idx="24">Not Based in NSW</cx:pt>
          <cx:pt idx="25">Based in NSW</cx:pt>
          <cx:pt idx="26">Based in NSW</cx:pt>
          <cx:pt idx="27">Not Based in NSW</cx:pt>
          <cx:pt idx="28">Based in NSW</cx:pt>
          <cx:pt idx="29">Not Based in NSW</cx:pt>
          <cx:pt idx="30">Based in NSW</cx:pt>
          <cx:pt idx="31">Not Based in NSW</cx:pt>
          <cx:pt idx="32">Based in NSW</cx:pt>
          <cx:pt idx="33">Based in NSW</cx:pt>
          <cx:pt idx="34">Based in NSW</cx:pt>
          <cx:pt idx="35">Not Based in NSW</cx:pt>
          <cx:pt idx="36">Not Based in NSW</cx:pt>
          <cx:pt idx="37">Not Based in NSW</cx:pt>
          <cx:pt idx="38">Based in NSW</cx:pt>
          <cx:pt idx="39">Based in NSW</cx:pt>
          <cx:pt idx="40">Based in NSW</cx:pt>
          <cx:pt idx="41">Not Based in NSW</cx:pt>
          <cx:pt idx="42">Based in NSW</cx:pt>
          <cx:pt idx="43">Based in NSW</cx:pt>
          <cx:pt idx="44">Not Based in NSW</cx:pt>
          <cx:pt idx="45">Not Based in NSW</cx:pt>
          <cx:pt idx="46">Based in NSW</cx:pt>
          <cx:pt idx="47">Based in NSW</cx:pt>
          <cx:pt idx="48">Not Based in NSW</cx:pt>
          <cx:pt idx="49">Not Based in NSW</cx:pt>
          <cx:pt idx="50">Not Based in NSW</cx:pt>
          <cx:pt idx="51">Not Based in NSW</cx:pt>
          <cx:pt idx="52">Based in NSW</cx:pt>
          <cx:pt idx="53">Based in NSW</cx:pt>
          <cx:pt idx="54">Not Based in NSW</cx:pt>
          <cx:pt idx="55">Not Based in NSW</cx:pt>
          <cx:pt idx="56">Based in NSW</cx:pt>
          <cx:pt idx="57">Based in NSW</cx:pt>
          <cx:pt idx="58">Based in NSW</cx:pt>
          <cx:pt idx="59">Based in NSW</cx:pt>
          <cx:pt idx="60">Not Based in NSW</cx:pt>
          <cx:pt idx="61">Not Based in NSW</cx:pt>
          <cx:pt idx="62">Not Based in NSW</cx:pt>
          <cx:pt idx="63">Based in NSW</cx:pt>
          <cx:pt idx="64">Based in NSW</cx:pt>
          <cx:pt idx="65">Based in NSW</cx:pt>
          <cx:pt idx="66">Based in NSW</cx:pt>
          <cx:pt idx="67">Based in NSW</cx:pt>
          <cx:pt idx="68">Based in NSW</cx:pt>
          <cx:pt idx="69">Not Based in NSW</cx:pt>
          <cx:pt idx="70">Not Based in NSW</cx:pt>
          <cx:pt idx="71">Not Based in NSW</cx:pt>
          <cx:pt idx="72">Based in NSW</cx:pt>
          <cx:pt idx="73">Based in NSW</cx:pt>
          <cx:pt idx="74">Not Based in NSW</cx:pt>
          <cx:pt idx="75">Not Based in NSW</cx:pt>
          <cx:pt idx="76">Based in NSW</cx:pt>
          <cx:pt idx="77">Not Based in NSW</cx:pt>
          <cx:pt idx="78">Not Based in NSW</cx:pt>
          <cx:pt idx="79">Based in NSW</cx:pt>
          <cx:pt idx="80">Based in NSW</cx:pt>
          <cx:pt idx="81">Based in NSW</cx:pt>
          <cx:pt idx="82">Not Based in NSW</cx:pt>
          <cx:pt idx="83">Based in NSW</cx:pt>
          <cx:pt idx="84">Not Based in NSW</cx:pt>
          <cx:pt idx="85">Not Based in NSW</cx:pt>
          <cx:pt idx="86">Not Based in NSW</cx:pt>
          <cx:pt idx="87">Not Based in NSW</cx:pt>
          <cx:pt idx="88">Not Based in NSW</cx:pt>
          <cx:pt idx="89">Not Based in NSW</cx:pt>
          <cx:pt idx="90">Based in NSW</cx:pt>
          <cx:pt idx="91">Not Based in NSW</cx:pt>
          <cx:pt idx="92">Not Based in NSW</cx:pt>
          <cx:pt idx="93">Not Based in NSW</cx:pt>
          <cx:pt idx="94">Based in NSW</cx:pt>
          <cx:pt idx="95">Based in NSW</cx:pt>
          <cx:pt idx="96">Based in NSW</cx:pt>
          <cx:pt idx="97">Not Based in NSW</cx:pt>
          <cx:pt idx="98">Not Based in NSW</cx:pt>
          <cx:pt idx="99">Based in NSW</cx:pt>
        </cx:lvl>
      </cx:strDim>
      <cx:numDim type="val">
        <cx:f>Sheet1!$J$5:$J$104</cx:f>
        <cx:lvl ptCount="100" formatCode="General">
          <cx:pt idx="0">0</cx:pt>
          <cx:pt idx="1">8</cx:pt>
          <cx:pt idx="2">8</cx:pt>
          <cx:pt idx="3">0</cx:pt>
          <cx:pt idx="4">0</cx:pt>
          <cx:pt idx="5">10</cx:pt>
          <cx:pt idx="6">0</cx:pt>
          <cx:pt idx="7">14</cx:pt>
          <cx:pt idx="8">0</cx:pt>
          <cx:pt idx="9">3</cx:pt>
          <cx:pt idx="10">5</cx:pt>
          <cx:pt idx="11">4</cx:pt>
          <cx:pt idx="12">0</cx:pt>
          <cx:pt idx="13">16</cx:pt>
          <cx:pt idx="14">6</cx:pt>
          <cx:pt idx="15">1</cx:pt>
          <cx:pt idx="16">0</cx:pt>
          <cx:pt idx="17">0</cx:pt>
          <cx:pt idx="18">15</cx:pt>
          <cx:pt idx="19">9</cx:pt>
          <cx:pt idx="20">0</cx:pt>
          <cx:pt idx="21">0</cx:pt>
          <cx:pt idx="22">11</cx:pt>
          <cx:pt idx="23">20</cx:pt>
          <cx:pt idx="24">0</cx:pt>
          <cx:pt idx="25">13</cx:pt>
          <cx:pt idx="26">15</cx:pt>
          <cx:pt idx="27">0</cx:pt>
          <cx:pt idx="28">14</cx:pt>
          <cx:pt idx="29">3</cx:pt>
          <cx:pt idx="30">18</cx:pt>
          <cx:pt idx="31">2</cx:pt>
          <cx:pt idx="32">1</cx:pt>
          <cx:pt idx="33">17</cx:pt>
          <cx:pt idx="34">5</cx:pt>
          <cx:pt idx="35">0</cx:pt>
          <cx:pt idx="36">0</cx:pt>
          <cx:pt idx="37">5</cx:pt>
          <cx:pt idx="38">4</cx:pt>
          <cx:pt idx="39">7</cx:pt>
          <cx:pt idx="40">3</cx:pt>
          <cx:pt idx="41">8</cx:pt>
          <cx:pt idx="42">1</cx:pt>
          <cx:pt idx="43">0</cx:pt>
          <cx:pt idx="44">10</cx:pt>
          <cx:pt idx="45">0</cx:pt>
          <cx:pt idx="46">6</cx:pt>
          <cx:pt idx="47">0</cx:pt>
          <cx:pt idx="48">0</cx:pt>
          <cx:pt idx="49">0</cx:pt>
          <cx:pt idx="50">0</cx:pt>
          <cx:pt idx="51">1</cx:pt>
          <cx:pt idx="52">10</cx:pt>
          <cx:pt idx="53">14</cx:pt>
          <cx:pt idx="54">0</cx:pt>
          <cx:pt idx="55">9</cx:pt>
          <cx:pt idx="56">12</cx:pt>
          <cx:pt idx="57">1</cx:pt>
          <cx:pt idx="58">0</cx:pt>
          <cx:pt idx="59">9</cx:pt>
          <cx:pt idx="60">4</cx:pt>
          <cx:pt idx="61">0</cx:pt>
          <cx:pt idx="62">0</cx:pt>
          <cx:pt idx="63">3</cx:pt>
          <cx:pt idx="64">1</cx:pt>
          <cx:pt idx="65">7</cx:pt>
          <cx:pt idx="66">0</cx:pt>
          <cx:pt idx="67">17</cx:pt>
          <cx:pt idx="68">0</cx:pt>
          <cx:pt idx="69">3</cx:pt>
          <cx:pt idx="70">0</cx:pt>
          <cx:pt idx="71">3</cx:pt>
          <cx:pt idx="72">0</cx:pt>
          <cx:pt idx="73">4</cx:pt>
          <cx:pt idx="74">9</cx:pt>
          <cx:pt idx="75">3</cx:pt>
          <cx:pt idx="76">5</cx:pt>
          <cx:pt idx="77">0</cx:pt>
          <cx:pt idx="78">0</cx:pt>
          <cx:pt idx="79">0</cx:pt>
          <cx:pt idx="80">9</cx:pt>
          <cx:pt idx="81">14</cx:pt>
          <cx:pt idx="82">5</cx:pt>
          <cx:pt idx="83">1</cx:pt>
          <cx:pt idx="84">0</cx:pt>
          <cx:pt idx="85">0</cx:pt>
          <cx:pt idx="86">1</cx:pt>
          <cx:pt idx="87">7</cx:pt>
          <cx:pt idx="88">0</cx:pt>
          <cx:pt idx="89">3</cx:pt>
          <cx:pt idx="90">13</cx:pt>
          <cx:pt idx="91">1</cx:pt>
          <cx:pt idx="92">0</cx:pt>
          <cx:pt idx="93">10</cx:pt>
          <cx:pt idx="94">13</cx:pt>
          <cx:pt idx="95">0</cx:pt>
          <cx:pt idx="96">6</cx:pt>
          <cx:pt idx="97">0</cx:pt>
          <cx:pt idx="98">8</cx:pt>
          <cx:pt idx="99">13</cx:pt>
        </cx:lvl>
      </cx:numDim>
    </cx:data>
  </cx:chartData>
  <cx:chart>
    <cx:title pos="t" align="ctr" overlay="0">
      <cx:tx>
        <cx:txData>
          <cx:v>Based in NSW or Not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Based in NSW or Not</a:t>
          </a:r>
        </a:p>
      </cx:txPr>
    </cx:title>
    <cx:plotArea>
      <cx:plotAreaRegion>
        <cx:series layoutId="clusteredColumn" uniqueId="{5BB27CFC-715C-4544-B263-6D2C03F71C4A}">
          <cx:dataId val="0"/>
          <cx:layoutPr>
            <cx:aggregation/>
          </cx:layoutPr>
          <cx:axisId val="1"/>
        </cx:series>
        <cx:series layoutId="paretoLine" ownerIdx="0" uniqueId="{1FDB480D-243F-4F2E-84DA-B2362C68D6DB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COV</b:Tag>
    <b:SourceType>Report</b:SourceType>
    <b:Guid>{B5365E67-23FA-4F34-B5D5-95EBA16C0F0C}</b:Guid>
    <b:Title>COVID-19  and employment  in  the  tourism sector in the Asia-Pacific region*</b:Title>
    <b:Publisher>International Labour Organization</b:Publisher>
    <b:RefOrder>1</b:RefOrder>
  </b:Source>
</b:Sources>
</file>

<file path=customXml/itemProps1.xml><?xml version="1.0" encoding="utf-8"?>
<ds:datastoreItem xmlns:ds="http://schemas.openxmlformats.org/officeDocument/2006/customXml" ds:itemID="{D5DC522D-9FAA-40CF-BB0C-C946DB5E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429</cp:revision>
  <dcterms:created xsi:type="dcterms:W3CDTF">2022-03-03T04:05:00Z</dcterms:created>
  <dcterms:modified xsi:type="dcterms:W3CDTF">2022-12-27T10:32:00Z</dcterms:modified>
</cp:coreProperties>
</file>