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E53" w:rsidRDefault="001D4B31">
      <w:pPr>
        <w:pStyle w:val="Heading1"/>
        <w:spacing w:before="52"/>
        <w:ind w:right="2639"/>
        <w:jc w:val="center"/>
        <w:rPr>
          <w:b w:val="0"/>
          <w:bCs w:val="0"/>
        </w:rPr>
      </w:pPr>
      <w:r>
        <w:t>EPY</w:t>
      </w:r>
      <w:r>
        <w:rPr>
          <w:spacing w:val="-4"/>
        </w:rPr>
        <w:t xml:space="preserve"> </w:t>
      </w:r>
      <w:r>
        <w:t>9213</w:t>
      </w:r>
    </w:p>
    <w:p w:rsidR="00242E53" w:rsidRDefault="001D4B31">
      <w:pPr>
        <w:ind w:left="2639" w:right="2642"/>
        <w:jc w:val="center"/>
        <w:rPr>
          <w:rFonts w:ascii="Times New Roman"/>
          <w:b/>
          <w:sz w:val="24"/>
        </w:rPr>
      </w:pPr>
      <w:r>
        <w:rPr>
          <w:rFonts w:ascii="Times New Roman"/>
          <w:b/>
          <w:sz w:val="24"/>
        </w:rPr>
        <w:t>Advanced Analysis in Educational</w:t>
      </w:r>
      <w:r>
        <w:rPr>
          <w:rFonts w:ascii="Times New Roman"/>
          <w:b/>
          <w:spacing w:val="-11"/>
          <w:sz w:val="24"/>
        </w:rPr>
        <w:t xml:space="preserve"> </w:t>
      </w:r>
      <w:r>
        <w:rPr>
          <w:rFonts w:ascii="Times New Roman"/>
          <w:b/>
          <w:sz w:val="24"/>
        </w:rPr>
        <w:t>Research Assignment 8, Fall,</w:t>
      </w:r>
      <w:r>
        <w:rPr>
          <w:rFonts w:ascii="Times New Roman"/>
          <w:b/>
          <w:spacing w:val="-3"/>
          <w:sz w:val="24"/>
        </w:rPr>
        <w:t xml:space="preserve"> </w:t>
      </w:r>
      <w:r>
        <w:rPr>
          <w:rFonts w:ascii="Times New Roman"/>
          <w:b/>
          <w:sz w:val="24"/>
        </w:rPr>
        <w:t>2015</w:t>
      </w:r>
    </w:p>
    <w:p w:rsidR="003B22E9" w:rsidRDefault="003B22E9">
      <w:pPr>
        <w:ind w:left="2639" w:right="2642"/>
        <w:jc w:val="center"/>
        <w:rPr>
          <w:rFonts w:ascii="Times New Roman" w:eastAsia="Times New Roman" w:hAnsi="Times New Roman" w:cs="Times New Roman"/>
          <w:sz w:val="24"/>
          <w:szCs w:val="24"/>
        </w:rPr>
      </w:pPr>
      <w:r>
        <w:rPr>
          <w:rFonts w:ascii="Times New Roman"/>
          <w:b/>
          <w:sz w:val="24"/>
        </w:rPr>
        <w:t>Cindy Musselwhite</w:t>
      </w:r>
    </w:p>
    <w:p w:rsidR="00242E53" w:rsidRPr="00E66F78" w:rsidRDefault="00242E53">
      <w:pPr>
        <w:spacing w:before="7"/>
        <w:rPr>
          <w:rFonts w:ascii="Times New Roman" w:eastAsia="Times New Roman" w:hAnsi="Times New Roman" w:cs="Times New Roman"/>
          <w:bCs/>
          <w:sz w:val="23"/>
          <w:szCs w:val="23"/>
        </w:rPr>
      </w:pPr>
    </w:p>
    <w:p w:rsidR="00242E53" w:rsidRDefault="001D4B31">
      <w:pPr>
        <w:pStyle w:val="ListParagraph"/>
        <w:numPr>
          <w:ilvl w:val="0"/>
          <w:numId w:val="1"/>
        </w:numPr>
        <w:tabs>
          <w:tab w:val="left" w:pos="405"/>
        </w:tabs>
        <w:ind w:right="453"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An investigator administers a 30-item, semantic differential (9-point scale per response) instrument. She wants to compare four independent groups of respondents on the scale, treating each of the three semantic differential “factors” as a dependent variable, using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MANOVA.</w:t>
      </w:r>
    </w:p>
    <w:p w:rsidR="00E66F78" w:rsidRDefault="001D4B31" w:rsidP="00E66F78">
      <w:pPr>
        <w:pStyle w:val="ListParagraph"/>
        <w:numPr>
          <w:ilvl w:val="1"/>
          <w:numId w:val="1"/>
        </w:numPr>
        <w:tabs>
          <w:tab w:val="left" w:pos="1111"/>
        </w:tabs>
        <w:spacing w:before="3" w:line="276" w:lineRule="exact"/>
        <w:ind w:right="127" w:firstLine="72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G*Power, how much power will the study have if the researcher uses groups of 25 persons each, tests differences at the .01 level, and would like to be able to detect an effect size (Cohen’s </w:t>
      </w:r>
      <w:r>
        <w:rPr>
          <w:rFonts w:ascii="Times New Roman" w:eastAsia="Times New Roman" w:hAnsi="Times New Roman" w:cs="Times New Roman"/>
          <w:i/>
          <w:sz w:val="24"/>
          <w:szCs w:val="24"/>
        </w:rPr>
        <w:t>f</w:t>
      </w:r>
      <w:r>
        <w:rPr>
          <w:rFonts w:ascii="Times New Roman" w:eastAsia="Times New Roman" w:hAnsi="Times New Roman" w:cs="Times New Roman"/>
          <w:i/>
          <w:position w:val="9"/>
          <w:sz w:val="16"/>
          <w:szCs w:val="16"/>
        </w:rPr>
        <w:t>2</w:t>
      </w:r>
      <w:r>
        <w:rPr>
          <w:rFonts w:ascii="Times New Roman" w:eastAsia="Times New Roman" w:hAnsi="Times New Roman" w:cs="Times New Roman"/>
          <w:sz w:val="24"/>
          <w:szCs w:val="24"/>
        </w:rPr>
        <w:t>) of .09?  (</w:t>
      </w:r>
      <w:r>
        <w:rPr>
          <w:rFonts w:ascii="Times New Roman" w:eastAsia="Times New Roman" w:hAnsi="Times New Roman" w:cs="Times New Roman"/>
          <w:i/>
          <w:sz w:val="24"/>
          <w:szCs w:val="24"/>
        </w:rPr>
        <w:t>Hint</w:t>
      </w:r>
      <w:r>
        <w:rPr>
          <w:rFonts w:ascii="Times New Roman" w:eastAsia="Times New Roman" w:hAnsi="Times New Roman" w:cs="Times New Roman"/>
          <w:sz w:val="24"/>
          <w:szCs w:val="24"/>
        </w:rPr>
        <w:t>: This is a post hoc power analysis, since you’re solving for</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power.)</w:t>
      </w:r>
    </w:p>
    <w:p w:rsidR="00E66F78" w:rsidRDefault="00E66F78" w:rsidP="00E66F78">
      <w:pPr>
        <w:tabs>
          <w:tab w:val="left" w:pos="1111"/>
        </w:tabs>
        <w:spacing w:before="3" w:line="276" w:lineRule="exact"/>
        <w:ind w:right="127"/>
        <w:rPr>
          <w:rFonts w:ascii="Times New Roman" w:eastAsia="Times New Roman" w:hAnsi="Times New Roman" w:cs="Times New Roman"/>
          <w:sz w:val="24"/>
          <w:szCs w:val="24"/>
        </w:rPr>
      </w:pPr>
    </w:p>
    <w:p w:rsidR="00E66F78" w:rsidRDefault="001C0AF1" w:rsidP="00E66F78">
      <w:pPr>
        <w:tabs>
          <w:tab w:val="left" w:pos="1111"/>
        </w:tabs>
        <w:spacing w:before="3" w:line="276" w:lineRule="exact"/>
        <w:ind w:right="127"/>
        <w:rPr>
          <w:rFonts w:ascii="Times New Roman" w:eastAsia="Times New Roman" w:hAnsi="Times New Roman" w:cs="Times New Roman"/>
          <w:sz w:val="24"/>
          <w:szCs w:val="24"/>
        </w:rPr>
      </w:pPr>
      <w:r w:rsidRPr="001C0AF1">
        <w:rPr>
          <w:rFonts w:ascii="Times New Roman" w:eastAsia="Times New Roman" w:hAnsi="Times New Roman" w:cs="Times New Roman"/>
          <w:sz w:val="24"/>
          <w:szCs w:val="24"/>
        </w:rPr>
        <w:t>Power (1-β err prob)</w:t>
      </w:r>
      <w:r w:rsidRPr="001C0AF1">
        <w:rPr>
          <w:rFonts w:ascii="Times New Roman" w:eastAsia="Times New Roman" w:hAnsi="Times New Roman" w:cs="Times New Roman"/>
          <w:sz w:val="24"/>
          <w:szCs w:val="24"/>
        </w:rPr>
        <w:tab/>
        <w:t>=</w:t>
      </w:r>
      <w:r w:rsidRPr="001C0AF1">
        <w:rPr>
          <w:rFonts w:ascii="Times New Roman" w:eastAsia="Times New Roman" w:hAnsi="Times New Roman" w:cs="Times New Roman"/>
          <w:sz w:val="24"/>
          <w:szCs w:val="24"/>
        </w:rPr>
        <w:tab/>
        <w:t>0.1391403</w:t>
      </w:r>
    </w:p>
    <w:p w:rsidR="00E66F78" w:rsidRPr="00E66F78" w:rsidRDefault="00E66F78" w:rsidP="00E66F78">
      <w:pPr>
        <w:tabs>
          <w:tab w:val="left" w:pos="1111"/>
        </w:tabs>
        <w:spacing w:before="3" w:line="276" w:lineRule="exact"/>
        <w:ind w:right="127"/>
        <w:rPr>
          <w:rFonts w:ascii="Times New Roman" w:eastAsia="Times New Roman" w:hAnsi="Times New Roman" w:cs="Times New Roman"/>
          <w:sz w:val="24"/>
          <w:szCs w:val="24"/>
        </w:rPr>
      </w:pPr>
    </w:p>
    <w:p w:rsidR="00242E53" w:rsidRPr="00E66F78" w:rsidRDefault="001D4B31">
      <w:pPr>
        <w:pStyle w:val="ListParagraph"/>
        <w:numPr>
          <w:ilvl w:val="1"/>
          <w:numId w:val="1"/>
        </w:numPr>
        <w:tabs>
          <w:tab w:val="left" w:pos="1126"/>
        </w:tabs>
        <w:ind w:right="190" w:firstLine="721"/>
        <w:rPr>
          <w:rFonts w:ascii="Times New Roman" w:eastAsia="Times New Roman" w:hAnsi="Times New Roman" w:cs="Times New Roman"/>
          <w:sz w:val="24"/>
          <w:szCs w:val="24"/>
        </w:rPr>
      </w:pPr>
      <w:r>
        <w:rPr>
          <w:rFonts w:ascii="Times New Roman"/>
          <w:sz w:val="24"/>
        </w:rPr>
        <w:t>For this study, what total sample size would assure (again, using G*Power, though as</w:t>
      </w:r>
      <w:r>
        <w:rPr>
          <w:rFonts w:ascii="Times New Roman"/>
          <w:spacing w:val="-17"/>
          <w:sz w:val="24"/>
        </w:rPr>
        <w:t xml:space="preserve"> </w:t>
      </w:r>
      <w:r>
        <w:rPr>
          <w:rFonts w:ascii="Times New Roman"/>
          <w:sz w:val="24"/>
        </w:rPr>
        <w:t>an a priori analysis) a power of .95 or better to detect an ES of .09, using an alpha of</w:t>
      </w:r>
      <w:r>
        <w:rPr>
          <w:rFonts w:ascii="Times New Roman"/>
          <w:spacing w:val="-13"/>
          <w:sz w:val="24"/>
        </w:rPr>
        <w:t xml:space="preserve"> </w:t>
      </w:r>
      <w:r>
        <w:rPr>
          <w:rFonts w:ascii="Times New Roman"/>
          <w:sz w:val="24"/>
        </w:rPr>
        <w:t>.01?</w:t>
      </w:r>
    </w:p>
    <w:p w:rsidR="00E66F78" w:rsidRDefault="00E66F78" w:rsidP="00E66F78">
      <w:pPr>
        <w:tabs>
          <w:tab w:val="left" w:pos="1126"/>
        </w:tabs>
        <w:ind w:right="190"/>
        <w:rPr>
          <w:rFonts w:ascii="Times New Roman" w:eastAsia="Times New Roman" w:hAnsi="Times New Roman" w:cs="Times New Roman"/>
          <w:sz w:val="24"/>
          <w:szCs w:val="24"/>
        </w:rPr>
      </w:pPr>
    </w:p>
    <w:p w:rsidR="00E66F78" w:rsidRDefault="0049373E" w:rsidP="00E66F78">
      <w:pPr>
        <w:tabs>
          <w:tab w:val="left" w:pos="1126"/>
        </w:tabs>
        <w:ind w:right="190"/>
        <w:rPr>
          <w:rFonts w:ascii="Times New Roman" w:eastAsia="Times New Roman" w:hAnsi="Times New Roman" w:cs="Times New Roman"/>
          <w:sz w:val="24"/>
          <w:szCs w:val="24"/>
        </w:rPr>
      </w:pPr>
      <w:r w:rsidRPr="0049373E">
        <w:rPr>
          <w:rFonts w:ascii="Times New Roman" w:eastAsia="Times New Roman" w:hAnsi="Times New Roman" w:cs="Times New Roman"/>
          <w:sz w:val="24"/>
          <w:szCs w:val="24"/>
        </w:rPr>
        <w:t>Total sample size</w:t>
      </w:r>
      <w:r w:rsidRPr="0049373E">
        <w:rPr>
          <w:rFonts w:ascii="Times New Roman" w:eastAsia="Times New Roman" w:hAnsi="Times New Roman" w:cs="Times New Roman"/>
          <w:sz w:val="24"/>
          <w:szCs w:val="24"/>
        </w:rPr>
        <w:tab/>
        <w:t>=</w:t>
      </w:r>
      <w:r w:rsidRPr="0049373E">
        <w:rPr>
          <w:rFonts w:ascii="Times New Roman" w:eastAsia="Times New Roman" w:hAnsi="Times New Roman" w:cs="Times New Roman"/>
          <w:sz w:val="24"/>
          <w:szCs w:val="24"/>
        </w:rPr>
        <w:tab/>
        <w:t>116</w:t>
      </w:r>
    </w:p>
    <w:p w:rsidR="00E66F78" w:rsidRPr="00E66F78" w:rsidRDefault="00E66F78" w:rsidP="00E66F78">
      <w:pPr>
        <w:tabs>
          <w:tab w:val="left" w:pos="1126"/>
        </w:tabs>
        <w:ind w:right="190"/>
        <w:rPr>
          <w:rFonts w:ascii="Times New Roman" w:eastAsia="Times New Roman" w:hAnsi="Times New Roman" w:cs="Times New Roman"/>
          <w:sz w:val="24"/>
          <w:szCs w:val="24"/>
        </w:rPr>
      </w:pPr>
    </w:p>
    <w:p w:rsidR="00242E53" w:rsidRPr="00E66F78" w:rsidRDefault="001D4B31">
      <w:pPr>
        <w:pStyle w:val="ListParagraph"/>
        <w:numPr>
          <w:ilvl w:val="1"/>
          <w:numId w:val="1"/>
        </w:numPr>
        <w:tabs>
          <w:tab w:val="left" w:pos="1111"/>
        </w:tabs>
        <w:spacing w:before="3" w:line="276" w:lineRule="exact"/>
        <w:ind w:right="865" w:firstLine="721"/>
        <w:rPr>
          <w:rFonts w:ascii="Times New Roman" w:eastAsia="Times New Roman" w:hAnsi="Times New Roman" w:cs="Times New Roman"/>
          <w:sz w:val="24"/>
          <w:szCs w:val="24"/>
        </w:rPr>
      </w:pPr>
      <w:r>
        <w:rPr>
          <w:rFonts w:ascii="Times New Roman"/>
          <w:sz w:val="24"/>
        </w:rPr>
        <w:t xml:space="preserve">For this study, is the Mahalanobis </w:t>
      </w:r>
      <w:r>
        <w:rPr>
          <w:rFonts w:ascii="Times New Roman"/>
          <w:i/>
          <w:sz w:val="24"/>
        </w:rPr>
        <w:t>D</w:t>
      </w:r>
      <w:r>
        <w:rPr>
          <w:rFonts w:ascii="Times New Roman"/>
          <w:position w:val="9"/>
          <w:sz w:val="16"/>
        </w:rPr>
        <w:t xml:space="preserve">2 </w:t>
      </w:r>
      <w:r>
        <w:rPr>
          <w:rFonts w:ascii="Times New Roman"/>
          <w:sz w:val="24"/>
        </w:rPr>
        <w:t>an appropriate effect size statistic to report? Explain your</w:t>
      </w:r>
      <w:r>
        <w:rPr>
          <w:rFonts w:ascii="Times New Roman"/>
          <w:spacing w:val="-8"/>
          <w:sz w:val="24"/>
        </w:rPr>
        <w:t xml:space="preserve"> </w:t>
      </w:r>
      <w:r>
        <w:rPr>
          <w:rFonts w:ascii="Times New Roman"/>
          <w:sz w:val="24"/>
        </w:rPr>
        <w:t>reasoning.</w:t>
      </w:r>
    </w:p>
    <w:p w:rsidR="00E66F78" w:rsidRDefault="00E66F78" w:rsidP="00E66F78">
      <w:pPr>
        <w:tabs>
          <w:tab w:val="left" w:pos="1111"/>
        </w:tabs>
        <w:spacing w:before="3" w:line="276" w:lineRule="exact"/>
        <w:ind w:right="865"/>
        <w:rPr>
          <w:rFonts w:ascii="Times New Roman" w:eastAsia="Times New Roman" w:hAnsi="Times New Roman" w:cs="Times New Roman"/>
          <w:sz w:val="24"/>
          <w:szCs w:val="24"/>
        </w:rPr>
      </w:pPr>
    </w:p>
    <w:p w:rsidR="00E66F78" w:rsidRDefault="002E472D" w:rsidP="002E472D">
      <w:pPr>
        <w:tabs>
          <w:tab w:val="left" w:pos="1111"/>
        </w:tabs>
        <w:spacing w:before="3" w:line="276" w:lineRule="exact"/>
        <w:ind w:right="8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Mahalanobis </w:t>
      </w:r>
      <w:r w:rsidRPr="002E472D">
        <w:rPr>
          <w:rFonts w:ascii="Times New Roman" w:eastAsia="Times New Roman" w:hAnsi="Times New Roman" w:cs="Times New Roman"/>
          <w:i/>
          <w:sz w:val="24"/>
          <w:szCs w:val="24"/>
        </w:rPr>
        <w:t>D</w:t>
      </w:r>
      <w:r>
        <w:rPr>
          <w:rFonts w:ascii="Times New Roman" w:eastAsia="Times New Roman" w:hAnsi="Times New Roman" w:cs="Times New Roman"/>
          <w:sz w:val="24"/>
          <w:szCs w:val="24"/>
        </w:rPr>
        <w:t>² is an appropriate effect size statistic to report in this study because it takes into account correlations and outliers and this study is based on 9-point scale response.  All studies should be checked for outliers.</w:t>
      </w:r>
    </w:p>
    <w:p w:rsidR="00E66F78" w:rsidRPr="00E66F78" w:rsidRDefault="00E66F78" w:rsidP="00E66F78">
      <w:pPr>
        <w:tabs>
          <w:tab w:val="left" w:pos="1111"/>
        </w:tabs>
        <w:spacing w:before="3" w:line="276" w:lineRule="exact"/>
        <w:ind w:right="865"/>
        <w:rPr>
          <w:rFonts w:ascii="Times New Roman" w:eastAsia="Times New Roman" w:hAnsi="Times New Roman" w:cs="Times New Roman"/>
          <w:sz w:val="24"/>
          <w:szCs w:val="24"/>
        </w:rPr>
      </w:pPr>
    </w:p>
    <w:p w:rsidR="00242E53" w:rsidRDefault="001D4B31">
      <w:pPr>
        <w:pStyle w:val="ListParagraph"/>
        <w:numPr>
          <w:ilvl w:val="1"/>
          <w:numId w:val="1"/>
        </w:numPr>
        <w:tabs>
          <w:tab w:val="left" w:pos="1126"/>
        </w:tabs>
        <w:ind w:right="279" w:firstLine="721"/>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names of the usual three factors said to account for scores on the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semantic differential, as explained by Osgood, Suci, and Tannenbaum?  (If you don’t know, look it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up!)</w:t>
      </w:r>
    </w:p>
    <w:p w:rsidR="00242E53" w:rsidRDefault="00242E53">
      <w:pPr>
        <w:spacing w:before="4"/>
        <w:rPr>
          <w:rFonts w:ascii="Times New Roman" w:eastAsia="Times New Roman" w:hAnsi="Times New Roman" w:cs="Times New Roman"/>
          <w:sz w:val="24"/>
          <w:szCs w:val="24"/>
        </w:rPr>
      </w:pPr>
    </w:p>
    <w:p w:rsidR="00E66F78" w:rsidRDefault="005E0B09">
      <w:pPr>
        <w:spacing w:before="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Osgood, Suci, and Tannenbaum the three factors that account for scores on the semantic differential are </w:t>
      </w:r>
      <w:r w:rsidRPr="005E0B09">
        <w:rPr>
          <w:rFonts w:ascii="Times New Roman" w:eastAsia="Times New Roman" w:hAnsi="Times New Roman" w:cs="Times New Roman"/>
          <w:sz w:val="24"/>
          <w:szCs w:val="24"/>
        </w:rPr>
        <w:t>evaluation</w:t>
      </w:r>
      <w:r w:rsidR="00DF392D">
        <w:rPr>
          <w:rFonts w:ascii="Times New Roman" w:eastAsia="Times New Roman" w:hAnsi="Times New Roman" w:cs="Times New Roman"/>
          <w:sz w:val="24"/>
          <w:szCs w:val="24"/>
        </w:rPr>
        <w:t xml:space="preserve"> (good-bad)</w:t>
      </w:r>
      <w:r w:rsidRPr="005E0B09">
        <w:rPr>
          <w:rFonts w:ascii="Times New Roman" w:eastAsia="Times New Roman" w:hAnsi="Times New Roman" w:cs="Times New Roman"/>
          <w:sz w:val="24"/>
          <w:szCs w:val="24"/>
        </w:rPr>
        <w:t>, potency</w:t>
      </w:r>
      <w:r w:rsidR="00DF392D">
        <w:rPr>
          <w:rFonts w:ascii="Times New Roman" w:eastAsia="Times New Roman" w:hAnsi="Times New Roman" w:cs="Times New Roman"/>
          <w:sz w:val="24"/>
          <w:szCs w:val="24"/>
        </w:rPr>
        <w:t xml:space="preserve"> (strong-weak)</w:t>
      </w:r>
      <w:r w:rsidRPr="005E0B09">
        <w:rPr>
          <w:rFonts w:ascii="Times New Roman" w:eastAsia="Times New Roman" w:hAnsi="Times New Roman" w:cs="Times New Roman"/>
          <w:sz w:val="24"/>
          <w:szCs w:val="24"/>
        </w:rPr>
        <w:t>, and activity</w:t>
      </w:r>
      <w:r w:rsidR="00DF392D">
        <w:rPr>
          <w:rFonts w:ascii="Times New Roman" w:eastAsia="Times New Roman" w:hAnsi="Times New Roman" w:cs="Times New Roman"/>
          <w:sz w:val="24"/>
          <w:szCs w:val="24"/>
        </w:rPr>
        <w:t xml:space="preserve"> (active-passive)</w:t>
      </w:r>
      <w:r>
        <w:rPr>
          <w:rFonts w:ascii="Times New Roman" w:eastAsia="Times New Roman" w:hAnsi="Times New Roman" w:cs="Times New Roman"/>
          <w:sz w:val="24"/>
          <w:szCs w:val="24"/>
        </w:rPr>
        <w:t>.</w:t>
      </w:r>
    </w:p>
    <w:p w:rsidR="00E66F78" w:rsidRDefault="00E66F78">
      <w:pPr>
        <w:spacing w:before="4"/>
        <w:rPr>
          <w:rFonts w:ascii="Times New Roman" w:eastAsia="Times New Roman" w:hAnsi="Times New Roman" w:cs="Times New Roman"/>
          <w:sz w:val="24"/>
          <w:szCs w:val="24"/>
        </w:rPr>
      </w:pPr>
    </w:p>
    <w:p w:rsidR="00242E53" w:rsidRDefault="001D4B31">
      <w:pPr>
        <w:pStyle w:val="ListParagraph"/>
        <w:numPr>
          <w:ilvl w:val="0"/>
          <w:numId w:val="1"/>
        </w:numPr>
        <w:tabs>
          <w:tab w:val="left" w:pos="405"/>
        </w:tabs>
        <w:spacing w:line="276" w:lineRule="exact"/>
        <w:ind w:right="29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investigator notes an estimated effect size (using Mahalanobis’ </w:t>
      </w:r>
      <w:r>
        <w:rPr>
          <w:rFonts w:ascii="Times New Roman" w:eastAsia="Times New Roman" w:hAnsi="Times New Roman" w:cs="Times New Roman"/>
          <w:i/>
          <w:sz w:val="24"/>
          <w:szCs w:val="24"/>
        </w:rPr>
        <w:t>D</w:t>
      </w:r>
      <w:r>
        <w:rPr>
          <w:rFonts w:ascii="Times New Roman" w:eastAsia="Times New Roman" w:hAnsi="Times New Roman" w:cs="Times New Roman"/>
          <w:position w:val="9"/>
          <w:sz w:val="16"/>
          <w:szCs w:val="16"/>
        </w:rPr>
        <w:t>2</w:t>
      </w:r>
      <w:r>
        <w:rPr>
          <w:rFonts w:ascii="Times New Roman" w:eastAsia="Times New Roman" w:hAnsi="Times New Roman" w:cs="Times New Roman"/>
          <w:sz w:val="24"/>
          <w:szCs w:val="24"/>
        </w:rPr>
        <w:t>) of .20 from a previous two-group study that used the same set of six dependent variables that he proposes to use with a similar sample of subjects. Given this, and assuming equal group sizes, how many total cases are needed to yield a power of at least .90 using an alpha of .05? Use the G*Power program. (</w:t>
      </w: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See the handout on multivariate </w:t>
      </w:r>
      <w:r>
        <w:rPr>
          <w:rFonts w:ascii="Times New Roman" w:eastAsia="Times New Roman" w:hAnsi="Times New Roman" w:cs="Times New Roman"/>
          <w:i/>
          <w:sz w:val="24"/>
          <w:szCs w:val="24"/>
        </w:rPr>
        <w:t xml:space="preserve">ES </w:t>
      </w:r>
      <w:r>
        <w:rPr>
          <w:rFonts w:ascii="Times New Roman" w:eastAsia="Times New Roman" w:hAnsi="Times New Roman" w:cs="Times New Roman"/>
          <w:sz w:val="24"/>
          <w:szCs w:val="24"/>
        </w:rPr>
        <w:t xml:space="preserve">to convert </w:t>
      </w:r>
      <w:r>
        <w:rPr>
          <w:rFonts w:ascii="Times New Roman" w:eastAsia="Times New Roman" w:hAnsi="Times New Roman" w:cs="Times New Roman"/>
          <w:i/>
          <w:sz w:val="24"/>
          <w:szCs w:val="24"/>
        </w:rPr>
        <w:t>D</w:t>
      </w:r>
      <w:r>
        <w:rPr>
          <w:rFonts w:ascii="Times New Roman" w:eastAsia="Times New Roman" w:hAnsi="Times New Roman" w:cs="Times New Roman"/>
          <w:position w:val="9"/>
          <w:sz w:val="16"/>
          <w:szCs w:val="16"/>
        </w:rPr>
        <w:t xml:space="preserve">2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f</w:t>
      </w:r>
      <w:r>
        <w:rPr>
          <w:rFonts w:ascii="Times New Roman" w:eastAsia="Times New Roman" w:hAnsi="Times New Roman" w:cs="Times New Roman"/>
          <w:i/>
          <w:position w:val="9"/>
          <w:sz w:val="16"/>
          <w:szCs w:val="16"/>
        </w:rPr>
        <w:t xml:space="preserve">2 </w:t>
      </w:r>
      <w:r>
        <w:rPr>
          <w:rFonts w:ascii="Times New Roman" w:eastAsia="Times New Roman" w:hAnsi="Times New Roman" w:cs="Times New Roman"/>
          <w:sz w:val="24"/>
          <w:szCs w:val="24"/>
        </w:rPr>
        <w:t xml:space="preserve">or vice versa. Start with a guessed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200 for the conversion…you’ll find that the converted values don’t change very much unless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gets much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smaller.)</w:t>
      </w:r>
    </w:p>
    <w:p w:rsidR="00242E53" w:rsidRDefault="00242E53">
      <w:pPr>
        <w:spacing w:before="11"/>
        <w:rPr>
          <w:rFonts w:ascii="Times New Roman" w:eastAsia="Times New Roman" w:hAnsi="Times New Roman" w:cs="Times New Roman"/>
          <w:sz w:val="23"/>
          <w:szCs w:val="23"/>
        </w:rPr>
      </w:pPr>
    </w:p>
    <w:p w:rsidR="00E66F78" w:rsidRDefault="00C02FC6">
      <w:pPr>
        <w:spacing w:before="11"/>
        <w:rPr>
          <w:rFonts w:ascii="Times New Roman" w:eastAsia="Times New Roman" w:hAnsi="Times New Roman" w:cs="Times New Roman"/>
          <w:sz w:val="23"/>
          <w:szCs w:val="23"/>
        </w:rPr>
      </w:pPr>
      <w:r w:rsidRPr="00C02FC6">
        <w:rPr>
          <w:rFonts w:ascii="Times New Roman" w:eastAsia="Times New Roman" w:hAnsi="Times New Roman" w:cs="Times New Roman"/>
          <w:sz w:val="23"/>
          <w:szCs w:val="23"/>
        </w:rPr>
        <w:t>Total sample size</w:t>
      </w:r>
      <w:r w:rsidRPr="00C02FC6">
        <w:rPr>
          <w:rFonts w:ascii="Times New Roman" w:eastAsia="Times New Roman" w:hAnsi="Times New Roman" w:cs="Times New Roman"/>
          <w:sz w:val="23"/>
          <w:szCs w:val="23"/>
        </w:rPr>
        <w:tab/>
        <w:t>=</w:t>
      </w:r>
      <w:r w:rsidRPr="00C02FC6">
        <w:rPr>
          <w:rFonts w:ascii="Times New Roman" w:eastAsia="Times New Roman" w:hAnsi="Times New Roman" w:cs="Times New Roman"/>
          <w:sz w:val="23"/>
          <w:szCs w:val="23"/>
        </w:rPr>
        <w:tab/>
        <w:t>182</w:t>
      </w:r>
    </w:p>
    <w:p w:rsidR="00E66F78" w:rsidRDefault="00E66F78">
      <w:pPr>
        <w:spacing w:before="11"/>
        <w:rPr>
          <w:rFonts w:ascii="Times New Roman" w:eastAsia="Times New Roman" w:hAnsi="Times New Roman" w:cs="Times New Roman"/>
          <w:sz w:val="23"/>
          <w:szCs w:val="23"/>
        </w:rPr>
      </w:pPr>
    </w:p>
    <w:p w:rsidR="00242E53" w:rsidRDefault="001D4B31">
      <w:pPr>
        <w:pStyle w:val="ListParagraph"/>
        <w:numPr>
          <w:ilvl w:val="0"/>
          <w:numId w:val="1"/>
        </w:numPr>
        <w:tabs>
          <w:tab w:val="left" w:pos="346"/>
        </w:tabs>
        <w:spacing w:line="237" w:lineRule="auto"/>
        <w:ind w:right="1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study comparing women on four measures (DVs) of cognitive functioning was completed.  A 3 (cancer status: (a) no history, (b) previous cancer treated via chemotherapy, or (c) previous cancer treated only surgically) x 2 (over 60, under 60 years of age) balanced, factorial design was used (with six cells). With a total of 216 participants, the multivariate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-ratio (from Wilks’ lambda) for the main effect of cancer status was reported as 3.88.  From this information: (a) was the result (main effect of cancer status) statistically significant at the .01 level (</w:t>
      </w:r>
      <w:r>
        <w:rPr>
          <w:rFonts w:ascii="Times New Roman" w:eastAsia="Times New Roman" w:hAnsi="Times New Roman" w:cs="Times New Roman"/>
          <w:i/>
          <w:sz w:val="24"/>
          <w:szCs w:val="24"/>
        </w:rPr>
        <w:t>show how you arrived at your decision</w:t>
      </w:r>
      <w:r>
        <w:rPr>
          <w:rFonts w:ascii="Times New Roman" w:eastAsia="Times New Roman" w:hAnsi="Times New Roman" w:cs="Times New Roman"/>
          <w:sz w:val="24"/>
          <w:szCs w:val="24"/>
        </w:rPr>
        <w:t>)? (b) report and interpret the value of Cohen’s effect size (</w:t>
      </w:r>
      <w:r>
        <w:rPr>
          <w:rFonts w:ascii="Times New Roman" w:eastAsia="Times New Roman" w:hAnsi="Times New Roman" w:cs="Times New Roman"/>
          <w:i/>
          <w:sz w:val="24"/>
          <w:szCs w:val="24"/>
        </w:rPr>
        <w:t>f</w:t>
      </w:r>
      <w:r>
        <w:rPr>
          <w:rFonts w:ascii="Times New Roman" w:eastAsia="Times New Roman" w:hAnsi="Times New Roman" w:cs="Times New Roman"/>
          <w:i/>
          <w:position w:val="9"/>
          <w:sz w:val="16"/>
          <w:szCs w:val="16"/>
        </w:rPr>
        <w:t>2</w:t>
      </w:r>
      <w:r>
        <w:rPr>
          <w:rFonts w:ascii="Times New Roman" w:eastAsia="Times New Roman" w:hAnsi="Times New Roman" w:cs="Times New Roman"/>
          <w:sz w:val="24"/>
          <w:szCs w:val="24"/>
        </w:rPr>
        <w:t xml:space="preserve">) for the IV of </w:t>
      </w:r>
      <w:r>
        <w:rPr>
          <w:rFonts w:ascii="Times New Roman" w:eastAsia="Times New Roman" w:hAnsi="Times New Roman" w:cs="Times New Roman"/>
          <w:sz w:val="24"/>
          <w:szCs w:val="24"/>
        </w:rPr>
        <w:lastRenderedPageBreak/>
        <w:t>cancer status. (</w:t>
      </w:r>
      <w:r>
        <w:rPr>
          <w:rFonts w:ascii="Times New Roman" w:eastAsia="Times New Roman" w:hAnsi="Times New Roman" w:cs="Times New Roman"/>
          <w:i/>
          <w:sz w:val="24"/>
          <w:szCs w:val="24"/>
        </w:rPr>
        <w:t>Hint</w:t>
      </w:r>
      <w:r>
        <w:rPr>
          <w:rFonts w:ascii="Times New Roman" w:eastAsia="Times New Roman" w:hAnsi="Times New Roman" w:cs="Times New Roman"/>
          <w:sz w:val="24"/>
          <w:szCs w:val="24"/>
        </w:rPr>
        <w:t>: Check the handout on multivariate ES, or you may use the MINSIZE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program.)</w:t>
      </w:r>
    </w:p>
    <w:p w:rsidR="00242E53" w:rsidRDefault="00242E53">
      <w:pPr>
        <w:spacing w:before="1"/>
        <w:rPr>
          <w:rFonts w:ascii="Times New Roman" w:eastAsia="Times New Roman" w:hAnsi="Times New Roman" w:cs="Times New Roman"/>
          <w:sz w:val="24"/>
          <w:szCs w:val="24"/>
        </w:rPr>
      </w:pP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MINSIZE2:</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Minimum sample size for statistical significance.</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 Evaluate an ANOVA design (F-ratio) ***</w:t>
      </w:r>
    </w:p>
    <w:p w:rsidR="003A5DD1" w:rsidRPr="003A5DD1" w:rsidRDefault="003A5DD1" w:rsidP="003A5DD1">
      <w:pPr>
        <w:spacing w:before="1"/>
        <w:rPr>
          <w:rFonts w:ascii="Times New Roman" w:eastAsia="Times New Roman" w:hAnsi="Times New Roman" w:cs="Times New Roman"/>
          <w:sz w:val="24"/>
          <w:szCs w:val="24"/>
        </w:rPr>
      </w:pP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Nondirectional alpha level was                       0.0500</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Observed F-ratio was                                 3.8800</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Total sample size was                              216</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Number of groups compared was                        4</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Total cells in design was                            4</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Number of covariates was                             1</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Number of dependent variables was                    4</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Original df was (12,551)</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Wilks' lambda value was                              0.8068</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Partial eta-squared was                              0.0779 ("medium")</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Effect size (f-squared) was                          0.0845 ("small")</w:t>
      </w:r>
    </w:p>
    <w:p w:rsidR="003A5DD1" w:rsidRPr="003A5DD1" w:rsidRDefault="003A5DD1" w:rsidP="003A5DD1">
      <w:pPr>
        <w:spacing w:before="1"/>
        <w:rPr>
          <w:rFonts w:ascii="Times New Roman" w:eastAsia="Times New Roman" w:hAnsi="Times New Roman" w:cs="Times New Roman"/>
          <w:sz w:val="24"/>
          <w:szCs w:val="24"/>
        </w:rPr>
      </w:pP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Minimum N for significance at this alpha is 105 cases.</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(With equal n's, that would call for 27 cases per group.)</w:t>
      </w:r>
    </w:p>
    <w:p w:rsidR="003A5DD1" w:rsidRPr="003A5DD1"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With this size, the resultant F-ratio     is         1.7956</w:t>
      </w:r>
    </w:p>
    <w:p w:rsidR="00557BEC" w:rsidRDefault="003A5DD1" w:rsidP="003A5DD1">
      <w:pPr>
        <w:spacing w:before="1"/>
        <w:rPr>
          <w:rFonts w:ascii="Times New Roman" w:eastAsia="Times New Roman" w:hAnsi="Times New Roman" w:cs="Times New Roman"/>
          <w:sz w:val="24"/>
          <w:szCs w:val="24"/>
        </w:rPr>
      </w:pPr>
      <w:r w:rsidRPr="003A5DD1">
        <w:rPr>
          <w:rFonts w:ascii="Times New Roman" w:eastAsia="Times New Roman" w:hAnsi="Times New Roman" w:cs="Times New Roman"/>
          <w:sz w:val="24"/>
          <w:szCs w:val="24"/>
        </w:rPr>
        <w:t xml:space="preserve">        with a nondirectional probability of         0.0491</w:t>
      </w:r>
    </w:p>
    <w:p w:rsidR="003A5DD1" w:rsidRDefault="003A5DD1" w:rsidP="003A5DD1">
      <w:pPr>
        <w:spacing w:before="1"/>
        <w:rPr>
          <w:rFonts w:ascii="Times New Roman" w:eastAsia="Times New Roman" w:hAnsi="Times New Roman" w:cs="Times New Roman"/>
          <w:sz w:val="24"/>
          <w:szCs w:val="24"/>
        </w:rPr>
      </w:pPr>
    </w:p>
    <w:p w:rsidR="003A5DD1" w:rsidRDefault="003A5DD1" w:rsidP="003A5DD1">
      <w:pPr>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effect of cancer status was not significant at the </w:t>
      </w:r>
      <w:r w:rsidRPr="003A5DD1">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w:t>
      </w:r>
      <w:r w:rsidR="005E2124">
        <w:rPr>
          <w:rFonts w:ascii="Times New Roman" w:eastAsia="Times New Roman" w:hAnsi="Times New Roman" w:cs="Times New Roman"/>
          <w:sz w:val="24"/>
          <w:szCs w:val="24"/>
        </w:rPr>
        <w:t xml:space="preserve">, </w:t>
      </w:r>
      <w:r w:rsidRPr="003A5DD1">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w:t>
      </w:r>
      <w:r w:rsidR="005E2124">
        <w:rPr>
          <w:rFonts w:ascii="Times New Roman" w:eastAsia="Times New Roman" w:hAnsi="Times New Roman" w:cs="Times New Roman"/>
          <w:sz w:val="24"/>
          <w:szCs w:val="24"/>
        </w:rPr>
        <w:t xml:space="preserve">  The effect size was small, </w:t>
      </w:r>
      <w:r w:rsidR="005E2124" w:rsidRPr="005E2124">
        <w:rPr>
          <w:rFonts w:ascii="Times New Roman" w:eastAsia="Times New Roman" w:hAnsi="Times New Roman" w:cs="Times New Roman"/>
          <w:i/>
          <w:sz w:val="24"/>
          <w:szCs w:val="24"/>
        </w:rPr>
        <w:t>f</w:t>
      </w:r>
      <w:r w:rsidR="005E2124">
        <w:rPr>
          <w:rFonts w:ascii="Times New Roman" w:eastAsia="Times New Roman" w:hAnsi="Times New Roman" w:cs="Times New Roman"/>
          <w:sz w:val="24"/>
          <w:szCs w:val="24"/>
        </w:rPr>
        <w:t>² = .08.</w:t>
      </w:r>
    </w:p>
    <w:p w:rsidR="00557BEC" w:rsidRDefault="00557BEC">
      <w:pPr>
        <w:spacing w:before="1"/>
        <w:rPr>
          <w:rFonts w:ascii="Times New Roman" w:eastAsia="Times New Roman" w:hAnsi="Times New Roman" w:cs="Times New Roman"/>
          <w:sz w:val="24"/>
          <w:szCs w:val="24"/>
        </w:rPr>
      </w:pPr>
    </w:p>
    <w:p w:rsidR="00871BC7" w:rsidRPr="00E66AF0" w:rsidRDefault="001D4B31" w:rsidP="00E66AF0">
      <w:pPr>
        <w:pStyle w:val="ListParagraph"/>
        <w:numPr>
          <w:ilvl w:val="0"/>
          <w:numId w:val="1"/>
        </w:numPr>
        <w:tabs>
          <w:tab w:val="left" w:pos="405"/>
        </w:tabs>
        <w:ind w:right="209" w:firstLine="0"/>
        <w:rPr>
          <w:rFonts w:ascii="Times New Roman" w:eastAsia="Times New Roman" w:hAnsi="Times New Roman" w:cs="Times New Roman"/>
          <w:sz w:val="24"/>
          <w:szCs w:val="24"/>
        </w:rPr>
      </w:pPr>
      <w:r>
        <w:rPr>
          <w:rFonts w:ascii="Times New Roman"/>
          <w:sz w:val="24"/>
        </w:rPr>
        <w:t>The data set (available on the course web page) is a subset from a study on whether specific listening conditions influence divergent thinking production. Scores of 32 cases from one of the treatment conditions are given. The three dependent variables are: Fluency (how many ideas one comes up with), Flexibility (how many different categories of ideas are generated), and Originality (how many novel ideas one generates). The usual pattern for scores like this is that Fluency &gt; Flexibility &gt;</w:t>
      </w:r>
      <w:r>
        <w:rPr>
          <w:rFonts w:ascii="Times New Roman"/>
          <w:spacing w:val="-13"/>
          <w:sz w:val="24"/>
        </w:rPr>
        <w:t xml:space="preserve"> </w:t>
      </w:r>
      <w:r>
        <w:rPr>
          <w:rFonts w:ascii="Times New Roman"/>
          <w:sz w:val="24"/>
        </w:rPr>
        <w:t>Originality.</w:t>
      </w:r>
    </w:p>
    <w:p w:rsidR="00FD0538" w:rsidRPr="00FD0538" w:rsidRDefault="001D4B31" w:rsidP="00FD0538">
      <w:pPr>
        <w:pStyle w:val="ListParagraph"/>
        <w:numPr>
          <w:ilvl w:val="1"/>
          <w:numId w:val="1"/>
        </w:numPr>
        <w:tabs>
          <w:tab w:val="left" w:pos="1171"/>
        </w:tabs>
        <w:spacing w:before="48"/>
        <w:ind w:right="106" w:firstLine="721"/>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data set and interpret the results from the univariate perspective (using simple repeated measures ANOVA), using alpha = .01. Is there a difference in means across score types, and if so, does it support the pattern typically reported? For this data set, do not omit any cases as being “outliers.” However, do check assumptions, fix any problems, and use and interpret follow-up tests as needed (no revision permitted if you do not, or if you incorrectly run the overall test).</w:t>
      </w:r>
    </w:p>
    <w:p w:rsidR="00FD0538" w:rsidRPr="00FD0538" w:rsidRDefault="00FD0538" w:rsidP="00FD0538">
      <w:pPr>
        <w:widowControl/>
        <w:autoSpaceDE w:val="0"/>
        <w:autoSpaceDN w:val="0"/>
        <w:adjustRightInd w:val="0"/>
        <w:rPr>
          <w:rFonts w:ascii="Times New Roman" w:hAnsi="Times New Roman" w:cs="Times New Roman"/>
          <w:sz w:val="24"/>
          <w:szCs w:val="24"/>
        </w:rPr>
      </w:pPr>
    </w:p>
    <w:tbl>
      <w:tblPr>
        <w:tblW w:w="266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6"/>
        <w:gridCol w:w="1025"/>
      </w:tblGrid>
      <w:tr w:rsidR="00FD0538" w:rsidRPr="00FD0538" w:rsidTr="00FD0538">
        <w:tblPrEx>
          <w:tblCellMar>
            <w:top w:w="0" w:type="dxa"/>
            <w:bottom w:w="0" w:type="dxa"/>
          </w:tblCellMar>
        </w:tblPrEx>
        <w:trPr>
          <w:cantSplit/>
        </w:trPr>
        <w:tc>
          <w:tcPr>
            <w:tcW w:w="163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FD0538" w:rsidRPr="00FD0538" w:rsidRDefault="00FD0538" w:rsidP="00FD0538">
            <w:pPr>
              <w:widowControl/>
              <w:autoSpaceDE w:val="0"/>
              <w:autoSpaceDN w:val="0"/>
              <w:adjustRightInd w:val="0"/>
              <w:rPr>
                <w:rFonts w:ascii="Times New Roman" w:hAnsi="Times New Roman" w:cs="Times New Roman"/>
                <w:sz w:val="24"/>
                <w:szCs w:val="24"/>
              </w:rPr>
            </w:pPr>
          </w:p>
        </w:tc>
        <w:tc>
          <w:tcPr>
            <w:tcW w:w="1025" w:type="dxa"/>
            <w:tcBorders>
              <w:top w:val="single" w:sz="16" w:space="0" w:color="000000"/>
              <w:left w:val="single" w:sz="16" w:space="0" w:color="000000"/>
              <w:bottom w:val="single" w:sz="16" w:space="0" w:color="000000"/>
            </w:tcBorders>
            <w:shd w:val="clear" w:color="auto" w:fill="FFFFFF"/>
            <w:vAlign w:val="bottom"/>
          </w:tcPr>
          <w:p w:rsidR="00FD0538" w:rsidRPr="00FD0538" w:rsidRDefault="00FD0538" w:rsidP="00FD0538">
            <w:pPr>
              <w:widowControl/>
              <w:autoSpaceDE w:val="0"/>
              <w:autoSpaceDN w:val="0"/>
              <w:adjustRightInd w:val="0"/>
              <w:spacing w:line="320" w:lineRule="atLeast"/>
              <w:ind w:left="60" w:right="60"/>
              <w:jc w:val="center"/>
              <w:rPr>
                <w:rFonts w:ascii="Arial" w:hAnsi="Arial" w:cs="Arial"/>
                <w:color w:val="000000"/>
                <w:sz w:val="18"/>
                <w:szCs w:val="18"/>
              </w:rPr>
            </w:pPr>
            <w:r w:rsidRPr="00FD0538">
              <w:rPr>
                <w:rFonts w:ascii="Arial" w:hAnsi="Arial" w:cs="Arial"/>
                <w:color w:val="000000"/>
                <w:sz w:val="18"/>
                <w:szCs w:val="18"/>
              </w:rPr>
              <w:t>Mean</w:t>
            </w:r>
          </w:p>
        </w:tc>
      </w:tr>
      <w:tr w:rsidR="00FD0538" w:rsidRPr="00FD0538" w:rsidTr="00FD0538">
        <w:tblPrEx>
          <w:tblCellMar>
            <w:top w:w="0" w:type="dxa"/>
            <w:bottom w:w="0" w:type="dxa"/>
          </w:tblCellMar>
        </w:tblPrEx>
        <w:trPr>
          <w:cantSplit/>
        </w:trPr>
        <w:tc>
          <w:tcPr>
            <w:tcW w:w="1636" w:type="dxa"/>
            <w:tcBorders>
              <w:top w:val="single" w:sz="16" w:space="0" w:color="000000"/>
              <w:left w:val="single" w:sz="16" w:space="0" w:color="000000"/>
              <w:bottom w:val="nil"/>
              <w:right w:val="single" w:sz="16" w:space="0" w:color="000000"/>
            </w:tcBorders>
            <w:shd w:val="clear" w:color="auto" w:fill="FFFFFF"/>
          </w:tcPr>
          <w:p w:rsidR="00FD0538" w:rsidRPr="00FD0538" w:rsidRDefault="00FD0538" w:rsidP="00FD0538">
            <w:pPr>
              <w:widowControl/>
              <w:autoSpaceDE w:val="0"/>
              <w:autoSpaceDN w:val="0"/>
              <w:adjustRightInd w:val="0"/>
              <w:spacing w:line="320" w:lineRule="atLeast"/>
              <w:ind w:left="60" w:right="60"/>
              <w:rPr>
                <w:rFonts w:ascii="Arial" w:hAnsi="Arial" w:cs="Arial"/>
                <w:color w:val="000000"/>
                <w:sz w:val="18"/>
                <w:szCs w:val="18"/>
              </w:rPr>
            </w:pPr>
            <w:r w:rsidRPr="00FD0538">
              <w:rPr>
                <w:rFonts w:ascii="Arial" w:hAnsi="Arial" w:cs="Arial"/>
                <w:color w:val="000000"/>
                <w:sz w:val="18"/>
                <w:szCs w:val="18"/>
              </w:rPr>
              <w:t>Fluency score</w:t>
            </w:r>
          </w:p>
        </w:tc>
        <w:tc>
          <w:tcPr>
            <w:tcW w:w="1025" w:type="dxa"/>
            <w:tcBorders>
              <w:top w:val="single" w:sz="16" w:space="0" w:color="000000"/>
              <w:left w:val="single" w:sz="16" w:space="0" w:color="000000"/>
              <w:bottom w:val="nil"/>
            </w:tcBorders>
            <w:shd w:val="clear" w:color="auto" w:fill="FFFFFF"/>
            <w:vAlign w:val="center"/>
          </w:tcPr>
          <w:p w:rsidR="00FD0538" w:rsidRPr="00FD0538" w:rsidRDefault="00FD0538" w:rsidP="00FD0538">
            <w:pPr>
              <w:widowControl/>
              <w:autoSpaceDE w:val="0"/>
              <w:autoSpaceDN w:val="0"/>
              <w:adjustRightInd w:val="0"/>
              <w:spacing w:line="320" w:lineRule="atLeast"/>
              <w:ind w:left="60" w:right="60"/>
              <w:jc w:val="right"/>
              <w:rPr>
                <w:rFonts w:ascii="Arial" w:hAnsi="Arial" w:cs="Arial"/>
                <w:color w:val="000000"/>
                <w:sz w:val="18"/>
                <w:szCs w:val="18"/>
              </w:rPr>
            </w:pPr>
            <w:r w:rsidRPr="00FD0538">
              <w:rPr>
                <w:rFonts w:ascii="Arial" w:hAnsi="Arial" w:cs="Arial"/>
                <w:color w:val="000000"/>
                <w:sz w:val="18"/>
                <w:szCs w:val="18"/>
              </w:rPr>
              <w:t>19.37</w:t>
            </w:r>
          </w:p>
        </w:tc>
      </w:tr>
      <w:tr w:rsidR="00FD0538" w:rsidRPr="00FD0538" w:rsidTr="00FD0538">
        <w:tblPrEx>
          <w:tblCellMar>
            <w:top w:w="0" w:type="dxa"/>
            <w:bottom w:w="0" w:type="dxa"/>
          </w:tblCellMar>
        </w:tblPrEx>
        <w:trPr>
          <w:cantSplit/>
        </w:trPr>
        <w:tc>
          <w:tcPr>
            <w:tcW w:w="1636" w:type="dxa"/>
            <w:tcBorders>
              <w:top w:val="nil"/>
              <w:left w:val="single" w:sz="16" w:space="0" w:color="000000"/>
              <w:bottom w:val="nil"/>
              <w:right w:val="single" w:sz="16" w:space="0" w:color="000000"/>
            </w:tcBorders>
            <w:shd w:val="clear" w:color="auto" w:fill="FFFFFF"/>
          </w:tcPr>
          <w:p w:rsidR="00FD0538" w:rsidRPr="00FD0538" w:rsidRDefault="00FD0538" w:rsidP="00FD0538">
            <w:pPr>
              <w:widowControl/>
              <w:autoSpaceDE w:val="0"/>
              <w:autoSpaceDN w:val="0"/>
              <w:adjustRightInd w:val="0"/>
              <w:spacing w:line="320" w:lineRule="atLeast"/>
              <w:ind w:left="60" w:right="60"/>
              <w:rPr>
                <w:rFonts w:ascii="Arial" w:hAnsi="Arial" w:cs="Arial"/>
                <w:color w:val="000000"/>
                <w:sz w:val="18"/>
                <w:szCs w:val="18"/>
              </w:rPr>
            </w:pPr>
            <w:r w:rsidRPr="00FD0538">
              <w:rPr>
                <w:rFonts w:ascii="Arial" w:hAnsi="Arial" w:cs="Arial"/>
                <w:color w:val="000000"/>
                <w:sz w:val="18"/>
                <w:szCs w:val="18"/>
              </w:rPr>
              <w:t>Flexibility score</w:t>
            </w:r>
          </w:p>
        </w:tc>
        <w:tc>
          <w:tcPr>
            <w:tcW w:w="1025" w:type="dxa"/>
            <w:tcBorders>
              <w:top w:val="nil"/>
              <w:left w:val="single" w:sz="16" w:space="0" w:color="000000"/>
              <w:bottom w:val="nil"/>
            </w:tcBorders>
            <w:shd w:val="clear" w:color="auto" w:fill="FFFFFF"/>
            <w:vAlign w:val="center"/>
          </w:tcPr>
          <w:p w:rsidR="00FD0538" w:rsidRPr="00FD0538" w:rsidRDefault="00FD0538" w:rsidP="00FD0538">
            <w:pPr>
              <w:widowControl/>
              <w:autoSpaceDE w:val="0"/>
              <w:autoSpaceDN w:val="0"/>
              <w:adjustRightInd w:val="0"/>
              <w:spacing w:line="320" w:lineRule="atLeast"/>
              <w:ind w:left="60" w:right="60"/>
              <w:jc w:val="right"/>
              <w:rPr>
                <w:rFonts w:ascii="Arial" w:hAnsi="Arial" w:cs="Arial"/>
                <w:color w:val="000000"/>
                <w:sz w:val="18"/>
                <w:szCs w:val="18"/>
              </w:rPr>
            </w:pPr>
            <w:r w:rsidRPr="00FD0538">
              <w:rPr>
                <w:rFonts w:ascii="Arial" w:hAnsi="Arial" w:cs="Arial"/>
                <w:color w:val="000000"/>
                <w:sz w:val="18"/>
                <w:szCs w:val="18"/>
              </w:rPr>
              <w:t>11.41</w:t>
            </w:r>
          </w:p>
        </w:tc>
      </w:tr>
      <w:tr w:rsidR="00FD0538" w:rsidRPr="00FD0538" w:rsidTr="00FD0538">
        <w:tblPrEx>
          <w:tblCellMar>
            <w:top w:w="0" w:type="dxa"/>
            <w:bottom w:w="0" w:type="dxa"/>
          </w:tblCellMar>
        </w:tblPrEx>
        <w:trPr>
          <w:cantSplit/>
        </w:trPr>
        <w:tc>
          <w:tcPr>
            <w:tcW w:w="1636" w:type="dxa"/>
            <w:tcBorders>
              <w:top w:val="nil"/>
              <w:left w:val="single" w:sz="16" w:space="0" w:color="000000"/>
              <w:bottom w:val="single" w:sz="16" w:space="0" w:color="000000"/>
              <w:right w:val="single" w:sz="16" w:space="0" w:color="000000"/>
            </w:tcBorders>
            <w:shd w:val="clear" w:color="auto" w:fill="FFFFFF"/>
          </w:tcPr>
          <w:p w:rsidR="00FD0538" w:rsidRPr="00FD0538" w:rsidRDefault="00FD0538" w:rsidP="00FD0538">
            <w:pPr>
              <w:widowControl/>
              <w:autoSpaceDE w:val="0"/>
              <w:autoSpaceDN w:val="0"/>
              <w:adjustRightInd w:val="0"/>
              <w:spacing w:line="320" w:lineRule="atLeast"/>
              <w:ind w:left="60" w:right="60"/>
              <w:rPr>
                <w:rFonts w:ascii="Arial" w:hAnsi="Arial" w:cs="Arial"/>
                <w:color w:val="000000"/>
                <w:sz w:val="18"/>
                <w:szCs w:val="18"/>
              </w:rPr>
            </w:pPr>
            <w:r w:rsidRPr="00FD0538">
              <w:rPr>
                <w:rFonts w:ascii="Arial" w:hAnsi="Arial" w:cs="Arial"/>
                <w:color w:val="000000"/>
                <w:sz w:val="18"/>
                <w:szCs w:val="18"/>
              </w:rPr>
              <w:t>Originality score</w:t>
            </w:r>
          </w:p>
        </w:tc>
        <w:tc>
          <w:tcPr>
            <w:tcW w:w="1025" w:type="dxa"/>
            <w:tcBorders>
              <w:top w:val="nil"/>
              <w:left w:val="single" w:sz="16" w:space="0" w:color="000000"/>
              <w:bottom w:val="single" w:sz="16" w:space="0" w:color="000000"/>
            </w:tcBorders>
            <w:shd w:val="clear" w:color="auto" w:fill="FFFFFF"/>
            <w:vAlign w:val="center"/>
          </w:tcPr>
          <w:p w:rsidR="00FD0538" w:rsidRPr="00FD0538" w:rsidRDefault="00FD0538" w:rsidP="00FD0538">
            <w:pPr>
              <w:widowControl/>
              <w:autoSpaceDE w:val="0"/>
              <w:autoSpaceDN w:val="0"/>
              <w:adjustRightInd w:val="0"/>
              <w:spacing w:line="320" w:lineRule="atLeast"/>
              <w:ind w:left="60" w:right="60"/>
              <w:jc w:val="right"/>
              <w:rPr>
                <w:rFonts w:ascii="Arial" w:hAnsi="Arial" w:cs="Arial"/>
                <w:color w:val="000000"/>
                <w:sz w:val="18"/>
                <w:szCs w:val="18"/>
              </w:rPr>
            </w:pPr>
            <w:r w:rsidRPr="00FD0538">
              <w:rPr>
                <w:rFonts w:ascii="Arial" w:hAnsi="Arial" w:cs="Arial"/>
                <w:color w:val="000000"/>
                <w:sz w:val="18"/>
                <w:szCs w:val="18"/>
              </w:rPr>
              <w:t>4.66</w:t>
            </w:r>
          </w:p>
        </w:tc>
      </w:tr>
    </w:tbl>
    <w:p w:rsidR="00FD0538" w:rsidRPr="00FD0538" w:rsidRDefault="00FD0538" w:rsidP="00FD0538">
      <w:pPr>
        <w:widowControl/>
        <w:autoSpaceDE w:val="0"/>
        <w:autoSpaceDN w:val="0"/>
        <w:adjustRightInd w:val="0"/>
        <w:spacing w:line="400" w:lineRule="atLeast"/>
        <w:rPr>
          <w:rFonts w:ascii="Times New Roman" w:hAnsi="Times New Roman" w:cs="Times New Roman"/>
          <w:sz w:val="24"/>
          <w:szCs w:val="24"/>
        </w:rPr>
      </w:pPr>
    </w:p>
    <w:p w:rsidR="00E66AF0" w:rsidRDefault="00FD0538" w:rsidP="00FD0538">
      <w:pPr>
        <w:tabs>
          <w:tab w:val="left" w:pos="1171"/>
        </w:tabs>
        <w:spacing w:before="48"/>
        <w:ind w:right="106"/>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difference between the means across score types.  This reports the typical pattern because a simple repeated measure ANOVA test scores the variables as independent.</w:t>
      </w:r>
    </w:p>
    <w:p w:rsidR="00473D77" w:rsidRPr="00473D77" w:rsidRDefault="0056039F" w:rsidP="00473D7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This test shows that</w:t>
      </w:r>
      <w:r w:rsidR="006364C1">
        <w:rPr>
          <w:rFonts w:ascii="Times New Roman" w:hAnsi="Times New Roman" w:cs="Times New Roman"/>
          <w:sz w:val="24"/>
          <w:szCs w:val="24"/>
        </w:rPr>
        <w:t xml:space="preserve"> a difference exists between originality but not fluency nor flexibility</w:t>
      </w:r>
      <w:r>
        <w:rPr>
          <w:rFonts w:ascii="Times New Roman" w:hAnsi="Times New Roman" w:cs="Times New Roman"/>
          <w:sz w:val="24"/>
          <w:szCs w:val="24"/>
        </w:rPr>
        <w:t>.</w:t>
      </w:r>
    </w:p>
    <w:p w:rsidR="00473D77" w:rsidRPr="00473D77" w:rsidRDefault="00473D77" w:rsidP="00473D77">
      <w:pPr>
        <w:widowControl/>
        <w:autoSpaceDE w:val="0"/>
        <w:autoSpaceDN w:val="0"/>
        <w:adjustRightInd w:val="0"/>
        <w:rPr>
          <w:rFonts w:ascii="Times New Roman" w:hAnsi="Times New Roman" w:cs="Times New Roman"/>
          <w:sz w:val="24"/>
          <w:szCs w:val="24"/>
        </w:rPr>
      </w:pPr>
    </w:p>
    <w:tbl>
      <w:tblPr>
        <w:tblW w:w="90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469"/>
        <w:gridCol w:w="1024"/>
        <w:gridCol w:w="1408"/>
        <w:gridCol w:w="1024"/>
        <w:gridCol w:w="1024"/>
        <w:gridCol w:w="1469"/>
      </w:tblGrid>
      <w:tr w:rsidR="00473D77" w:rsidRPr="00473D77">
        <w:tblPrEx>
          <w:tblCellMar>
            <w:top w:w="0" w:type="dxa"/>
            <w:bottom w:w="0" w:type="dxa"/>
          </w:tblCellMar>
        </w:tblPrEx>
        <w:trPr>
          <w:cantSplit/>
        </w:trPr>
        <w:tc>
          <w:tcPr>
            <w:tcW w:w="9082" w:type="dxa"/>
            <w:gridSpan w:val="7"/>
            <w:tcBorders>
              <w:top w:val="nil"/>
              <w:left w:val="nil"/>
              <w:bottom w:val="nil"/>
              <w:right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center"/>
              <w:rPr>
                <w:rFonts w:ascii="Arial" w:hAnsi="Arial" w:cs="Arial"/>
                <w:color w:val="000000"/>
                <w:sz w:val="18"/>
                <w:szCs w:val="18"/>
              </w:rPr>
            </w:pPr>
            <w:r w:rsidRPr="00473D77">
              <w:rPr>
                <w:rFonts w:ascii="Arial" w:hAnsi="Arial" w:cs="Arial"/>
                <w:b/>
                <w:bCs/>
                <w:color w:val="000000"/>
                <w:sz w:val="18"/>
                <w:szCs w:val="18"/>
              </w:rPr>
              <w:t>Tests of Between-Subjects Effects</w:t>
            </w:r>
          </w:p>
        </w:tc>
      </w:tr>
      <w:tr w:rsidR="00473D77" w:rsidRPr="00473D77">
        <w:tblPrEx>
          <w:tblCellMar>
            <w:top w:w="0" w:type="dxa"/>
            <w:bottom w:w="0" w:type="dxa"/>
          </w:tblCellMar>
        </w:tblPrEx>
        <w:trPr>
          <w:cantSplit/>
        </w:trPr>
        <w:tc>
          <w:tcPr>
            <w:tcW w:w="9082" w:type="dxa"/>
            <w:gridSpan w:val="7"/>
            <w:tcBorders>
              <w:top w:val="nil"/>
              <w:left w:val="nil"/>
              <w:bottom w:val="nil"/>
              <w:right w:val="nil"/>
            </w:tcBorders>
            <w:shd w:val="clear" w:color="auto" w:fill="FFFFFF"/>
            <w:vAlign w:val="bottom"/>
          </w:tcPr>
          <w:p w:rsidR="00473D77" w:rsidRPr="00473D77" w:rsidRDefault="00473D77" w:rsidP="00473D77">
            <w:pPr>
              <w:widowControl/>
              <w:autoSpaceDE w:val="0"/>
              <w:autoSpaceDN w:val="0"/>
              <w:adjustRightInd w:val="0"/>
              <w:spacing w:line="320" w:lineRule="atLeast"/>
              <w:rPr>
                <w:rFonts w:ascii="Times New Roman" w:hAnsi="Times New Roman" w:cs="Times New Roman"/>
                <w:sz w:val="24"/>
                <w:szCs w:val="24"/>
              </w:rPr>
            </w:pPr>
            <w:r w:rsidRPr="00473D77">
              <w:rPr>
                <w:rFonts w:ascii="Arial" w:hAnsi="Arial" w:cs="Arial"/>
                <w:color w:val="000000"/>
                <w:sz w:val="18"/>
                <w:szCs w:val="18"/>
                <w:shd w:val="clear" w:color="auto" w:fill="FFFFFF"/>
              </w:rPr>
              <w:t xml:space="preserve">Dependent Variable:   case  </w:t>
            </w:r>
          </w:p>
        </w:tc>
      </w:tr>
      <w:tr w:rsidR="00473D77" w:rsidRPr="00473D77">
        <w:tblPrEx>
          <w:tblCellMar>
            <w:top w:w="0" w:type="dxa"/>
            <w:bottom w:w="0" w:type="dxa"/>
          </w:tblCellMar>
        </w:tblPrEx>
        <w:trPr>
          <w:cantSplit/>
        </w:trPr>
        <w:tc>
          <w:tcPr>
            <w:tcW w:w="166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473D77" w:rsidRPr="00473D77" w:rsidRDefault="00473D77" w:rsidP="00473D77">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Source</w:t>
            </w:r>
          </w:p>
        </w:tc>
        <w:tc>
          <w:tcPr>
            <w:tcW w:w="1468" w:type="dxa"/>
            <w:tcBorders>
              <w:top w:val="single" w:sz="16" w:space="0" w:color="000000"/>
              <w:left w:val="single" w:sz="16" w:space="0" w:color="000000"/>
              <w:bottom w:val="single" w:sz="16" w:space="0" w:color="000000"/>
            </w:tcBorders>
            <w:shd w:val="clear" w:color="auto" w:fill="FFFFFF"/>
            <w:vAlign w:val="bottom"/>
          </w:tcPr>
          <w:p w:rsidR="00473D77" w:rsidRPr="00473D77" w:rsidRDefault="00473D77" w:rsidP="00473D77">
            <w:pPr>
              <w:widowControl/>
              <w:autoSpaceDE w:val="0"/>
              <w:autoSpaceDN w:val="0"/>
              <w:adjustRightInd w:val="0"/>
              <w:spacing w:line="320" w:lineRule="atLeast"/>
              <w:ind w:left="60" w:right="60"/>
              <w:jc w:val="center"/>
              <w:rPr>
                <w:rFonts w:ascii="Arial" w:hAnsi="Arial" w:cs="Arial"/>
                <w:color w:val="000000"/>
                <w:sz w:val="18"/>
                <w:szCs w:val="18"/>
              </w:rPr>
            </w:pPr>
            <w:r w:rsidRPr="00473D77">
              <w:rPr>
                <w:rFonts w:ascii="Arial" w:hAnsi="Arial" w:cs="Arial"/>
                <w:color w:val="000000"/>
                <w:sz w:val="18"/>
                <w:szCs w:val="18"/>
              </w:rPr>
              <w:t>Type III Sum of Squares</w:t>
            </w:r>
          </w:p>
        </w:tc>
        <w:tc>
          <w:tcPr>
            <w:tcW w:w="1024" w:type="dxa"/>
            <w:tcBorders>
              <w:top w:val="single" w:sz="16" w:space="0" w:color="000000"/>
              <w:bottom w:val="single" w:sz="16" w:space="0" w:color="000000"/>
            </w:tcBorders>
            <w:shd w:val="clear" w:color="auto" w:fill="FFFFFF"/>
            <w:vAlign w:val="bottom"/>
          </w:tcPr>
          <w:p w:rsidR="00473D77" w:rsidRPr="00473D77" w:rsidRDefault="00473D77" w:rsidP="00473D77">
            <w:pPr>
              <w:widowControl/>
              <w:autoSpaceDE w:val="0"/>
              <w:autoSpaceDN w:val="0"/>
              <w:adjustRightInd w:val="0"/>
              <w:spacing w:line="320" w:lineRule="atLeast"/>
              <w:ind w:left="60" w:right="60"/>
              <w:jc w:val="center"/>
              <w:rPr>
                <w:rFonts w:ascii="Arial" w:hAnsi="Arial" w:cs="Arial"/>
                <w:color w:val="000000"/>
                <w:sz w:val="18"/>
                <w:szCs w:val="18"/>
              </w:rPr>
            </w:pPr>
            <w:r w:rsidRPr="00473D77">
              <w:rPr>
                <w:rFonts w:ascii="Arial" w:hAnsi="Arial" w:cs="Arial"/>
                <w:color w:val="000000"/>
                <w:sz w:val="18"/>
                <w:szCs w:val="18"/>
              </w:rPr>
              <w:t>df</w:t>
            </w:r>
          </w:p>
        </w:tc>
        <w:tc>
          <w:tcPr>
            <w:tcW w:w="1407" w:type="dxa"/>
            <w:tcBorders>
              <w:top w:val="single" w:sz="16" w:space="0" w:color="000000"/>
              <w:bottom w:val="single" w:sz="16" w:space="0" w:color="000000"/>
            </w:tcBorders>
            <w:shd w:val="clear" w:color="auto" w:fill="FFFFFF"/>
            <w:vAlign w:val="bottom"/>
          </w:tcPr>
          <w:p w:rsidR="00473D77" w:rsidRPr="00473D77" w:rsidRDefault="00473D77" w:rsidP="00473D77">
            <w:pPr>
              <w:widowControl/>
              <w:autoSpaceDE w:val="0"/>
              <w:autoSpaceDN w:val="0"/>
              <w:adjustRightInd w:val="0"/>
              <w:spacing w:line="320" w:lineRule="atLeast"/>
              <w:ind w:left="60" w:right="60"/>
              <w:jc w:val="center"/>
              <w:rPr>
                <w:rFonts w:ascii="Arial" w:hAnsi="Arial" w:cs="Arial"/>
                <w:color w:val="000000"/>
                <w:sz w:val="18"/>
                <w:szCs w:val="18"/>
              </w:rPr>
            </w:pPr>
            <w:r w:rsidRPr="00473D77">
              <w:rPr>
                <w:rFonts w:ascii="Arial" w:hAnsi="Arial" w:cs="Arial"/>
                <w:color w:val="000000"/>
                <w:sz w:val="18"/>
                <w:szCs w:val="18"/>
              </w:rPr>
              <w:t>Mean Square</w:t>
            </w:r>
          </w:p>
        </w:tc>
        <w:tc>
          <w:tcPr>
            <w:tcW w:w="1024" w:type="dxa"/>
            <w:tcBorders>
              <w:top w:val="single" w:sz="16" w:space="0" w:color="000000"/>
              <w:bottom w:val="single" w:sz="16" w:space="0" w:color="000000"/>
            </w:tcBorders>
            <w:shd w:val="clear" w:color="auto" w:fill="FFFFFF"/>
            <w:vAlign w:val="bottom"/>
          </w:tcPr>
          <w:p w:rsidR="00473D77" w:rsidRPr="00473D77" w:rsidRDefault="00473D77" w:rsidP="00473D77">
            <w:pPr>
              <w:widowControl/>
              <w:autoSpaceDE w:val="0"/>
              <w:autoSpaceDN w:val="0"/>
              <w:adjustRightInd w:val="0"/>
              <w:spacing w:line="320" w:lineRule="atLeast"/>
              <w:ind w:left="60" w:right="60"/>
              <w:jc w:val="center"/>
              <w:rPr>
                <w:rFonts w:ascii="Arial" w:hAnsi="Arial" w:cs="Arial"/>
                <w:color w:val="000000"/>
                <w:sz w:val="18"/>
                <w:szCs w:val="18"/>
              </w:rPr>
            </w:pPr>
            <w:r w:rsidRPr="00473D77">
              <w:rPr>
                <w:rFonts w:ascii="Arial" w:hAnsi="Arial" w:cs="Arial"/>
                <w:color w:val="000000"/>
                <w:sz w:val="18"/>
                <w:szCs w:val="18"/>
              </w:rPr>
              <w:t>F</w:t>
            </w:r>
          </w:p>
        </w:tc>
        <w:tc>
          <w:tcPr>
            <w:tcW w:w="1024" w:type="dxa"/>
            <w:tcBorders>
              <w:top w:val="single" w:sz="16" w:space="0" w:color="000000"/>
              <w:bottom w:val="single" w:sz="16" w:space="0" w:color="000000"/>
            </w:tcBorders>
            <w:shd w:val="clear" w:color="auto" w:fill="FFFFFF"/>
            <w:vAlign w:val="bottom"/>
          </w:tcPr>
          <w:p w:rsidR="00473D77" w:rsidRPr="00473D77" w:rsidRDefault="00473D77" w:rsidP="00473D77">
            <w:pPr>
              <w:widowControl/>
              <w:autoSpaceDE w:val="0"/>
              <w:autoSpaceDN w:val="0"/>
              <w:adjustRightInd w:val="0"/>
              <w:spacing w:line="320" w:lineRule="atLeast"/>
              <w:ind w:left="60" w:right="60"/>
              <w:jc w:val="center"/>
              <w:rPr>
                <w:rFonts w:ascii="Arial" w:hAnsi="Arial" w:cs="Arial"/>
                <w:color w:val="000000"/>
                <w:sz w:val="18"/>
                <w:szCs w:val="18"/>
              </w:rPr>
            </w:pPr>
            <w:r w:rsidRPr="00473D77">
              <w:rPr>
                <w:rFonts w:ascii="Arial" w:hAnsi="Arial" w:cs="Arial"/>
                <w:color w:val="000000"/>
                <w:sz w:val="18"/>
                <w:szCs w:val="18"/>
              </w:rPr>
              <w:t>Sig.</w:t>
            </w:r>
          </w:p>
        </w:tc>
        <w:tc>
          <w:tcPr>
            <w:tcW w:w="1468" w:type="dxa"/>
            <w:tcBorders>
              <w:top w:val="single" w:sz="16" w:space="0" w:color="000000"/>
              <w:bottom w:val="single" w:sz="16" w:space="0" w:color="000000"/>
              <w:right w:val="single" w:sz="16" w:space="0" w:color="000000"/>
            </w:tcBorders>
            <w:shd w:val="clear" w:color="auto" w:fill="FFFFFF"/>
            <w:vAlign w:val="bottom"/>
          </w:tcPr>
          <w:p w:rsidR="00473D77" w:rsidRPr="00473D77" w:rsidRDefault="00473D77" w:rsidP="00473D77">
            <w:pPr>
              <w:widowControl/>
              <w:autoSpaceDE w:val="0"/>
              <w:autoSpaceDN w:val="0"/>
              <w:adjustRightInd w:val="0"/>
              <w:spacing w:line="320" w:lineRule="atLeast"/>
              <w:ind w:left="60" w:right="60"/>
              <w:jc w:val="center"/>
              <w:rPr>
                <w:rFonts w:ascii="Arial" w:hAnsi="Arial" w:cs="Arial"/>
                <w:color w:val="000000"/>
                <w:sz w:val="18"/>
                <w:szCs w:val="18"/>
              </w:rPr>
            </w:pPr>
            <w:r w:rsidRPr="00473D77">
              <w:rPr>
                <w:rFonts w:ascii="Arial" w:hAnsi="Arial" w:cs="Arial"/>
                <w:color w:val="000000"/>
                <w:sz w:val="18"/>
                <w:szCs w:val="18"/>
              </w:rPr>
              <w:t>Partial Eta Squared</w:t>
            </w:r>
          </w:p>
        </w:tc>
      </w:tr>
      <w:tr w:rsidR="00473D77" w:rsidRPr="00473D77">
        <w:tblPrEx>
          <w:tblCellMar>
            <w:top w:w="0" w:type="dxa"/>
            <w:bottom w:w="0" w:type="dxa"/>
          </w:tblCellMar>
        </w:tblPrEx>
        <w:trPr>
          <w:cantSplit/>
        </w:trPr>
        <w:tc>
          <w:tcPr>
            <w:tcW w:w="1667" w:type="dxa"/>
            <w:tcBorders>
              <w:top w:val="single" w:sz="16" w:space="0" w:color="000000"/>
              <w:left w:val="single" w:sz="16" w:space="0" w:color="000000"/>
              <w:bottom w:val="nil"/>
              <w:right w:val="single" w:sz="16" w:space="0" w:color="000000"/>
            </w:tcBorders>
            <w:shd w:val="clear" w:color="auto" w:fill="FFFFFF"/>
          </w:tcPr>
          <w:p w:rsidR="00473D77" w:rsidRPr="00473D77" w:rsidRDefault="00473D77" w:rsidP="00473D77">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Corrected Model</w:t>
            </w:r>
          </w:p>
        </w:tc>
        <w:tc>
          <w:tcPr>
            <w:tcW w:w="1468" w:type="dxa"/>
            <w:tcBorders>
              <w:top w:val="single" w:sz="16" w:space="0" w:color="000000"/>
              <w:left w:val="single" w:sz="16" w:space="0" w:color="000000"/>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1682.180</w:t>
            </w:r>
            <w:r w:rsidRPr="00473D77">
              <w:rPr>
                <w:rFonts w:ascii="Arial" w:hAnsi="Arial" w:cs="Arial"/>
                <w:color w:val="000000"/>
                <w:sz w:val="18"/>
                <w:szCs w:val="18"/>
                <w:vertAlign w:val="superscript"/>
              </w:rPr>
              <w:t>a</w:t>
            </w:r>
          </w:p>
        </w:tc>
        <w:tc>
          <w:tcPr>
            <w:tcW w:w="1024" w:type="dxa"/>
            <w:tcBorders>
              <w:top w:val="single" w:sz="16" w:space="0" w:color="000000"/>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3</w:t>
            </w:r>
          </w:p>
        </w:tc>
        <w:tc>
          <w:tcPr>
            <w:tcW w:w="1407" w:type="dxa"/>
            <w:tcBorders>
              <w:top w:val="single" w:sz="16" w:space="0" w:color="000000"/>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560.727</w:t>
            </w:r>
          </w:p>
        </w:tc>
        <w:tc>
          <w:tcPr>
            <w:tcW w:w="1024" w:type="dxa"/>
            <w:tcBorders>
              <w:top w:val="single" w:sz="16" w:space="0" w:color="000000"/>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15.012</w:t>
            </w:r>
          </w:p>
        </w:tc>
        <w:tc>
          <w:tcPr>
            <w:tcW w:w="1024" w:type="dxa"/>
            <w:tcBorders>
              <w:top w:val="single" w:sz="16" w:space="0" w:color="000000"/>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.000</w:t>
            </w:r>
          </w:p>
        </w:tc>
        <w:tc>
          <w:tcPr>
            <w:tcW w:w="1468" w:type="dxa"/>
            <w:tcBorders>
              <w:top w:val="single" w:sz="16" w:space="0" w:color="000000"/>
              <w:bottom w:val="nil"/>
              <w:right w:val="single" w:sz="16" w:space="0" w:color="000000"/>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.617</w:t>
            </w:r>
          </w:p>
        </w:tc>
      </w:tr>
      <w:tr w:rsidR="00473D77" w:rsidRPr="00473D77">
        <w:tblPrEx>
          <w:tblCellMar>
            <w:top w:w="0" w:type="dxa"/>
            <w:bottom w:w="0" w:type="dxa"/>
          </w:tblCellMar>
        </w:tblPrEx>
        <w:trPr>
          <w:cantSplit/>
        </w:trPr>
        <w:tc>
          <w:tcPr>
            <w:tcW w:w="1667" w:type="dxa"/>
            <w:tcBorders>
              <w:top w:val="nil"/>
              <w:left w:val="single" w:sz="16" w:space="0" w:color="000000"/>
              <w:bottom w:val="nil"/>
              <w:right w:val="single" w:sz="16" w:space="0" w:color="000000"/>
            </w:tcBorders>
            <w:shd w:val="clear" w:color="auto" w:fill="FFFFFF"/>
          </w:tcPr>
          <w:p w:rsidR="00473D77" w:rsidRPr="00473D77" w:rsidRDefault="00473D77" w:rsidP="00473D77">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Intercept</w:t>
            </w:r>
          </w:p>
        </w:tc>
        <w:tc>
          <w:tcPr>
            <w:tcW w:w="1468" w:type="dxa"/>
            <w:tcBorders>
              <w:top w:val="nil"/>
              <w:left w:val="single" w:sz="16" w:space="0" w:color="000000"/>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1252.445</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1</w:t>
            </w:r>
          </w:p>
        </w:tc>
        <w:tc>
          <w:tcPr>
            <w:tcW w:w="1407"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1252.445</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33.532</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.000</w:t>
            </w:r>
          </w:p>
        </w:tc>
        <w:tc>
          <w:tcPr>
            <w:tcW w:w="1468" w:type="dxa"/>
            <w:tcBorders>
              <w:top w:val="nil"/>
              <w:bottom w:val="nil"/>
              <w:right w:val="single" w:sz="16" w:space="0" w:color="000000"/>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.545</w:t>
            </w:r>
          </w:p>
        </w:tc>
      </w:tr>
      <w:tr w:rsidR="00473D77" w:rsidRPr="00473D77">
        <w:tblPrEx>
          <w:tblCellMar>
            <w:top w:w="0" w:type="dxa"/>
            <w:bottom w:w="0" w:type="dxa"/>
          </w:tblCellMar>
        </w:tblPrEx>
        <w:trPr>
          <w:cantSplit/>
        </w:trPr>
        <w:tc>
          <w:tcPr>
            <w:tcW w:w="1667" w:type="dxa"/>
            <w:tcBorders>
              <w:top w:val="nil"/>
              <w:left w:val="single" w:sz="16" w:space="0" w:color="000000"/>
              <w:bottom w:val="nil"/>
              <w:right w:val="single" w:sz="16" w:space="0" w:color="000000"/>
            </w:tcBorders>
            <w:shd w:val="clear" w:color="auto" w:fill="FFFFFF"/>
          </w:tcPr>
          <w:p w:rsidR="00473D77" w:rsidRPr="00473D77" w:rsidRDefault="00473D77" w:rsidP="00473D77">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flu</w:t>
            </w:r>
          </w:p>
        </w:tc>
        <w:tc>
          <w:tcPr>
            <w:tcW w:w="1468" w:type="dxa"/>
            <w:tcBorders>
              <w:top w:val="nil"/>
              <w:left w:val="single" w:sz="16" w:space="0" w:color="000000"/>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1494.214</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1</w:t>
            </w:r>
          </w:p>
        </w:tc>
        <w:tc>
          <w:tcPr>
            <w:tcW w:w="1407"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1494.214</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40.005</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.000</w:t>
            </w:r>
          </w:p>
        </w:tc>
        <w:tc>
          <w:tcPr>
            <w:tcW w:w="1468" w:type="dxa"/>
            <w:tcBorders>
              <w:top w:val="nil"/>
              <w:bottom w:val="nil"/>
              <w:right w:val="single" w:sz="16" w:space="0" w:color="000000"/>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.588</w:t>
            </w:r>
          </w:p>
        </w:tc>
      </w:tr>
      <w:tr w:rsidR="00473D77" w:rsidRPr="00473D77">
        <w:tblPrEx>
          <w:tblCellMar>
            <w:top w:w="0" w:type="dxa"/>
            <w:bottom w:w="0" w:type="dxa"/>
          </w:tblCellMar>
        </w:tblPrEx>
        <w:trPr>
          <w:cantSplit/>
        </w:trPr>
        <w:tc>
          <w:tcPr>
            <w:tcW w:w="1667" w:type="dxa"/>
            <w:tcBorders>
              <w:top w:val="nil"/>
              <w:left w:val="single" w:sz="16" w:space="0" w:color="000000"/>
              <w:bottom w:val="nil"/>
              <w:right w:val="single" w:sz="16" w:space="0" w:color="000000"/>
            </w:tcBorders>
            <w:shd w:val="clear" w:color="auto" w:fill="FFFFFF"/>
          </w:tcPr>
          <w:p w:rsidR="00473D77" w:rsidRPr="00473D77" w:rsidRDefault="00473D77" w:rsidP="00473D77">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orig</w:t>
            </w:r>
          </w:p>
        </w:tc>
        <w:tc>
          <w:tcPr>
            <w:tcW w:w="1468" w:type="dxa"/>
            <w:tcBorders>
              <w:top w:val="nil"/>
              <w:left w:val="single" w:sz="16" w:space="0" w:color="000000"/>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7.940</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1</w:t>
            </w:r>
          </w:p>
        </w:tc>
        <w:tc>
          <w:tcPr>
            <w:tcW w:w="1407"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7.940</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.213</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.648</w:t>
            </w:r>
          </w:p>
        </w:tc>
        <w:tc>
          <w:tcPr>
            <w:tcW w:w="1468" w:type="dxa"/>
            <w:tcBorders>
              <w:top w:val="nil"/>
              <w:bottom w:val="nil"/>
              <w:right w:val="single" w:sz="16" w:space="0" w:color="000000"/>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.008</w:t>
            </w:r>
          </w:p>
        </w:tc>
      </w:tr>
      <w:tr w:rsidR="00473D77" w:rsidRPr="00473D77">
        <w:tblPrEx>
          <w:tblCellMar>
            <w:top w:w="0" w:type="dxa"/>
            <w:bottom w:w="0" w:type="dxa"/>
          </w:tblCellMar>
        </w:tblPrEx>
        <w:trPr>
          <w:cantSplit/>
        </w:trPr>
        <w:tc>
          <w:tcPr>
            <w:tcW w:w="1667" w:type="dxa"/>
            <w:tcBorders>
              <w:top w:val="nil"/>
              <w:left w:val="single" w:sz="16" w:space="0" w:color="000000"/>
              <w:bottom w:val="nil"/>
              <w:right w:val="single" w:sz="16" w:space="0" w:color="000000"/>
            </w:tcBorders>
            <w:shd w:val="clear" w:color="auto" w:fill="FFFFFF"/>
          </w:tcPr>
          <w:p w:rsidR="00473D77" w:rsidRPr="00473D77" w:rsidRDefault="00473D77" w:rsidP="00473D77">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flex</w:t>
            </w:r>
          </w:p>
        </w:tc>
        <w:tc>
          <w:tcPr>
            <w:tcW w:w="1468" w:type="dxa"/>
            <w:tcBorders>
              <w:top w:val="nil"/>
              <w:left w:val="single" w:sz="16" w:space="0" w:color="000000"/>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556.712</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1</w:t>
            </w:r>
          </w:p>
        </w:tc>
        <w:tc>
          <w:tcPr>
            <w:tcW w:w="1407"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556.712</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14.905</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.001</w:t>
            </w:r>
          </w:p>
        </w:tc>
        <w:tc>
          <w:tcPr>
            <w:tcW w:w="1468" w:type="dxa"/>
            <w:tcBorders>
              <w:top w:val="nil"/>
              <w:bottom w:val="nil"/>
              <w:right w:val="single" w:sz="16" w:space="0" w:color="000000"/>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.347</w:t>
            </w:r>
          </w:p>
        </w:tc>
      </w:tr>
      <w:tr w:rsidR="00473D77" w:rsidRPr="00473D77">
        <w:tblPrEx>
          <w:tblCellMar>
            <w:top w:w="0" w:type="dxa"/>
            <w:bottom w:w="0" w:type="dxa"/>
          </w:tblCellMar>
        </w:tblPrEx>
        <w:trPr>
          <w:cantSplit/>
        </w:trPr>
        <w:tc>
          <w:tcPr>
            <w:tcW w:w="1667" w:type="dxa"/>
            <w:tcBorders>
              <w:top w:val="nil"/>
              <w:left w:val="single" w:sz="16" w:space="0" w:color="000000"/>
              <w:bottom w:val="nil"/>
              <w:right w:val="single" w:sz="16" w:space="0" w:color="000000"/>
            </w:tcBorders>
            <w:shd w:val="clear" w:color="auto" w:fill="FFFFFF"/>
          </w:tcPr>
          <w:p w:rsidR="00473D77" w:rsidRPr="00473D77" w:rsidRDefault="00473D77" w:rsidP="00473D77">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Error</w:t>
            </w:r>
          </w:p>
        </w:tc>
        <w:tc>
          <w:tcPr>
            <w:tcW w:w="1468" w:type="dxa"/>
            <w:tcBorders>
              <w:top w:val="nil"/>
              <w:left w:val="single" w:sz="16" w:space="0" w:color="000000"/>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1045.820</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28</w:t>
            </w:r>
          </w:p>
        </w:tc>
        <w:tc>
          <w:tcPr>
            <w:tcW w:w="1407"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37.351</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rPr>
                <w:rFonts w:ascii="Times New Roman" w:hAnsi="Times New Roman" w:cs="Times New Roman"/>
                <w:sz w:val="24"/>
                <w:szCs w:val="24"/>
              </w:rPr>
            </w:pP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rPr>
                <w:rFonts w:ascii="Times New Roman" w:hAnsi="Times New Roman" w:cs="Times New Roman"/>
                <w:sz w:val="24"/>
                <w:szCs w:val="24"/>
              </w:rPr>
            </w:pPr>
          </w:p>
        </w:tc>
        <w:tc>
          <w:tcPr>
            <w:tcW w:w="1468" w:type="dxa"/>
            <w:tcBorders>
              <w:top w:val="nil"/>
              <w:bottom w:val="nil"/>
              <w:right w:val="single" w:sz="16" w:space="0" w:color="000000"/>
            </w:tcBorders>
            <w:shd w:val="clear" w:color="auto" w:fill="FFFFFF"/>
            <w:vAlign w:val="center"/>
          </w:tcPr>
          <w:p w:rsidR="00473D77" w:rsidRPr="00473D77" w:rsidRDefault="00473D77" w:rsidP="00473D77">
            <w:pPr>
              <w:widowControl/>
              <w:autoSpaceDE w:val="0"/>
              <w:autoSpaceDN w:val="0"/>
              <w:adjustRightInd w:val="0"/>
              <w:rPr>
                <w:rFonts w:ascii="Times New Roman" w:hAnsi="Times New Roman" w:cs="Times New Roman"/>
                <w:sz w:val="24"/>
                <w:szCs w:val="24"/>
              </w:rPr>
            </w:pPr>
          </w:p>
        </w:tc>
      </w:tr>
      <w:tr w:rsidR="00473D77" w:rsidRPr="00473D77">
        <w:tblPrEx>
          <w:tblCellMar>
            <w:top w:w="0" w:type="dxa"/>
            <w:bottom w:w="0" w:type="dxa"/>
          </w:tblCellMar>
        </w:tblPrEx>
        <w:trPr>
          <w:cantSplit/>
        </w:trPr>
        <w:tc>
          <w:tcPr>
            <w:tcW w:w="1667" w:type="dxa"/>
            <w:tcBorders>
              <w:top w:val="nil"/>
              <w:left w:val="single" w:sz="16" w:space="0" w:color="000000"/>
              <w:bottom w:val="nil"/>
              <w:right w:val="single" w:sz="16" w:space="0" w:color="000000"/>
            </w:tcBorders>
            <w:shd w:val="clear" w:color="auto" w:fill="FFFFFF"/>
          </w:tcPr>
          <w:p w:rsidR="00473D77" w:rsidRPr="00473D77" w:rsidRDefault="00473D77" w:rsidP="00473D77">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Total</w:t>
            </w:r>
          </w:p>
        </w:tc>
        <w:tc>
          <w:tcPr>
            <w:tcW w:w="1468" w:type="dxa"/>
            <w:tcBorders>
              <w:top w:val="nil"/>
              <w:left w:val="single" w:sz="16" w:space="0" w:color="000000"/>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11440.000</w:t>
            </w: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32</w:t>
            </w:r>
          </w:p>
        </w:tc>
        <w:tc>
          <w:tcPr>
            <w:tcW w:w="1407" w:type="dxa"/>
            <w:tcBorders>
              <w:top w:val="nil"/>
              <w:bottom w:val="nil"/>
            </w:tcBorders>
            <w:shd w:val="clear" w:color="auto" w:fill="FFFFFF"/>
            <w:vAlign w:val="center"/>
          </w:tcPr>
          <w:p w:rsidR="00473D77" w:rsidRPr="00473D77" w:rsidRDefault="00473D77" w:rsidP="00473D77">
            <w:pPr>
              <w:widowControl/>
              <w:autoSpaceDE w:val="0"/>
              <w:autoSpaceDN w:val="0"/>
              <w:adjustRightInd w:val="0"/>
              <w:rPr>
                <w:rFonts w:ascii="Times New Roman" w:hAnsi="Times New Roman" w:cs="Times New Roman"/>
                <w:sz w:val="24"/>
                <w:szCs w:val="24"/>
              </w:rPr>
            </w:pP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rPr>
                <w:rFonts w:ascii="Times New Roman" w:hAnsi="Times New Roman" w:cs="Times New Roman"/>
                <w:sz w:val="24"/>
                <w:szCs w:val="24"/>
              </w:rPr>
            </w:pPr>
          </w:p>
        </w:tc>
        <w:tc>
          <w:tcPr>
            <w:tcW w:w="1024" w:type="dxa"/>
            <w:tcBorders>
              <w:top w:val="nil"/>
              <w:bottom w:val="nil"/>
            </w:tcBorders>
            <w:shd w:val="clear" w:color="auto" w:fill="FFFFFF"/>
            <w:vAlign w:val="center"/>
          </w:tcPr>
          <w:p w:rsidR="00473D77" w:rsidRPr="00473D77" w:rsidRDefault="00473D77" w:rsidP="00473D77">
            <w:pPr>
              <w:widowControl/>
              <w:autoSpaceDE w:val="0"/>
              <w:autoSpaceDN w:val="0"/>
              <w:adjustRightInd w:val="0"/>
              <w:rPr>
                <w:rFonts w:ascii="Times New Roman" w:hAnsi="Times New Roman" w:cs="Times New Roman"/>
                <w:sz w:val="24"/>
                <w:szCs w:val="24"/>
              </w:rPr>
            </w:pPr>
          </w:p>
        </w:tc>
        <w:tc>
          <w:tcPr>
            <w:tcW w:w="1468" w:type="dxa"/>
            <w:tcBorders>
              <w:top w:val="nil"/>
              <w:bottom w:val="nil"/>
              <w:right w:val="single" w:sz="16" w:space="0" w:color="000000"/>
            </w:tcBorders>
            <w:shd w:val="clear" w:color="auto" w:fill="FFFFFF"/>
            <w:vAlign w:val="center"/>
          </w:tcPr>
          <w:p w:rsidR="00473D77" w:rsidRPr="00473D77" w:rsidRDefault="00473D77" w:rsidP="00473D77">
            <w:pPr>
              <w:widowControl/>
              <w:autoSpaceDE w:val="0"/>
              <w:autoSpaceDN w:val="0"/>
              <w:adjustRightInd w:val="0"/>
              <w:rPr>
                <w:rFonts w:ascii="Times New Roman" w:hAnsi="Times New Roman" w:cs="Times New Roman"/>
                <w:sz w:val="24"/>
                <w:szCs w:val="24"/>
              </w:rPr>
            </w:pPr>
          </w:p>
        </w:tc>
      </w:tr>
      <w:tr w:rsidR="00473D77" w:rsidRPr="00473D77">
        <w:tblPrEx>
          <w:tblCellMar>
            <w:top w:w="0" w:type="dxa"/>
            <w:bottom w:w="0" w:type="dxa"/>
          </w:tblCellMar>
        </w:tblPrEx>
        <w:trPr>
          <w:cantSplit/>
        </w:trPr>
        <w:tc>
          <w:tcPr>
            <w:tcW w:w="1667" w:type="dxa"/>
            <w:tcBorders>
              <w:top w:val="nil"/>
              <w:left w:val="single" w:sz="16" w:space="0" w:color="000000"/>
              <w:bottom w:val="single" w:sz="16" w:space="0" w:color="000000"/>
              <w:right w:val="single" w:sz="16" w:space="0" w:color="000000"/>
            </w:tcBorders>
            <w:shd w:val="clear" w:color="auto" w:fill="FFFFFF"/>
          </w:tcPr>
          <w:p w:rsidR="00473D77" w:rsidRPr="00473D77" w:rsidRDefault="00473D77" w:rsidP="00473D77">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Corrected Total</w:t>
            </w:r>
          </w:p>
        </w:tc>
        <w:tc>
          <w:tcPr>
            <w:tcW w:w="1468" w:type="dxa"/>
            <w:tcBorders>
              <w:top w:val="nil"/>
              <w:left w:val="single" w:sz="16" w:space="0" w:color="000000"/>
              <w:bottom w:val="single" w:sz="16" w:space="0" w:color="000000"/>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2728.000</w:t>
            </w:r>
          </w:p>
        </w:tc>
        <w:tc>
          <w:tcPr>
            <w:tcW w:w="1024" w:type="dxa"/>
            <w:tcBorders>
              <w:top w:val="nil"/>
              <w:bottom w:val="single" w:sz="16" w:space="0" w:color="000000"/>
            </w:tcBorders>
            <w:shd w:val="clear" w:color="auto" w:fill="FFFFFF"/>
            <w:vAlign w:val="center"/>
          </w:tcPr>
          <w:p w:rsidR="00473D77" w:rsidRPr="00473D77" w:rsidRDefault="00473D77" w:rsidP="00473D77">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31</w:t>
            </w:r>
          </w:p>
        </w:tc>
        <w:tc>
          <w:tcPr>
            <w:tcW w:w="1407" w:type="dxa"/>
            <w:tcBorders>
              <w:top w:val="nil"/>
              <w:bottom w:val="single" w:sz="16" w:space="0" w:color="000000"/>
            </w:tcBorders>
            <w:shd w:val="clear" w:color="auto" w:fill="FFFFFF"/>
            <w:vAlign w:val="center"/>
          </w:tcPr>
          <w:p w:rsidR="00473D77" w:rsidRPr="00473D77" w:rsidRDefault="00473D77" w:rsidP="00473D77">
            <w:pPr>
              <w:widowControl/>
              <w:autoSpaceDE w:val="0"/>
              <w:autoSpaceDN w:val="0"/>
              <w:adjustRightInd w:val="0"/>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473D77" w:rsidRPr="00473D77" w:rsidRDefault="00473D77" w:rsidP="00473D77">
            <w:pPr>
              <w:widowControl/>
              <w:autoSpaceDE w:val="0"/>
              <w:autoSpaceDN w:val="0"/>
              <w:adjustRightInd w:val="0"/>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473D77" w:rsidRPr="00473D77" w:rsidRDefault="00473D77" w:rsidP="00473D77">
            <w:pPr>
              <w:widowControl/>
              <w:autoSpaceDE w:val="0"/>
              <w:autoSpaceDN w:val="0"/>
              <w:adjustRightInd w:val="0"/>
              <w:rPr>
                <w:rFonts w:ascii="Times New Roman" w:hAnsi="Times New Roman" w:cs="Times New Roman"/>
                <w:sz w:val="24"/>
                <w:szCs w:val="24"/>
              </w:rPr>
            </w:pPr>
          </w:p>
        </w:tc>
        <w:tc>
          <w:tcPr>
            <w:tcW w:w="1468" w:type="dxa"/>
            <w:tcBorders>
              <w:top w:val="nil"/>
              <w:bottom w:val="single" w:sz="16" w:space="0" w:color="000000"/>
              <w:right w:val="single" w:sz="16" w:space="0" w:color="000000"/>
            </w:tcBorders>
            <w:shd w:val="clear" w:color="auto" w:fill="FFFFFF"/>
            <w:vAlign w:val="center"/>
          </w:tcPr>
          <w:p w:rsidR="00473D77" w:rsidRPr="00473D77" w:rsidRDefault="00473D77" w:rsidP="00473D77">
            <w:pPr>
              <w:widowControl/>
              <w:autoSpaceDE w:val="0"/>
              <w:autoSpaceDN w:val="0"/>
              <w:adjustRightInd w:val="0"/>
              <w:rPr>
                <w:rFonts w:ascii="Times New Roman" w:hAnsi="Times New Roman" w:cs="Times New Roman"/>
                <w:sz w:val="24"/>
                <w:szCs w:val="24"/>
              </w:rPr>
            </w:pPr>
          </w:p>
        </w:tc>
      </w:tr>
      <w:tr w:rsidR="00473D77" w:rsidRPr="00473D77">
        <w:tblPrEx>
          <w:tblCellMar>
            <w:top w:w="0" w:type="dxa"/>
            <w:bottom w:w="0" w:type="dxa"/>
          </w:tblCellMar>
        </w:tblPrEx>
        <w:trPr>
          <w:cantSplit/>
        </w:trPr>
        <w:tc>
          <w:tcPr>
            <w:tcW w:w="9082" w:type="dxa"/>
            <w:gridSpan w:val="7"/>
            <w:tcBorders>
              <w:top w:val="nil"/>
              <w:left w:val="nil"/>
              <w:bottom w:val="nil"/>
              <w:right w:val="nil"/>
            </w:tcBorders>
            <w:shd w:val="clear" w:color="auto" w:fill="FFFFFF"/>
          </w:tcPr>
          <w:p w:rsidR="00473D77" w:rsidRPr="00473D77" w:rsidRDefault="00473D77" w:rsidP="00473D77">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a. R Squared = .617 (Adjusted R Squared = .576)</w:t>
            </w:r>
          </w:p>
        </w:tc>
      </w:tr>
    </w:tbl>
    <w:p w:rsidR="0056039F" w:rsidRDefault="0056039F" w:rsidP="00350098">
      <w:pPr>
        <w:widowControl/>
        <w:autoSpaceDE w:val="0"/>
        <w:autoSpaceDN w:val="0"/>
        <w:adjustRightInd w:val="0"/>
        <w:rPr>
          <w:rFonts w:ascii="Times New Roman" w:hAnsi="Times New Roman" w:cs="Times New Roman"/>
          <w:sz w:val="24"/>
          <w:szCs w:val="24"/>
        </w:rPr>
      </w:pPr>
    </w:p>
    <w:p w:rsidR="0056039F" w:rsidRDefault="0056039F" w:rsidP="0035009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Using 70% of the sample instead of all 32 cases yielded similar results with </w:t>
      </w:r>
      <w:r w:rsidR="00CF0B87">
        <w:rPr>
          <w:rFonts w:ascii="Times New Roman" w:hAnsi="Times New Roman" w:cs="Times New Roman"/>
          <w:sz w:val="24"/>
          <w:szCs w:val="24"/>
        </w:rPr>
        <w:t>a difference still existing</w:t>
      </w:r>
      <w:r w:rsidR="00CF0B87" w:rsidRPr="00CF0B87">
        <w:rPr>
          <w:rFonts w:ascii="Times New Roman" w:hAnsi="Times New Roman" w:cs="Times New Roman"/>
          <w:sz w:val="24"/>
          <w:szCs w:val="24"/>
        </w:rPr>
        <w:t xml:space="preserve"> between originality but not fluency nor flexibility </w:t>
      </w:r>
      <w:r>
        <w:rPr>
          <w:rFonts w:ascii="Times New Roman" w:hAnsi="Times New Roman" w:cs="Times New Roman"/>
          <w:sz w:val="24"/>
          <w:szCs w:val="24"/>
        </w:rPr>
        <w:t>and a slightly higher difference in score means.</w:t>
      </w:r>
    </w:p>
    <w:p w:rsidR="0056039F" w:rsidRPr="0056039F" w:rsidRDefault="0056039F" w:rsidP="0056039F">
      <w:pPr>
        <w:widowControl/>
        <w:autoSpaceDE w:val="0"/>
        <w:autoSpaceDN w:val="0"/>
        <w:adjustRightInd w:val="0"/>
        <w:rPr>
          <w:rFonts w:ascii="Times New Roman" w:hAnsi="Times New Roman" w:cs="Times New Roman"/>
          <w:sz w:val="24"/>
          <w:szCs w:val="24"/>
        </w:rPr>
      </w:pPr>
    </w:p>
    <w:tbl>
      <w:tblPr>
        <w:tblW w:w="266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6"/>
        <w:gridCol w:w="1025"/>
      </w:tblGrid>
      <w:tr w:rsidR="0056039F" w:rsidRPr="0056039F" w:rsidTr="0056039F">
        <w:tblPrEx>
          <w:tblCellMar>
            <w:top w:w="0" w:type="dxa"/>
            <w:bottom w:w="0" w:type="dxa"/>
          </w:tblCellMar>
        </w:tblPrEx>
        <w:trPr>
          <w:cantSplit/>
        </w:trPr>
        <w:tc>
          <w:tcPr>
            <w:tcW w:w="163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6039F" w:rsidRPr="0056039F" w:rsidRDefault="0056039F" w:rsidP="0056039F">
            <w:pPr>
              <w:widowControl/>
              <w:autoSpaceDE w:val="0"/>
              <w:autoSpaceDN w:val="0"/>
              <w:adjustRightInd w:val="0"/>
              <w:rPr>
                <w:rFonts w:ascii="Times New Roman" w:hAnsi="Times New Roman" w:cs="Times New Roman"/>
                <w:sz w:val="24"/>
                <w:szCs w:val="24"/>
              </w:rPr>
            </w:pPr>
          </w:p>
        </w:tc>
        <w:tc>
          <w:tcPr>
            <w:tcW w:w="1025" w:type="dxa"/>
            <w:tcBorders>
              <w:top w:val="single" w:sz="16" w:space="0" w:color="000000"/>
              <w:left w:val="single" w:sz="16" w:space="0" w:color="000000"/>
              <w:bottom w:val="single" w:sz="16" w:space="0" w:color="000000"/>
            </w:tcBorders>
            <w:shd w:val="clear" w:color="auto" w:fill="FFFFFF"/>
            <w:vAlign w:val="bottom"/>
          </w:tcPr>
          <w:p w:rsidR="0056039F" w:rsidRPr="0056039F" w:rsidRDefault="0056039F" w:rsidP="0056039F">
            <w:pPr>
              <w:widowControl/>
              <w:autoSpaceDE w:val="0"/>
              <w:autoSpaceDN w:val="0"/>
              <w:adjustRightInd w:val="0"/>
              <w:spacing w:line="320" w:lineRule="atLeast"/>
              <w:ind w:left="60" w:right="60"/>
              <w:jc w:val="center"/>
              <w:rPr>
                <w:rFonts w:ascii="Arial" w:hAnsi="Arial" w:cs="Arial"/>
                <w:color w:val="000000"/>
                <w:sz w:val="18"/>
                <w:szCs w:val="18"/>
              </w:rPr>
            </w:pPr>
            <w:r w:rsidRPr="0056039F">
              <w:rPr>
                <w:rFonts w:ascii="Arial" w:hAnsi="Arial" w:cs="Arial"/>
                <w:color w:val="000000"/>
                <w:sz w:val="18"/>
                <w:szCs w:val="18"/>
              </w:rPr>
              <w:t>Mean</w:t>
            </w:r>
          </w:p>
        </w:tc>
      </w:tr>
      <w:tr w:rsidR="0056039F" w:rsidRPr="0056039F" w:rsidTr="0056039F">
        <w:tblPrEx>
          <w:tblCellMar>
            <w:top w:w="0" w:type="dxa"/>
            <w:bottom w:w="0" w:type="dxa"/>
          </w:tblCellMar>
        </w:tblPrEx>
        <w:trPr>
          <w:cantSplit/>
        </w:trPr>
        <w:tc>
          <w:tcPr>
            <w:tcW w:w="1636" w:type="dxa"/>
            <w:tcBorders>
              <w:top w:val="single" w:sz="16" w:space="0" w:color="000000"/>
              <w:left w:val="single" w:sz="16" w:space="0" w:color="000000"/>
              <w:bottom w:val="nil"/>
              <w:right w:val="single" w:sz="16" w:space="0" w:color="000000"/>
            </w:tcBorders>
            <w:shd w:val="clear" w:color="auto" w:fill="FFFFFF"/>
          </w:tcPr>
          <w:p w:rsidR="0056039F" w:rsidRPr="0056039F" w:rsidRDefault="0056039F" w:rsidP="0056039F">
            <w:pPr>
              <w:widowControl/>
              <w:autoSpaceDE w:val="0"/>
              <w:autoSpaceDN w:val="0"/>
              <w:adjustRightInd w:val="0"/>
              <w:spacing w:line="320" w:lineRule="atLeast"/>
              <w:ind w:left="60" w:right="60"/>
              <w:rPr>
                <w:rFonts w:ascii="Arial" w:hAnsi="Arial" w:cs="Arial"/>
                <w:color w:val="000000"/>
                <w:sz w:val="18"/>
                <w:szCs w:val="18"/>
              </w:rPr>
            </w:pPr>
            <w:r w:rsidRPr="0056039F">
              <w:rPr>
                <w:rFonts w:ascii="Arial" w:hAnsi="Arial" w:cs="Arial"/>
                <w:color w:val="000000"/>
                <w:sz w:val="18"/>
                <w:szCs w:val="18"/>
              </w:rPr>
              <w:t>Fluency score</w:t>
            </w:r>
          </w:p>
        </w:tc>
        <w:tc>
          <w:tcPr>
            <w:tcW w:w="1025" w:type="dxa"/>
            <w:tcBorders>
              <w:top w:val="single" w:sz="16" w:space="0" w:color="000000"/>
              <w:left w:val="single" w:sz="16" w:space="0" w:color="000000"/>
              <w:bottom w:val="nil"/>
            </w:tcBorders>
            <w:shd w:val="clear" w:color="auto" w:fill="FFFFFF"/>
            <w:vAlign w:val="center"/>
          </w:tcPr>
          <w:p w:rsidR="0056039F" w:rsidRPr="0056039F" w:rsidRDefault="0056039F" w:rsidP="0056039F">
            <w:pPr>
              <w:widowControl/>
              <w:autoSpaceDE w:val="0"/>
              <w:autoSpaceDN w:val="0"/>
              <w:adjustRightInd w:val="0"/>
              <w:spacing w:line="320" w:lineRule="atLeast"/>
              <w:ind w:left="60" w:right="60"/>
              <w:jc w:val="right"/>
              <w:rPr>
                <w:rFonts w:ascii="Arial" w:hAnsi="Arial" w:cs="Arial"/>
                <w:color w:val="000000"/>
                <w:sz w:val="18"/>
                <w:szCs w:val="18"/>
              </w:rPr>
            </w:pPr>
            <w:r w:rsidRPr="0056039F">
              <w:rPr>
                <w:rFonts w:ascii="Arial" w:hAnsi="Arial" w:cs="Arial"/>
                <w:color w:val="000000"/>
                <w:sz w:val="18"/>
                <w:szCs w:val="18"/>
              </w:rPr>
              <w:t>20.04</w:t>
            </w:r>
          </w:p>
        </w:tc>
      </w:tr>
      <w:tr w:rsidR="0056039F" w:rsidRPr="0056039F" w:rsidTr="0056039F">
        <w:tblPrEx>
          <w:tblCellMar>
            <w:top w:w="0" w:type="dxa"/>
            <w:bottom w:w="0" w:type="dxa"/>
          </w:tblCellMar>
        </w:tblPrEx>
        <w:trPr>
          <w:cantSplit/>
        </w:trPr>
        <w:tc>
          <w:tcPr>
            <w:tcW w:w="1636" w:type="dxa"/>
            <w:tcBorders>
              <w:top w:val="nil"/>
              <w:left w:val="single" w:sz="16" w:space="0" w:color="000000"/>
              <w:bottom w:val="nil"/>
              <w:right w:val="single" w:sz="16" w:space="0" w:color="000000"/>
            </w:tcBorders>
            <w:shd w:val="clear" w:color="auto" w:fill="FFFFFF"/>
          </w:tcPr>
          <w:p w:rsidR="0056039F" w:rsidRPr="0056039F" w:rsidRDefault="0056039F" w:rsidP="0056039F">
            <w:pPr>
              <w:widowControl/>
              <w:autoSpaceDE w:val="0"/>
              <w:autoSpaceDN w:val="0"/>
              <w:adjustRightInd w:val="0"/>
              <w:spacing w:line="320" w:lineRule="atLeast"/>
              <w:ind w:left="60" w:right="60"/>
              <w:rPr>
                <w:rFonts w:ascii="Arial" w:hAnsi="Arial" w:cs="Arial"/>
                <w:color w:val="000000"/>
                <w:sz w:val="18"/>
                <w:szCs w:val="18"/>
              </w:rPr>
            </w:pPr>
            <w:r w:rsidRPr="0056039F">
              <w:rPr>
                <w:rFonts w:ascii="Arial" w:hAnsi="Arial" w:cs="Arial"/>
                <w:color w:val="000000"/>
                <w:sz w:val="18"/>
                <w:szCs w:val="18"/>
              </w:rPr>
              <w:t>Flexibility score</w:t>
            </w:r>
          </w:p>
        </w:tc>
        <w:tc>
          <w:tcPr>
            <w:tcW w:w="1025" w:type="dxa"/>
            <w:tcBorders>
              <w:top w:val="nil"/>
              <w:left w:val="single" w:sz="16" w:space="0" w:color="000000"/>
              <w:bottom w:val="nil"/>
            </w:tcBorders>
            <w:shd w:val="clear" w:color="auto" w:fill="FFFFFF"/>
            <w:vAlign w:val="center"/>
          </w:tcPr>
          <w:p w:rsidR="0056039F" w:rsidRPr="0056039F" w:rsidRDefault="0056039F" w:rsidP="0056039F">
            <w:pPr>
              <w:widowControl/>
              <w:autoSpaceDE w:val="0"/>
              <w:autoSpaceDN w:val="0"/>
              <w:adjustRightInd w:val="0"/>
              <w:spacing w:line="320" w:lineRule="atLeast"/>
              <w:ind w:left="60" w:right="60"/>
              <w:jc w:val="right"/>
              <w:rPr>
                <w:rFonts w:ascii="Arial" w:hAnsi="Arial" w:cs="Arial"/>
                <w:color w:val="000000"/>
                <w:sz w:val="18"/>
                <w:szCs w:val="18"/>
              </w:rPr>
            </w:pPr>
            <w:r w:rsidRPr="0056039F">
              <w:rPr>
                <w:rFonts w:ascii="Arial" w:hAnsi="Arial" w:cs="Arial"/>
                <w:color w:val="000000"/>
                <w:sz w:val="18"/>
                <w:szCs w:val="18"/>
              </w:rPr>
              <w:t>11.81</w:t>
            </w:r>
          </w:p>
        </w:tc>
      </w:tr>
      <w:tr w:rsidR="0056039F" w:rsidRPr="0056039F" w:rsidTr="0056039F">
        <w:tblPrEx>
          <w:tblCellMar>
            <w:top w:w="0" w:type="dxa"/>
            <w:bottom w:w="0" w:type="dxa"/>
          </w:tblCellMar>
        </w:tblPrEx>
        <w:trPr>
          <w:cantSplit/>
        </w:trPr>
        <w:tc>
          <w:tcPr>
            <w:tcW w:w="1636" w:type="dxa"/>
            <w:tcBorders>
              <w:top w:val="nil"/>
              <w:left w:val="single" w:sz="16" w:space="0" w:color="000000"/>
              <w:bottom w:val="single" w:sz="16" w:space="0" w:color="000000"/>
              <w:right w:val="single" w:sz="16" w:space="0" w:color="000000"/>
            </w:tcBorders>
            <w:shd w:val="clear" w:color="auto" w:fill="FFFFFF"/>
          </w:tcPr>
          <w:p w:rsidR="0056039F" w:rsidRPr="0056039F" w:rsidRDefault="0056039F" w:rsidP="0056039F">
            <w:pPr>
              <w:widowControl/>
              <w:autoSpaceDE w:val="0"/>
              <w:autoSpaceDN w:val="0"/>
              <w:adjustRightInd w:val="0"/>
              <w:spacing w:line="320" w:lineRule="atLeast"/>
              <w:ind w:left="60" w:right="60"/>
              <w:rPr>
                <w:rFonts w:ascii="Arial" w:hAnsi="Arial" w:cs="Arial"/>
                <w:color w:val="000000"/>
                <w:sz w:val="18"/>
                <w:szCs w:val="18"/>
              </w:rPr>
            </w:pPr>
            <w:r w:rsidRPr="0056039F">
              <w:rPr>
                <w:rFonts w:ascii="Arial" w:hAnsi="Arial" w:cs="Arial"/>
                <w:color w:val="000000"/>
                <w:sz w:val="18"/>
                <w:szCs w:val="18"/>
              </w:rPr>
              <w:t>Originality score</w:t>
            </w:r>
          </w:p>
        </w:tc>
        <w:tc>
          <w:tcPr>
            <w:tcW w:w="1025" w:type="dxa"/>
            <w:tcBorders>
              <w:top w:val="nil"/>
              <w:left w:val="single" w:sz="16" w:space="0" w:color="000000"/>
              <w:bottom w:val="single" w:sz="16" w:space="0" w:color="000000"/>
            </w:tcBorders>
            <w:shd w:val="clear" w:color="auto" w:fill="FFFFFF"/>
            <w:vAlign w:val="center"/>
          </w:tcPr>
          <w:p w:rsidR="0056039F" w:rsidRPr="0056039F" w:rsidRDefault="0056039F" w:rsidP="0056039F">
            <w:pPr>
              <w:widowControl/>
              <w:autoSpaceDE w:val="0"/>
              <w:autoSpaceDN w:val="0"/>
              <w:adjustRightInd w:val="0"/>
              <w:spacing w:line="320" w:lineRule="atLeast"/>
              <w:ind w:left="60" w:right="60"/>
              <w:jc w:val="right"/>
              <w:rPr>
                <w:rFonts w:ascii="Arial" w:hAnsi="Arial" w:cs="Arial"/>
                <w:color w:val="000000"/>
                <w:sz w:val="18"/>
                <w:szCs w:val="18"/>
              </w:rPr>
            </w:pPr>
            <w:r w:rsidRPr="0056039F">
              <w:rPr>
                <w:rFonts w:ascii="Arial" w:hAnsi="Arial" w:cs="Arial"/>
                <w:color w:val="000000"/>
                <w:sz w:val="18"/>
                <w:szCs w:val="18"/>
              </w:rPr>
              <w:t>5.04</w:t>
            </w:r>
          </w:p>
        </w:tc>
      </w:tr>
    </w:tbl>
    <w:p w:rsidR="006364C1" w:rsidRPr="006364C1" w:rsidRDefault="006364C1" w:rsidP="006364C1">
      <w:pPr>
        <w:widowControl/>
        <w:autoSpaceDE w:val="0"/>
        <w:autoSpaceDN w:val="0"/>
        <w:adjustRightInd w:val="0"/>
        <w:rPr>
          <w:rFonts w:ascii="Times New Roman" w:hAnsi="Times New Roman" w:cs="Times New Roman"/>
          <w:sz w:val="24"/>
          <w:szCs w:val="24"/>
        </w:rPr>
      </w:pPr>
    </w:p>
    <w:tbl>
      <w:tblPr>
        <w:tblW w:w="90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469"/>
        <w:gridCol w:w="1024"/>
        <w:gridCol w:w="1408"/>
        <w:gridCol w:w="1024"/>
        <w:gridCol w:w="1024"/>
        <w:gridCol w:w="1469"/>
      </w:tblGrid>
      <w:tr w:rsidR="006364C1" w:rsidRPr="006364C1">
        <w:tblPrEx>
          <w:tblCellMar>
            <w:top w:w="0" w:type="dxa"/>
            <w:bottom w:w="0" w:type="dxa"/>
          </w:tblCellMar>
        </w:tblPrEx>
        <w:trPr>
          <w:cantSplit/>
        </w:trPr>
        <w:tc>
          <w:tcPr>
            <w:tcW w:w="9082" w:type="dxa"/>
            <w:gridSpan w:val="7"/>
            <w:tcBorders>
              <w:top w:val="nil"/>
              <w:left w:val="nil"/>
              <w:bottom w:val="nil"/>
              <w:right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center"/>
              <w:rPr>
                <w:rFonts w:ascii="Arial" w:hAnsi="Arial" w:cs="Arial"/>
                <w:color w:val="000000"/>
                <w:sz w:val="18"/>
                <w:szCs w:val="18"/>
              </w:rPr>
            </w:pPr>
            <w:r w:rsidRPr="006364C1">
              <w:rPr>
                <w:rFonts w:ascii="Arial" w:hAnsi="Arial" w:cs="Arial"/>
                <w:b/>
                <w:bCs/>
                <w:color w:val="000000"/>
                <w:sz w:val="18"/>
                <w:szCs w:val="18"/>
              </w:rPr>
              <w:t>Tests of Between-Subjects Effects</w:t>
            </w:r>
          </w:p>
        </w:tc>
      </w:tr>
      <w:tr w:rsidR="006364C1" w:rsidRPr="006364C1">
        <w:tblPrEx>
          <w:tblCellMar>
            <w:top w:w="0" w:type="dxa"/>
            <w:bottom w:w="0" w:type="dxa"/>
          </w:tblCellMar>
        </w:tblPrEx>
        <w:trPr>
          <w:cantSplit/>
        </w:trPr>
        <w:tc>
          <w:tcPr>
            <w:tcW w:w="9082" w:type="dxa"/>
            <w:gridSpan w:val="7"/>
            <w:tcBorders>
              <w:top w:val="nil"/>
              <w:left w:val="nil"/>
              <w:bottom w:val="nil"/>
              <w:right w:val="nil"/>
            </w:tcBorders>
            <w:shd w:val="clear" w:color="auto" w:fill="FFFFFF"/>
            <w:vAlign w:val="bottom"/>
          </w:tcPr>
          <w:p w:rsidR="006364C1" w:rsidRPr="006364C1" w:rsidRDefault="006364C1" w:rsidP="006364C1">
            <w:pPr>
              <w:widowControl/>
              <w:autoSpaceDE w:val="0"/>
              <w:autoSpaceDN w:val="0"/>
              <w:adjustRightInd w:val="0"/>
              <w:spacing w:line="320" w:lineRule="atLeast"/>
              <w:rPr>
                <w:rFonts w:ascii="Times New Roman" w:hAnsi="Times New Roman" w:cs="Times New Roman"/>
                <w:sz w:val="24"/>
                <w:szCs w:val="24"/>
              </w:rPr>
            </w:pPr>
            <w:r w:rsidRPr="006364C1">
              <w:rPr>
                <w:rFonts w:ascii="Arial" w:hAnsi="Arial" w:cs="Arial"/>
                <w:color w:val="000000"/>
                <w:sz w:val="18"/>
                <w:szCs w:val="18"/>
                <w:shd w:val="clear" w:color="auto" w:fill="FFFFFF"/>
              </w:rPr>
              <w:t xml:space="preserve">Dependent Variable:   case  </w:t>
            </w:r>
          </w:p>
        </w:tc>
      </w:tr>
      <w:tr w:rsidR="006364C1" w:rsidRPr="006364C1">
        <w:tblPrEx>
          <w:tblCellMar>
            <w:top w:w="0" w:type="dxa"/>
            <w:bottom w:w="0" w:type="dxa"/>
          </w:tblCellMar>
        </w:tblPrEx>
        <w:trPr>
          <w:cantSplit/>
        </w:trPr>
        <w:tc>
          <w:tcPr>
            <w:tcW w:w="166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6364C1" w:rsidRPr="006364C1" w:rsidRDefault="006364C1" w:rsidP="006364C1">
            <w:pPr>
              <w:widowControl/>
              <w:autoSpaceDE w:val="0"/>
              <w:autoSpaceDN w:val="0"/>
              <w:adjustRightInd w:val="0"/>
              <w:spacing w:line="320" w:lineRule="atLeast"/>
              <w:ind w:left="60" w:right="60"/>
              <w:rPr>
                <w:rFonts w:ascii="Arial" w:hAnsi="Arial" w:cs="Arial"/>
                <w:color w:val="000000"/>
                <w:sz w:val="18"/>
                <w:szCs w:val="18"/>
              </w:rPr>
            </w:pPr>
            <w:r w:rsidRPr="006364C1">
              <w:rPr>
                <w:rFonts w:ascii="Arial" w:hAnsi="Arial" w:cs="Arial"/>
                <w:color w:val="000000"/>
                <w:sz w:val="18"/>
                <w:szCs w:val="18"/>
              </w:rPr>
              <w:t>Source</w:t>
            </w:r>
          </w:p>
        </w:tc>
        <w:tc>
          <w:tcPr>
            <w:tcW w:w="1468" w:type="dxa"/>
            <w:tcBorders>
              <w:top w:val="single" w:sz="16" w:space="0" w:color="000000"/>
              <w:left w:val="single" w:sz="16" w:space="0" w:color="000000"/>
              <w:bottom w:val="single" w:sz="16" w:space="0" w:color="000000"/>
            </w:tcBorders>
            <w:shd w:val="clear" w:color="auto" w:fill="FFFFFF"/>
            <w:vAlign w:val="bottom"/>
          </w:tcPr>
          <w:p w:rsidR="006364C1" w:rsidRPr="006364C1" w:rsidRDefault="006364C1" w:rsidP="006364C1">
            <w:pPr>
              <w:widowControl/>
              <w:autoSpaceDE w:val="0"/>
              <w:autoSpaceDN w:val="0"/>
              <w:adjustRightInd w:val="0"/>
              <w:spacing w:line="320" w:lineRule="atLeast"/>
              <w:ind w:left="60" w:right="60"/>
              <w:jc w:val="center"/>
              <w:rPr>
                <w:rFonts w:ascii="Arial" w:hAnsi="Arial" w:cs="Arial"/>
                <w:color w:val="000000"/>
                <w:sz w:val="18"/>
                <w:szCs w:val="18"/>
              </w:rPr>
            </w:pPr>
            <w:r w:rsidRPr="006364C1">
              <w:rPr>
                <w:rFonts w:ascii="Arial" w:hAnsi="Arial" w:cs="Arial"/>
                <w:color w:val="000000"/>
                <w:sz w:val="18"/>
                <w:szCs w:val="18"/>
              </w:rPr>
              <w:t>Type III Sum of Squares</w:t>
            </w:r>
          </w:p>
        </w:tc>
        <w:tc>
          <w:tcPr>
            <w:tcW w:w="1024" w:type="dxa"/>
            <w:tcBorders>
              <w:top w:val="single" w:sz="16" w:space="0" w:color="000000"/>
              <w:bottom w:val="single" w:sz="16" w:space="0" w:color="000000"/>
            </w:tcBorders>
            <w:shd w:val="clear" w:color="auto" w:fill="FFFFFF"/>
            <w:vAlign w:val="bottom"/>
          </w:tcPr>
          <w:p w:rsidR="006364C1" w:rsidRPr="006364C1" w:rsidRDefault="006364C1" w:rsidP="006364C1">
            <w:pPr>
              <w:widowControl/>
              <w:autoSpaceDE w:val="0"/>
              <w:autoSpaceDN w:val="0"/>
              <w:adjustRightInd w:val="0"/>
              <w:spacing w:line="320" w:lineRule="atLeast"/>
              <w:ind w:left="60" w:right="60"/>
              <w:jc w:val="center"/>
              <w:rPr>
                <w:rFonts w:ascii="Arial" w:hAnsi="Arial" w:cs="Arial"/>
                <w:color w:val="000000"/>
                <w:sz w:val="18"/>
                <w:szCs w:val="18"/>
              </w:rPr>
            </w:pPr>
            <w:r w:rsidRPr="006364C1">
              <w:rPr>
                <w:rFonts w:ascii="Arial" w:hAnsi="Arial" w:cs="Arial"/>
                <w:color w:val="000000"/>
                <w:sz w:val="18"/>
                <w:szCs w:val="18"/>
              </w:rPr>
              <w:t>df</w:t>
            </w:r>
          </w:p>
        </w:tc>
        <w:tc>
          <w:tcPr>
            <w:tcW w:w="1407" w:type="dxa"/>
            <w:tcBorders>
              <w:top w:val="single" w:sz="16" w:space="0" w:color="000000"/>
              <w:bottom w:val="single" w:sz="16" w:space="0" w:color="000000"/>
            </w:tcBorders>
            <w:shd w:val="clear" w:color="auto" w:fill="FFFFFF"/>
            <w:vAlign w:val="bottom"/>
          </w:tcPr>
          <w:p w:rsidR="006364C1" w:rsidRPr="006364C1" w:rsidRDefault="006364C1" w:rsidP="006364C1">
            <w:pPr>
              <w:widowControl/>
              <w:autoSpaceDE w:val="0"/>
              <w:autoSpaceDN w:val="0"/>
              <w:adjustRightInd w:val="0"/>
              <w:spacing w:line="320" w:lineRule="atLeast"/>
              <w:ind w:left="60" w:right="60"/>
              <w:jc w:val="center"/>
              <w:rPr>
                <w:rFonts w:ascii="Arial" w:hAnsi="Arial" w:cs="Arial"/>
                <w:color w:val="000000"/>
                <w:sz w:val="18"/>
                <w:szCs w:val="18"/>
              </w:rPr>
            </w:pPr>
            <w:r w:rsidRPr="006364C1">
              <w:rPr>
                <w:rFonts w:ascii="Arial" w:hAnsi="Arial" w:cs="Arial"/>
                <w:color w:val="000000"/>
                <w:sz w:val="18"/>
                <w:szCs w:val="18"/>
              </w:rPr>
              <w:t>Mean Square</w:t>
            </w:r>
          </w:p>
        </w:tc>
        <w:tc>
          <w:tcPr>
            <w:tcW w:w="1024" w:type="dxa"/>
            <w:tcBorders>
              <w:top w:val="single" w:sz="16" w:space="0" w:color="000000"/>
              <w:bottom w:val="single" w:sz="16" w:space="0" w:color="000000"/>
            </w:tcBorders>
            <w:shd w:val="clear" w:color="auto" w:fill="FFFFFF"/>
            <w:vAlign w:val="bottom"/>
          </w:tcPr>
          <w:p w:rsidR="006364C1" w:rsidRPr="006364C1" w:rsidRDefault="006364C1" w:rsidP="006364C1">
            <w:pPr>
              <w:widowControl/>
              <w:autoSpaceDE w:val="0"/>
              <w:autoSpaceDN w:val="0"/>
              <w:adjustRightInd w:val="0"/>
              <w:spacing w:line="320" w:lineRule="atLeast"/>
              <w:ind w:left="60" w:right="60"/>
              <w:jc w:val="center"/>
              <w:rPr>
                <w:rFonts w:ascii="Arial" w:hAnsi="Arial" w:cs="Arial"/>
                <w:color w:val="000000"/>
                <w:sz w:val="18"/>
                <w:szCs w:val="18"/>
              </w:rPr>
            </w:pPr>
            <w:r w:rsidRPr="006364C1">
              <w:rPr>
                <w:rFonts w:ascii="Arial" w:hAnsi="Arial" w:cs="Arial"/>
                <w:color w:val="000000"/>
                <w:sz w:val="18"/>
                <w:szCs w:val="18"/>
              </w:rPr>
              <w:t>F</w:t>
            </w:r>
          </w:p>
        </w:tc>
        <w:tc>
          <w:tcPr>
            <w:tcW w:w="1024" w:type="dxa"/>
            <w:tcBorders>
              <w:top w:val="single" w:sz="16" w:space="0" w:color="000000"/>
              <w:bottom w:val="single" w:sz="16" w:space="0" w:color="000000"/>
            </w:tcBorders>
            <w:shd w:val="clear" w:color="auto" w:fill="FFFFFF"/>
            <w:vAlign w:val="bottom"/>
          </w:tcPr>
          <w:p w:rsidR="006364C1" w:rsidRPr="006364C1" w:rsidRDefault="006364C1" w:rsidP="006364C1">
            <w:pPr>
              <w:widowControl/>
              <w:autoSpaceDE w:val="0"/>
              <w:autoSpaceDN w:val="0"/>
              <w:adjustRightInd w:val="0"/>
              <w:spacing w:line="320" w:lineRule="atLeast"/>
              <w:ind w:left="60" w:right="60"/>
              <w:jc w:val="center"/>
              <w:rPr>
                <w:rFonts w:ascii="Arial" w:hAnsi="Arial" w:cs="Arial"/>
                <w:color w:val="000000"/>
                <w:sz w:val="18"/>
                <w:szCs w:val="18"/>
              </w:rPr>
            </w:pPr>
            <w:r w:rsidRPr="006364C1">
              <w:rPr>
                <w:rFonts w:ascii="Arial" w:hAnsi="Arial" w:cs="Arial"/>
                <w:color w:val="000000"/>
                <w:sz w:val="18"/>
                <w:szCs w:val="18"/>
              </w:rPr>
              <w:t>Sig.</w:t>
            </w:r>
          </w:p>
        </w:tc>
        <w:tc>
          <w:tcPr>
            <w:tcW w:w="1468" w:type="dxa"/>
            <w:tcBorders>
              <w:top w:val="single" w:sz="16" w:space="0" w:color="000000"/>
              <w:bottom w:val="single" w:sz="16" w:space="0" w:color="000000"/>
              <w:right w:val="single" w:sz="16" w:space="0" w:color="000000"/>
            </w:tcBorders>
            <w:shd w:val="clear" w:color="auto" w:fill="FFFFFF"/>
            <w:vAlign w:val="bottom"/>
          </w:tcPr>
          <w:p w:rsidR="006364C1" w:rsidRPr="006364C1" w:rsidRDefault="006364C1" w:rsidP="006364C1">
            <w:pPr>
              <w:widowControl/>
              <w:autoSpaceDE w:val="0"/>
              <w:autoSpaceDN w:val="0"/>
              <w:adjustRightInd w:val="0"/>
              <w:spacing w:line="320" w:lineRule="atLeast"/>
              <w:ind w:left="60" w:right="60"/>
              <w:jc w:val="center"/>
              <w:rPr>
                <w:rFonts w:ascii="Arial" w:hAnsi="Arial" w:cs="Arial"/>
                <w:color w:val="000000"/>
                <w:sz w:val="18"/>
                <w:szCs w:val="18"/>
              </w:rPr>
            </w:pPr>
            <w:r w:rsidRPr="006364C1">
              <w:rPr>
                <w:rFonts w:ascii="Arial" w:hAnsi="Arial" w:cs="Arial"/>
                <w:color w:val="000000"/>
                <w:sz w:val="18"/>
                <w:szCs w:val="18"/>
              </w:rPr>
              <w:t>Partial Eta Squared</w:t>
            </w:r>
          </w:p>
        </w:tc>
      </w:tr>
      <w:tr w:rsidR="006364C1" w:rsidRPr="006364C1">
        <w:tblPrEx>
          <w:tblCellMar>
            <w:top w:w="0" w:type="dxa"/>
            <w:bottom w:w="0" w:type="dxa"/>
          </w:tblCellMar>
        </w:tblPrEx>
        <w:trPr>
          <w:cantSplit/>
        </w:trPr>
        <w:tc>
          <w:tcPr>
            <w:tcW w:w="1667" w:type="dxa"/>
            <w:tcBorders>
              <w:top w:val="single" w:sz="16" w:space="0" w:color="000000"/>
              <w:left w:val="single" w:sz="16" w:space="0" w:color="000000"/>
              <w:bottom w:val="nil"/>
              <w:right w:val="single" w:sz="16" w:space="0" w:color="000000"/>
            </w:tcBorders>
            <w:shd w:val="clear" w:color="auto" w:fill="FFFFFF"/>
          </w:tcPr>
          <w:p w:rsidR="006364C1" w:rsidRPr="006364C1" w:rsidRDefault="006364C1" w:rsidP="006364C1">
            <w:pPr>
              <w:widowControl/>
              <w:autoSpaceDE w:val="0"/>
              <w:autoSpaceDN w:val="0"/>
              <w:adjustRightInd w:val="0"/>
              <w:spacing w:line="320" w:lineRule="atLeast"/>
              <w:ind w:left="60" w:right="60"/>
              <w:rPr>
                <w:rFonts w:ascii="Arial" w:hAnsi="Arial" w:cs="Arial"/>
                <w:color w:val="000000"/>
                <w:sz w:val="18"/>
                <w:szCs w:val="18"/>
              </w:rPr>
            </w:pPr>
            <w:r w:rsidRPr="006364C1">
              <w:rPr>
                <w:rFonts w:ascii="Arial" w:hAnsi="Arial" w:cs="Arial"/>
                <w:color w:val="000000"/>
                <w:sz w:val="18"/>
                <w:szCs w:val="18"/>
              </w:rPr>
              <w:t>Corrected Model</w:t>
            </w:r>
          </w:p>
        </w:tc>
        <w:tc>
          <w:tcPr>
            <w:tcW w:w="1468" w:type="dxa"/>
            <w:tcBorders>
              <w:top w:val="single" w:sz="16" w:space="0" w:color="000000"/>
              <w:left w:val="single" w:sz="16" w:space="0" w:color="000000"/>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1675.928</w:t>
            </w:r>
            <w:r w:rsidRPr="006364C1">
              <w:rPr>
                <w:rFonts w:ascii="Arial" w:hAnsi="Arial" w:cs="Arial"/>
                <w:color w:val="000000"/>
                <w:sz w:val="18"/>
                <w:szCs w:val="18"/>
                <w:vertAlign w:val="superscript"/>
              </w:rPr>
              <w:t>a</w:t>
            </w:r>
          </w:p>
        </w:tc>
        <w:tc>
          <w:tcPr>
            <w:tcW w:w="1024" w:type="dxa"/>
            <w:tcBorders>
              <w:top w:val="single" w:sz="16" w:space="0" w:color="000000"/>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3</w:t>
            </w:r>
          </w:p>
        </w:tc>
        <w:tc>
          <w:tcPr>
            <w:tcW w:w="1407" w:type="dxa"/>
            <w:tcBorders>
              <w:top w:val="single" w:sz="16" w:space="0" w:color="000000"/>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558.643</w:t>
            </w:r>
          </w:p>
        </w:tc>
        <w:tc>
          <w:tcPr>
            <w:tcW w:w="1024" w:type="dxa"/>
            <w:tcBorders>
              <w:top w:val="single" w:sz="16" w:space="0" w:color="000000"/>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17.353</w:t>
            </w:r>
          </w:p>
        </w:tc>
        <w:tc>
          <w:tcPr>
            <w:tcW w:w="1024" w:type="dxa"/>
            <w:tcBorders>
              <w:top w:val="single" w:sz="16" w:space="0" w:color="000000"/>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.000</w:t>
            </w:r>
          </w:p>
        </w:tc>
        <w:tc>
          <w:tcPr>
            <w:tcW w:w="1468" w:type="dxa"/>
            <w:tcBorders>
              <w:top w:val="single" w:sz="16" w:space="0" w:color="000000"/>
              <w:bottom w:val="nil"/>
              <w:right w:val="single" w:sz="16" w:space="0" w:color="000000"/>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.703</w:t>
            </w:r>
          </w:p>
        </w:tc>
      </w:tr>
      <w:tr w:rsidR="006364C1" w:rsidRPr="006364C1">
        <w:tblPrEx>
          <w:tblCellMar>
            <w:top w:w="0" w:type="dxa"/>
            <w:bottom w:w="0" w:type="dxa"/>
          </w:tblCellMar>
        </w:tblPrEx>
        <w:trPr>
          <w:cantSplit/>
        </w:trPr>
        <w:tc>
          <w:tcPr>
            <w:tcW w:w="1667" w:type="dxa"/>
            <w:tcBorders>
              <w:top w:val="nil"/>
              <w:left w:val="single" w:sz="16" w:space="0" w:color="000000"/>
              <w:bottom w:val="nil"/>
              <w:right w:val="single" w:sz="16" w:space="0" w:color="000000"/>
            </w:tcBorders>
            <w:shd w:val="clear" w:color="auto" w:fill="FFFFFF"/>
          </w:tcPr>
          <w:p w:rsidR="006364C1" w:rsidRPr="006364C1" w:rsidRDefault="006364C1" w:rsidP="006364C1">
            <w:pPr>
              <w:widowControl/>
              <w:autoSpaceDE w:val="0"/>
              <w:autoSpaceDN w:val="0"/>
              <w:adjustRightInd w:val="0"/>
              <w:spacing w:line="320" w:lineRule="atLeast"/>
              <w:ind w:left="60" w:right="60"/>
              <w:rPr>
                <w:rFonts w:ascii="Arial" w:hAnsi="Arial" w:cs="Arial"/>
                <w:color w:val="000000"/>
                <w:sz w:val="18"/>
                <w:szCs w:val="18"/>
              </w:rPr>
            </w:pPr>
            <w:r w:rsidRPr="006364C1">
              <w:rPr>
                <w:rFonts w:ascii="Arial" w:hAnsi="Arial" w:cs="Arial"/>
                <w:color w:val="000000"/>
                <w:sz w:val="18"/>
                <w:szCs w:val="18"/>
              </w:rPr>
              <w:t>Intercept</w:t>
            </w:r>
          </w:p>
        </w:tc>
        <w:tc>
          <w:tcPr>
            <w:tcW w:w="1468" w:type="dxa"/>
            <w:tcBorders>
              <w:top w:val="nil"/>
              <w:left w:val="single" w:sz="16" w:space="0" w:color="000000"/>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776.651</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1</w:t>
            </w:r>
          </w:p>
        </w:tc>
        <w:tc>
          <w:tcPr>
            <w:tcW w:w="1407"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776.651</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24.126</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.000</w:t>
            </w:r>
          </w:p>
        </w:tc>
        <w:tc>
          <w:tcPr>
            <w:tcW w:w="1468" w:type="dxa"/>
            <w:tcBorders>
              <w:top w:val="nil"/>
              <w:bottom w:val="nil"/>
              <w:right w:val="single" w:sz="16" w:space="0" w:color="000000"/>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.523</w:t>
            </w:r>
          </w:p>
        </w:tc>
      </w:tr>
      <w:tr w:rsidR="006364C1" w:rsidRPr="006364C1">
        <w:tblPrEx>
          <w:tblCellMar>
            <w:top w:w="0" w:type="dxa"/>
            <w:bottom w:w="0" w:type="dxa"/>
          </w:tblCellMar>
        </w:tblPrEx>
        <w:trPr>
          <w:cantSplit/>
        </w:trPr>
        <w:tc>
          <w:tcPr>
            <w:tcW w:w="1667" w:type="dxa"/>
            <w:tcBorders>
              <w:top w:val="nil"/>
              <w:left w:val="single" w:sz="16" w:space="0" w:color="000000"/>
              <w:bottom w:val="nil"/>
              <w:right w:val="single" w:sz="16" w:space="0" w:color="000000"/>
            </w:tcBorders>
            <w:shd w:val="clear" w:color="auto" w:fill="FFFFFF"/>
          </w:tcPr>
          <w:p w:rsidR="006364C1" w:rsidRPr="006364C1" w:rsidRDefault="006364C1" w:rsidP="006364C1">
            <w:pPr>
              <w:widowControl/>
              <w:autoSpaceDE w:val="0"/>
              <w:autoSpaceDN w:val="0"/>
              <w:adjustRightInd w:val="0"/>
              <w:spacing w:line="320" w:lineRule="atLeast"/>
              <w:ind w:left="60" w:right="60"/>
              <w:rPr>
                <w:rFonts w:ascii="Arial" w:hAnsi="Arial" w:cs="Arial"/>
                <w:color w:val="000000"/>
                <w:sz w:val="18"/>
                <w:szCs w:val="18"/>
              </w:rPr>
            </w:pPr>
            <w:r w:rsidRPr="006364C1">
              <w:rPr>
                <w:rFonts w:ascii="Arial" w:hAnsi="Arial" w:cs="Arial"/>
                <w:color w:val="000000"/>
                <w:sz w:val="18"/>
                <w:szCs w:val="18"/>
              </w:rPr>
              <w:t>flu</w:t>
            </w:r>
          </w:p>
        </w:tc>
        <w:tc>
          <w:tcPr>
            <w:tcW w:w="1468" w:type="dxa"/>
            <w:tcBorders>
              <w:top w:val="nil"/>
              <w:left w:val="single" w:sz="16" w:space="0" w:color="000000"/>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1567.227</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1</w:t>
            </w:r>
          </w:p>
        </w:tc>
        <w:tc>
          <w:tcPr>
            <w:tcW w:w="1407"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1567.227</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48.684</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.000</w:t>
            </w:r>
          </w:p>
        </w:tc>
        <w:tc>
          <w:tcPr>
            <w:tcW w:w="1468" w:type="dxa"/>
            <w:tcBorders>
              <w:top w:val="nil"/>
              <w:bottom w:val="nil"/>
              <w:right w:val="single" w:sz="16" w:space="0" w:color="000000"/>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.689</w:t>
            </w:r>
          </w:p>
        </w:tc>
      </w:tr>
      <w:tr w:rsidR="006364C1" w:rsidRPr="006364C1">
        <w:tblPrEx>
          <w:tblCellMar>
            <w:top w:w="0" w:type="dxa"/>
            <w:bottom w:w="0" w:type="dxa"/>
          </w:tblCellMar>
        </w:tblPrEx>
        <w:trPr>
          <w:cantSplit/>
        </w:trPr>
        <w:tc>
          <w:tcPr>
            <w:tcW w:w="1667" w:type="dxa"/>
            <w:tcBorders>
              <w:top w:val="nil"/>
              <w:left w:val="single" w:sz="16" w:space="0" w:color="000000"/>
              <w:bottom w:val="nil"/>
              <w:right w:val="single" w:sz="16" w:space="0" w:color="000000"/>
            </w:tcBorders>
            <w:shd w:val="clear" w:color="auto" w:fill="FFFFFF"/>
          </w:tcPr>
          <w:p w:rsidR="006364C1" w:rsidRPr="006364C1" w:rsidRDefault="006364C1" w:rsidP="006364C1">
            <w:pPr>
              <w:widowControl/>
              <w:autoSpaceDE w:val="0"/>
              <w:autoSpaceDN w:val="0"/>
              <w:adjustRightInd w:val="0"/>
              <w:spacing w:line="320" w:lineRule="atLeast"/>
              <w:ind w:left="60" w:right="60"/>
              <w:rPr>
                <w:rFonts w:ascii="Arial" w:hAnsi="Arial" w:cs="Arial"/>
                <w:color w:val="000000"/>
                <w:sz w:val="18"/>
                <w:szCs w:val="18"/>
              </w:rPr>
            </w:pPr>
            <w:r w:rsidRPr="006364C1">
              <w:rPr>
                <w:rFonts w:ascii="Arial" w:hAnsi="Arial" w:cs="Arial"/>
                <w:color w:val="000000"/>
                <w:sz w:val="18"/>
                <w:szCs w:val="18"/>
              </w:rPr>
              <w:t>orig</w:t>
            </w:r>
          </w:p>
        </w:tc>
        <w:tc>
          <w:tcPr>
            <w:tcW w:w="1468" w:type="dxa"/>
            <w:tcBorders>
              <w:top w:val="nil"/>
              <w:left w:val="single" w:sz="16" w:space="0" w:color="000000"/>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.018</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1</w:t>
            </w:r>
          </w:p>
        </w:tc>
        <w:tc>
          <w:tcPr>
            <w:tcW w:w="1407"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.018</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.001</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.981</w:t>
            </w:r>
          </w:p>
        </w:tc>
        <w:tc>
          <w:tcPr>
            <w:tcW w:w="1468" w:type="dxa"/>
            <w:tcBorders>
              <w:top w:val="nil"/>
              <w:bottom w:val="nil"/>
              <w:right w:val="single" w:sz="16" w:space="0" w:color="000000"/>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.000</w:t>
            </w:r>
          </w:p>
        </w:tc>
      </w:tr>
      <w:tr w:rsidR="006364C1" w:rsidRPr="006364C1">
        <w:tblPrEx>
          <w:tblCellMar>
            <w:top w:w="0" w:type="dxa"/>
            <w:bottom w:w="0" w:type="dxa"/>
          </w:tblCellMar>
        </w:tblPrEx>
        <w:trPr>
          <w:cantSplit/>
        </w:trPr>
        <w:tc>
          <w:tcPr>
            <w:tcW w:w="1667" w:type="dxa"/>
            <w:tcBorders>
              <w:top w:val="nil"/>
              <w:left w:val="single" w:sz="16" w:space="0" w:color="000000"/>
              <w:bottom w:val="nil"/>
              <w:right w:val="single" w:sz="16" w:space="0" w:color="000000"/>
            </w:tcBorders>
            <w:shd w:val="clear" w:color="auto" w:fill="FFFFFF"/>
          </w:tcPr>
          <w:p w:rsidR="006364C1" w:rsidRPr="006364C1" w:rsidRDefault="006364C1" w:rsidP="006364C1">
            <w:pPr>
              <w:widowControl/>
              <w:autoSpaceDE w:val="0"/>
              <w:autoSpaceDN w:val="0"/>
              <w:adjustRightInd w:val="0"/>
              <w:spacing w:line="320" w:lineRule="atLeast"/>
              <w:ind w:left="60" w:right="60"/>
              <w:rPr>
                <w:rFonts w:ascii="Arial" w:hAnsi="Arial" w:cs="Arial"/>
                <w:color w:val="000000"/>
                <w:sz w:val="18"/>
                <w:szCs w:val="18"/>
              </w:rPr>
            </w:pPr>
            <w:r w:rsidRPr="006364C1">
              <w:rPr>
                <w:rFonts w:ascii="Arial" w:hAnsi="Arial" w:cs="Arial"/>
                <w:color w:val="000000"/>
                <w:sz w:val="18"/>
                <w:szCs w:val="18"/>
              </w:rPr>
              <w:t>flex</w:t>
            </w:r>
          </w:p>
        </w:tc>
        <w:tc>
          <w:tcPr>
            <w:tcW w:w="1468" w:type="dxa"/>
            <w:tcBorders>
              <w:top w:val="nil"/>
              <w:left w:val="single" w:sz="16" w:space="0" w:color="000000"/>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565.700</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1</w:t>
            </w:r>
          </w:p>
        </w:tc>
        <w:tc>
          <w:tcPr>
            <w:tcW w:w="1407"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565.700</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17.573</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.000</w:t>
            </w:r>
          </w:p>
        </w:tc>
        <w:tc>
          <w:tcPr>
            <w:tcW w:w="1468" w:type="dxa"/>
            <w:tcBorders>
              <w:top w:val="nil"/>
              <w:bottom w:val="nil"/>
              <w:right w:val="single" w:sz="16" w:space="0" w:color="000000"/>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.444</w:t>
            </w:r>
          </w:p>
        </w:tc>
      </w:tr>
      <w:tr w:rsidR="006364C1" w:rsidRPr="006364C1">
        <w:tblPrEx>
          <w:tblCellMar>
            <w:top w:w="0" w:type="dxa"/>
            <w:bottom w:w="0" w:type="dxa"/>
          </w:tblCellMar>
        </w:tblPrEx>
        <w:trPr>
          <w:cantSplit/>
        </w:trPr>
        <w:tc>
          <w:tcPr>
            <w:tcW w:w="1667" w:type="dxa"/>
            <w:tcBorders>
              <w:top w:val="nil"/>
              <w:left w:val="single" w:sz="16" w:space="0" w:color="000000"/>
              <w:bottom w:val="nil"/>
              <w:right w:val="single" w:sz="16" w:space="0" w:color="000000"/>
            </w:tcBorders>
            <w:shd w:val="clear" w:color="auto" w:fill="FFFFFF"/>
          </w:tcPr>
          <w:p w:rsidR="006364C1" w:rsidRPr="006364C1" w:rsidRDefault="006364C1" w:rsidP="006364C1">
            <w:pPr>
              <w:widowControl/>
              <w:autoSpaceDE w:val="0"/>
              <w:autoSpaceDN w:val="0"/>
              <w:adjustRightInd w:val="0"/>
              <w:spacing w:line="320" w:lineRule="atLeast"/>
              <w:ind w:left="60" w:right="60"/>
              <w:rPr>
                <w:rFonts w:ascii="Arial" w:hAnsi="Arial" w:cs="Arial"/>
                <w:color w:val="000000"/>
                <w:sz w:val="18"/>
                <w:szCs w:val="18"/>
              </w:rPr>
            </w:pPr>
            <w:r w:rsidRPr="006364C1">
              <w:rPr>
                <w:rFonts w:ascii="Arial" w:hAnsi="Arial" w:cs="Arial"/>
                <w:color w:val="000000"/>
                <w:sz w:val="18"/>
                <w:szCs w:val="18"/>
              </w:rPr>
              <w:t>Error</w:t>
            </w:r>
          </w:p>
        </w:tc>
        <w:tc>
          <w:tcPr>
            <w:tcW w:w="1468" w:type="dxa"/>
            <w:tcBorders>
              <w:top w:val="nil"/>
              <w:left w:val="single" w:sz="16" w:space="0" w:color="000000"/>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708.226</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22</w:t>
            </w:r>
          </w:p>
        </w:tc>
        <w:tc>
          <w:tcPr>
            <w:tcW w:w="1407"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32.192</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rPr>
                <w:rFonts w:ascii="Times New Roman" w:hAnsi="Times New Roman" w:cs="Times New Roman"/>
                <w:sz w:val="24"/>
                <w:szCs w:val="24"/>
              </w:rPr>
            </w:pP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rPr>
                <w:rFonts w:ascii="Times New Roman" w:hAnsi="Times New Roman" w:cs="Times New Roman"/>
                <w:sz w:val="24"/>
                <w:szCs w:val="24"/>
              </w:rPr>
            </w:pPr>
          </w:p>
        </w:tc>
        <w:tc>
          <w:tcPr>
            <w:tcW w:w="1468" w:type="dxa"/>
            <w:tcBorders>
              <w:top w:val="nil"/>
              <w:bottom w:val="nil"/>
              <w:right w:val="single" w:sz="16" w:space="0" w:color="000000"/>
            </w:tcBorders>
            <w:shd w:val="clear" w:color="auto" w:fill="FFFFFF"/>
            <w:vAlign w:val="center"/>
          </w:tcPr>
          <w:p w:rsidR="006364C1" w:rsidRPr="006364C1" w:rsidRDefault="006364C1" w:rsidP="006364C1">
            <w:pPr>
              <w:widowControl/>
              <w:autoSpaceDE w:val="0"/>
              <w:autoSpaceDN w:val="0"/>
              <w:adjustRightInd w:val="0"/>
              <w:rPr>
                <w:rFonts w:ascii="Times New Roman" w:hAnsi="Times New Roman" w:cs="Times New Roman"/>
                <w:sz w:val="24"/>
                <w:szCs w:val="24"/>
              </w:rPr>
            </w:pPr>
          </w:p>
        </w:tc>
      </w:tr>
      <w:tr w:rsidR="006364C1" w:rsidRPr="006364C1">
        <w:tblPrEx>
          <w:tblCellMar>
            <w:top w:w="0" w:type="dxa"/>
            <w:bottom w:w="0" w:type="dxa"/>
          </w:tblCellMar>
        </w:tblPrEx>
        <w:trPr>
          <w:cantSplit/>
        </w:trPr>
        <w:tc>
          <w:tcPr>
            <w:tcW w:w="1667" w:type="dxa"/>
            <w:tcBorders>
              <w:top w:val="nil"/>
              <w:left w:val="single" w:sz="16" w:space="0" w:color="000000"/>
              <w:bottom w:val="nil"/>
              <w:right w:val="single" w:sz="16" w:space="0" w:color="000000"/>
            </w:tcBorders>
            <w:shd w:val="clear" w:color="auto" w:fill="FFFFFF"/>
          </w:tcPr>
          <w:p w:rsidR="006364C1" w:rsidRPr="006364C1" w:rsidRDefault="006364C1" w:rsidP="006364C1">
            <w:pPr>
              <w:widowControl/>
              <w:autoSpaceDE w:val="0"/>
              <w:autoSpaceDN w:val="0"/>
              <w:adjustRightInd w:val="0"/>
              <w:spacing w:line="320" w:lineRule="atLeast"/>
              <w:ind w:left="60" w:right="60"/>
              <w:rPr>
                <w:rFonts w:ascii="Arial" w:hAnsi="Arial" w:cs="Arial"/>
                <w:color w:val="000000"/>
                <w:sz w:val="18"/>
                <w:szCs w:val="18"/>
              </w:rPr>
            </w:pPr>
            <w:r w:rsidRPr="006364C1">
              <w:rPr>
                <w:rFonts w:ascii="Arial" w:hAnsi="Arial" w:cs="Arial"/>
                <w:color w:val="000000"/>
                <w:sz w:val="18"/>
                <w:szCs w:val="18"/>
              </w:rPr>
              <w:t>Total</w:t>
            </w:r>
          </w:p>
        </w:tc>
        <w:tc>
          <w:tcPr>
            <w:tcW w:w="1468" w:type="dxa"/>
            <w:tcBorders>
              <w:top w:val="nil"/>
              <w:left w:val="single" w:sz="16" w:space="0" w:color="000000"/>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8538.000</w:t>
            </w: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26</w:t>
            </w:r>
          </w:p>
        </w:tc>
        <w:tc>
          <w:tcPr>
            <w:tcW w:w="1407" w:type="dxa"/>
            <w:tcBorders>
              <w:top w:val="nil"/>
              <w:bottom w:val="nil"/>
            </w:tcBorders>
            <w:shd w:val="clear" w:color="auto" w:fill="FFFFFF"/>
            <w:vAlign w:val="center"/>
          </w:tcPr>
          <w:p w:rsidR="006364C1" w:rsidRPr="006364C1" w:rsidRDefault="006364C1" w:rsidP="006364C1">
            <w:pPr>
              <w:widowControl/>
              <w:autoSpaceDE w:val="0"/>
              <w:autoSpaceDN w:val="0"/>
              <w:adjustRightInd w:val="0"/>
              <w:rPr>
                <w:rFonts w:ascii="Times New Roman" w:hAnsi="Times New Roman" w:cs="Times New Roman"/>
                <w:sz w:val="24"/>
                <w:szCs w:val="24"/>
              </w:rPr>
            </w:pP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rPr>
                <w:rFonts w:ascii="Times New Roman" w:hAnsi="Times New Roman" w:cs="Times New Roman"/>
                <w:sz w:val="24"/>
                <w:szCs w:val="24"/>
              </w:rPr>
            </w:pPr>
          </w:p>
        </w:tc>
        <w:tc>
          <w:tcPr>
            <w:tcW w:w="1024" w:type="dxa"/>
            <w:tcBorders>
              <w:top w:val="nil"/>
              <w:bottom w:val="nil"/>
            </w:tcBorders>
            <w:shd w:val="clear" w:color="auto" w:fill="FFFFFF"/>
            <w:vAlign w:val="center"/>
          </w:tcPr>
          <w:p w:rsidR="006364C1" w:rsidRPr="006364C1" w:rsidRDefault="006364C1" w:rsidP="006364C1">
            <w:pPr>
              <w:widowControl/>
              <w:autoSpaceDE w:val="0"/>
              <w:autoSpaceDN w:val="0"/>
              <w:adjustRightInd w:val="0"/>
              <w:rPr>
                <w:rFonts w:ascii="Times New Roman" w:hAnsi="Times New Roman" w:cs="Times New Roman"/>
                <w:sz w:val="24"/>
                <w:szCs w:val="24"/>
              </w:rPr>
            </w:pPr>
          </w:p>
        </w:tc>
        <w:tc>
          <w:tcPr>
            <w:tcW w:w="1468" w:type="dxa"/>
            <w:tcBorders>
              <w:top w:val="nil"/>
              <w:bottom w:val="nil"/>
              <w:right w:val="single" w:sz="16" w:space="0" w:color="000000"/>
            </w:tcBorders>
            <w:shd w:val="clear" w:color="auto" w:fill="FFFFFF"/>
            <w:vAlign w:val="center"/>
          </w:tcPr>
          <w:p w:rsidR="006364C1" w:rsidRPr="006364C1" w:rsidRDefault="006364C1" w:rsidP="006364C1">
            <w:pPr>
              <w:widowControl/>
              <w:autoSpaceDE w:val="0"/>
              <w:autoSpaceDN w:val="0"/>
              <w:adjustRightInd w:val="0"/>
              <w:rPr>
                <w:rFonts w:ascii="Times New Roman" w:hAnsi="Times New Roman" w:cs="Times New Roman"/>
                <w:sz w:val="24"/>
                <w:szCs w:val="24"/>
              </w:rPr>
            </w:pPr>
          </w:p>
        </w:tc>
      </w:tr>
      <w:tr w:rsidR="006364C1" w:rsidRPr="006364C1">
        <w:tblPrEx>
          <w:tblCellMar>
            <w:top w:w="0" w:type="dxa"/>
            <w:bottom w:w="0" w:type="dxa"/>
          </w:tblCellMar>
        </w:tblPrEx>
        <w:trPr>
          <w:cantSplit/>
        </w:trPr>
        <w:tc>
          <w:tcPr>
            <w:tcW w:w="1667" w:type="dxa"/>
            <w:tcBorders>
              <w:top w:val="nil"/>
              <w:left w:val="single" w:sz="16" w:space="0" w:color="000000"/>
              <w:bottom w:val="single" w:sz="16" w:space="0" w:color="000000"/>
              <w:right w:val="single" w:sz="16" w:space="0" w:color="000000"/>
            </w:tcBorders>
            <w:shd w:val="clear" w:color="auto" w:fill="FFFFFF"/>
          </w:tcPr>
          <w:p w:rsidR="006364C1" w:rsidRPr="006364C1" w:rsidRDefault="006364C1" w:rsidP="006364C1">
            <w:pPr>
              <w:widowControl/>
              <w:autoSpaceDE w:val="0"/>
              <w:autoSpaceDN w:val="0"/>
              <w:adjustRightInd w:val="0"/>
              <w:spacing w:line="320" w:lineRule="atLeast"/>
              <w:ind w:left="60" w:right="60"/>
              <w:rPr>
                <w:rFonts w:ascii="Arial" w:hAnsi="Arial" w:cs="Arial"/>
                <w:color w:val="000000"/>
                <w:sz w:val="18"/>
                <w:szCs w:val="18"/>
              </w:rPr>
            </w:pPr>
            <w:r w:rsidRPr="006364C1">
              <w:rPr>
                <w:rFonts w:ascii="Arial" w:hAnsi="Arial" w:cs="Arial"/>
                <w:color w:val="000000"/>
                <w:sz w:val="18"/>
                <w:szCs w:val="18"/>
              </w:rPr>
              <w:t>Corrected Total</w:t>
            </w:r>
          </w:p>
        </w:tc>
        <w:tc>
          <w:tcPr>
            <w:tcW w:w="1468" w:type="dxa"/>
            <w:tcBorders>
              <w:top w:val="nil"/>
              <w:left w:val="single" w:sz="16" w:space="0" w:color="000000"/>
              <w:bottom w:val="single" w:sz="16" w:space="0" w:color="000000"/>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2384.154</w:t>
            </w:r>
          </w:p>
        </w:tc>
        <w:tc>
          <w:tcPr>
            <w:tcW w:w="1024" w:type="dxa"/>
            <w:tcBorders>
              <w:top w:val="nil"/>
              <w:bottom w:val="single" w:sz="16" w:space="0" w:color="000000"/>
            </w:tcBorders>
            <w:shd w:val="clear" w:color="auto" w:fill="FFFFFF"/>
            <w:vAlign w:val="center"/>
          </w:tcPr>
          <w:p w:rsidR="006364C1" w:rsidRPr="006364C1" w:rsidRDefault="006364C1" w:rsidP="006364C1">
            <w:pPr>
              <w:widowControl/>
              <w:autoSpaceDE w:val="0"/>
              <w:autoSpaceDN w:val="0"/>
              <w:adjustRightInd w:val="0"/>
              <w:spacing w:line="320" w:lineRule="atLeast"/>
              <w:ind w:left="60" w:right="60"/>
              <w:jc w:val="right"/>
              <w:rPr>
                <w:rFonts w:ascii="Arial" w:hAnsi="Arial" w:cs="Arial"/>
                <w:color w:val="000000"/>
                <w:sz w:val="18"/>
                <w:szCs w:val="18"/>
              </w:rPr>
            </w:pPr>
            <w:r w:rsidRPr="006364C1">
              <w:rPr>
                <w:rFonts w:ascii="Arial" w:hAnsi="Arial" w:cs="Arial"/>
                <w:color w:val="000000"/>
                <w:sz w:val="18"/>
                <w:szCs w:val="18"/>
              </w:rPr>
              <w:t>25</w:t>
            </w:r>
          </w:p>
        </w:tc>
        <w:tc>
          <w:tcPr>
            <w:tcW w:w="1407" w:type="dxa"/>
            <w:tcBorders>
              <w:top w:val="nil"/>
              <w:bottom w:val="single" w:sz="16" w:space="0" w:color="000000"/>
            </w:tcBorders>
            <w:shd w:val="clear" w:color="auto" w:fill="FFFFFF"/>
            <w:vAlign w:val="center"/>
          </w:tcPr>
          <w:p w:rsidR="006364C1" w:rsidRPr="006364C1" w:rsidRDefault="006364C1" w:rsidP="006364C1">
            <w:pPr>
              <w:widowControl/>
              <w:autoSpaceDE w:val="0"/>
              <w:autoSpaceDN w:val="0"/>
              <w:adjustRightInd w:val="0"/>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6364C1" w:rsidRPr="006364C1" w:rsidRDefault="006364C1" w:rsidP="006364C1">
            <w:pPr>
              <w:widowControl/>
              <w:autoSpaceDE w:val="0"/>
              <w:autoSpaceDN w:val="0"/>
              <w:adjustRightInd w:val="0"/>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6364C1" w:rsidRPr="006364C1" w:rsidRDefault="006364C1" w:rsidP="006364C1">
            <w:pPr>
              <w:widowControl/>
              <w:autoSpaceDE w:val="0"/>
              <w:autoSpaceDN w:val="0"/>
              <w:adjustRightInd w:val="0"/>
              <w:rPr>
                <w:rFonts w:ascii="Times New Roman" w:hAnsi="Times New Roman" w:cs="Times New Roman"/>
                <w:sz w:val="24"/>
                <w:szCs w:val="24"/>
              </w:rPr>
            </w:pPr>
          </w:p>
        </w:tc>
        <w:tc>
          <w:tcPr>
            <w:tcW w:w="1468" w:type="dxa"/>
            <w:tcBorders>
              <w:top w:val="nil"/>
              <w:bottom w:val="single" w:sz="16" w:space="0" w:color="000000"/>
              <w:right w:val="single" w:sz="16" w:space="0" w:color="000000"/>
            </w:tcBorders>
            <w:shd w:val="clear" w:color="auto" w:fill="FFFFFF"/>
            <w:vAlign w:val="center"/>
          </w:tcPr>
          <w:p w:rsidR="006364C1" w:rsidRPr="006364C1" w:rsidRDefault="006364C1" w:rsidP="006364C1">
            <w:pPr>
              <w:widowControl/>
              <w:autoSpaceDE w:val="0"/>
              <w:autoSpaceDN w:val="0"/>
              <w:adjustRightInd w:val="0"/>
              <w:rPr>
                <w:rFonts w:ascii="Times New Roman" w:hAnsi="Times New Roman" w:cs="Times New Roman"/>
                <w:sz w:val="24"/>
                <w:szCs w:val="24"/>
              </w:rPr>
            </w:pPr>
          </w:p>
        </w:tc>
      </w:tr>
      <w:tr w:rsidR="006364C1" w:rsidRPr="006364C1">
        <w:tblPrEx>
          <w:tblCellMar>
            <w:top w:w="0" w:type="dxa"/>
            <w:bottom w:w="0" w:type="dxa"/>
          </w:tblCellMar>
        </w:tblPrEx>
        <w:trPr>
          <w:cantSplit/>
        </w:trPr>
        <w:tc>
          <w:tcPr>
            <w:tcW w:w="9082" w:type="dxa"/>
            <w:gridSpan w:val="7"/>
            <w:tcBorders>
              <w:top w:val="nil"/>
              <w:left w:val="nil"/>
              <w:bottom w:val="nil"/>
              <w:right w:val="nil"/>
            </w:tcBorders>
            <w:shd w:val="clear" w:color="auto" w:fill="FFFFFF"/>
          </w:tcPr>
          <w:p w:rsidR="006364C1" w:rsidRPr="006364C1" w:rsidRDefault="006364C1" w:rsidP="006364C1">
            <w:pPr>
              <w:widowControl/>
              <w:autoSpaceDE w:val="0"/>
              <w:autoSpaceDN w:val="0"/>
              <w:adjustRightInd w:val="0"/>
              <w:spacing w:line="320" w:lineRule="atLeast"/>
              <w:ind w:left="60" w:right="60"/>
              <w:rPr>
                <w:rFonts w:ascii="Arial" w:hAnsi="Arial" w:cs="Arial"/>
                <w:color w:val="000000"/>
                <w:sz w:val="18"/>
                <w:szCs w:val="18"/>
              </w:rPr>
            </w:pPr>
            <w:r w:rsidRPr="006364C1">
              <w:rPr>
                <w:rFonts w:ascii="Arial" w:hAnsi="Arial" w:cs="Arial"/>
                <w:color w:val="000000"/>
                <w:sz w:val="18"/>
                <w:szCs w:val="18"/>
              </w:rPr>
              <w:t>a. R Squared = .703 (Adjusted R Squared = .662)</w:t>
            </w:r>
          </w:p>
        </w:tc>
      </w:tr>
    </w:tbl>
    <w:p w:rsidR="00E66AF0" w:rsidRPr="00E66AF0" w:rsidRDefault="00E66AF0" w:rsidP="00E66AF0">
      <w:pPr>
        <w:tabs>
          <w:tab w:val="left" w:pos="1171"/>
        </w:tabs>
        <w:spacing w:before="48"/>
        <w:ind w:right="106"/>
        <w:rPr>
          <w:rFonts w:ascii="Times New Roman" w:eastAsia="Times New Roman" w:hAnsi="Times New Roman" w:cs="Times New Roman"/>
          <w:sz w:val="24"/>
          <w:szCs w:val="24"/>
        </w:rPr>
      </w:pPr>
    </w:p>
    <w:p w:rsidR="00242E53" w:rsidRDefault="001D4B31">
      <w:pPr>
        <w:pStyle w:val="ListParagraph"/>
        <w:numPr>
          <w:ilvl w:val="1"/>
          <w:numId w:val="1"/>
        </w:numPr>
        <w:tabs>
          <w:tab w:val="left" w:pos="1126"/>
        </w:tabs>
        <w:spacing w:before="120"/>
        <w:ind w:right="177" w:firstLine="721"/>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data set and interpret the results from the multivariate perspective, using alpha = .01. Is there a difference in means across score types, and if so, does it support the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 xml:space="preserve">pattern typically reported? Check assumptions, and use and interpret follow-up tests as needed (no revision permitted if you do not, or if you incorrectly run the overall test). </w:t>
      </w: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Refer to the handout on “profiles” for how to elicit the multivariate test on this. When you run the GLM- repeated measures analysis in SPSS, the first table you will get in your output summarizes the </w:t>
      </w:r>
      <w:r>
        <w:rPr>
          <w:rFonts w:ascii="Times New Roman" w:eastAsia="Times New Roman" w:hAnsi="Times New Roman" w:cs="Times New Roman"/>
          <w:i/>
          <w:sz w:val="24"/>
          <w:szCs w:val="24"/>
        </w:rPr>
        <w:t xml:space="preserve">multivariate </w:t>
      </w:r>
      <w:r>
        <w:rPr>
          <w:rFonts w:ascii="Times New Roman" w:eastAsia="Times New Roman" w:hAnsi="Times New Roman" w:cs="Times New Roman"/>
          <w:sz w:val="24"/>
          <w:szCs w:val="24"/>
        </w:rPr>
        <w:t>test, so be sure not to interpret the wrong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table(s)!</w:t>
      </w:r>
    </w:p>
    <w:p w:rsidR="00145F0C" w:rsidRPr="00145F0C" w:rsidRDefault="00145F0C" w:rsidP="00145F0C">
      <w:pPr>
        <w:widowControl/>
        <w:autoSpaceDE w:val="0"/>
        <w:autoSpaceDN w:val="0"/>
        <w:adjustRightInd w:val="0"/>
        <w:rPr>
          <w:rFonts w:ascii="Times New Roman" w:hAnsi="Times New Roman" w:cs="Times New Roman"/>
          <w:sz w:val="24"/>
          <w:szCs w:val="24"/>
        </w:rPr>
      </w:pPr>
    </w:p>
    <w:tbl>
      <w:tblPr>
        <w:tblW w:w="266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6"/>
        <w:gridCol w:w="1025"/>
      </w:tblGrid>
      <w:tr w:rsidR="00145F0C" w:rsidRPr="00145F0C" w:rsidTr="00145F0C">
        <w:tblPrEx>
          <w:tblCellMar>
            <w:top w:w="0" w:type="dxa"/>
            <w:bottom w:w="0" w:type="dxa"/>
          </w:tblCellMar>
        </w:tblPrEx>
        <w:trPr>
          <w:cantSplit/>
        </w:trPr>
        <w:tc>
          <w:tcPr>
            <w:tcW w:w="163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1025" w:type="dxa"/>
            <w:tcBorders>
              <w:top w:val="single" w:sz="16" w:space="0" w:color="000000"/>
              <w:left w:val="single" w:sz="16" w:space="0" w:color="000000"/>
              <w:bottom w:val="single" w:sz="16" w:space="0" w:color="000000"/>
            </w:tcBorders>
            <w:shd w:val="clear" w:color="auto" w:fill="FFFFFF"/>
            <w:vAlign w:val="bottom"/>
          </w:tcPr>
          <w:p w:rsidR="00145F0C" w:rsidRPr="00145F0C" w:rsidRDefault="00145F0C" w:rsidP="00145F0C">
            <w:pPr>
              <w:widowControl/>
              <w:autoSpaceDE w:val="0"/>
              <w:autoSpaceDN w:val="0"/>
              <w:adjustRightInd w:val="0"/>
              <w:spacing w:line="320" w:lineRule="atLeast"/>
              <w:ind w:left="60" w:right="60"/>
              <w:jc w:val="center"/>
              <w:rPr>
                <w:rFonts w:ascii="Arial" w:hAnsi="Arial" w:cs="Arial"/>
                <w:color w:val="000000"/>
                <w:sz w:val="18"/>
                <w:szCs w:val="18"/>
              </w:rPr>
            </w:pPr>
            <w:r w:rsidRPr="00145F0C">
              <w:rPr>
                <w:rFonts w:ascii="Arial" w:hAnsi="Arial" w:cs="Arial"/>
                <w:color w:val="000000"/>
                <w:sz w:val="18"/>
                <w:szCs w:val="18"/>
              </w:rPr>
              <w:t>Mean</w:t>
            </w:r>
          </w:p>
        </w:tc>
      </w:tr>
      <w:tr w:rsidR="00145F0C" w:rsidRPr="00145F0C" w:rsidTr="00145F0C">
        <w:tblPrEx>
          <w:tblCellMar>
            <w:top w:w="0" w:type="dxa"/>
            <w:bottom w:w="0" w:type="dxa"/>
          </w:tblCellMar>
        </w:tblPrEx>
        <w:trPr>
          <w:cantSplit/>
        </w:trPr>
        <w:tc>
          <w:tcPr>
            <w:tcW w:w="1636" w:type="dxa"/>
            <w:tcBorders>
              <w:top w:val="single" w:sz="16" w:space="0" w:color="000000"/>
              <w:left w:val="single" w:sz="16" w:space="0" w:color="000000"/>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Fluency score</w:t>
            </w:r>
          </w:p>
        </w:tc>
        <w:tc>
          <w:tcPr>
            <w:tcW w:w="1025" w:type="dxa"/>
            <w:tcBorders>
              <w:top w:val="single" w:sz="16" w:space="0" w:color="000000"/>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20.04</w:t>
            </w:r>
          </w:p>
        </w:tc>
      </w:tr>
      <w:tr w:rsidR="00145F0C" w:rsidRPr="00145F0C" w:rsidTr="00145F0C">
        <w:tblPrEx>
          <w:tblCellMar>
            <w:top w:w="0" w:type="dxa"/>
            <w:bottom w:w="0" w:type="dxa"/>
          </w:tblCellMar>
        </w:tblPrEx>
        <w:trPr>
          <w:cantSplit/>
        </w:trPr>
        <w:tc>
          <w:tcPr>
            <w:tcW w:w="1636" w:type="dxa"/>
            <w:tcBorders>
              <w:top w:val="nil"/>
              <w:left w:val="single" w:sz="16" w:space="0" w:color="000000"/>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Flexibility score</w:t>
            </w:r>
          </w:p>
        </w:tc>
        <w:tc>
          <w:tcPr>
            <w:tcW w:w="1025" w:type="dxa"/>
            <w:tcBorders>
              <w:top w:val="nil"/>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11.81</w:t>
            </w:r>
          </w:p>
        </w:tc>
      </w:tr>
      <w:tr w:rsidR="00145F0C" w:rsidRPr="00145F0C" w:rsidTr="00145F0C">
        <w:tblPrEx>
          <w:tblCellMar>
            <w:top w:w="0" w:type="dxa"/>
            <w:bottom w:w="0" w:type="dxa"/>
          </w:tblCellMar>
        </w:tblPrEx>
        <w:trPr>
          <w:cantSplit/>
        </w:trPr>
        <w:tc>
          <w:tcPr>
            <w:tcW w:w="1636" w:type="dxa"/>
            <w:tcBorders>
              <w:top w:val="nil"/>
              <w:left w:val="single" w:sz="16" w:space="0" w:color="000000"/>
              <w:bottom w:val="single" w:sz="16" w:space="0" w:color="000000"/>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Originality score</w:t>
            </w:r>
          </w:p>
        </w:tc>
        <w:tc>
          <w:tcPr>
            <w:tcW w:w="1025" w:type="dxa"/>
            <w:tcBorders>
              <w:top w:val="nil"/>
              <w:left w:val="single" w:sz="16" w:space="0" w:color="000000"/>
              <w:bottom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5.04</w:t>
            </w:r>
          </w:p>
        </w:tc>
      </w:tr>
    </w:tbl>
    <w:p w:rsidR="00145F0C" w:rsidRPr="00145F0C" w:rsidRDefault="00145F0C" w:rsidP="00145F0C">
      <w:pPr>
        <w:widowControl/>
        <w:autoSpaceDE w:val="0"/>
        <w:autoSpaceDN w:val="0"/>
        <w:adjustRightInd w:val="0"/>
        <w:rPr>
          <w:rFonts w:ascii="Times New Roman" w:hAnsi="Times New Roman" w:cs="Times New Roman"/>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09"/>
        <w:gridCol w:w="626"/>
        <w:gridCol w:w="572"/>
        <w:gridCol w:w="1257"/>
        <w:gridCol w:w="379"/>
        <w:gridCol w:w="379"/>
        <w:gridCol w:w="1383"/>
        <w:gridCol w:w="708"/>
        <w:gridCol w:w="1001"/>
        <w:gridCol w:w="691"/>
        <w:gridCol w:w="491"/>
        <w:gridCol w:w="562"/>
        <w:gridCol w:w="562"/>
      </w:tblGrid>
      <w:tr w:rsidR="00145F0C" w:rsidRPr="00145F0C" w:rsidTr="00145F0C">
        <w:tblPrEx>
          <w:tblCellMar>
            <w:top w:w="0" w:type="dxa"/>
            <w:bottom w:w="0" w:type="dxa"/>
          </w:tblCellMar>
        </w:tblPrEx>
        <w:trPr>
          <w:cantSplit/>
        </w:trPr>
        <w:tc>
          <w:tcPr>
            <w:tcW w:w="0" w:type="auto"/>
            <w:gridSpan w:val="13"/>
            <w:tcBorders>
              <w:top w:val="nil"/>
              <w:left w:val="nil"/>
              <w:bottom w:val="nil"/>
              <w:right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center"/>
              <w:rPr>
                <w:rFonts w:ascii="Arial" w:hAnsi="Arial" w:cs="Arial"/>
                <w:color w:val="000000"/>
                <w:sz w:val="18"/>
                <w:szCs w:val="18"/>
              </w:rPr>
            </w:pPr>
            <w:r w:rsidRPr="00145F0C">
              <w:rPr>
                <w:rFonts w:ascii="Arial" w:hAnsi="Arial" w:cs="Arial"/>
                <w:b/>
                <w:bCs/>
                <w:color w:val="000000"/>
                <w:sz w:val="18"/>
                <w:szCs w:val="18"/>
              </w:rPr>
              <w:t>Tests of Between-Subjects Effects</w:t>
            </w:r>
          </w:p>
        </w:tc>
      </w:tr>
      <w:tr w:rsidR="00145F0C" w:rsidRPr="00145F0C" w:rsidTr="00145F0C">
        <w:tblPrEx>
          <w:tblCellMar>
            <w:top w:w="0" w:type="dxa"/>
            <w:bottom w:w="0" w:type="dxa"/>
          </w:tblCellMar>
        </w:tblPrEx>
        <w:trPr>
          <w:cantSplit/>
        </w:trPr>
        <w:tc>
          <w:tcPr>
            <w:tcW w:w="0" w:type="auto"/>
            <w:gridSpan w:val="2"/>
            <w:tcBorders>
              <w:top w:val="single" w:sz="16" w:space="0" w:color="000000"/>
              <w:left w:val="single" w:sz="16" w:space="0" w:color="000000"/>
              <w:bottom w:val="single" w:sz="16" w:space="0" w:color="000000"/>
              <w:right w:val="nil"/>
            </w:tcBorders>
            <w:shd w:val="clear" w:color="auto" w:fill="FFFFFF"/>
            <w:vAlign w:val="bottom"/>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Source</w:t>
            </w:r>
          </w:p>
        </w:tc>
        <w:tc>
          <w:tcPr>
            <w:tcW w:w="0" w:type="auto"/>
            <w:gridSpan w:val="3"/>
            <w:tcBorders>
              <w:top w:val="single" w:sz="16" w:space="0" w:color="000000"/>
              <w:left w:val="nil"/>
              <w:bottom w:val="single" w:sz="16" w:space="0" w:color="000000"/>
              <w:right w:val="single" w:sz="16" w:space="0" w:color="000000"/>
            </w:tcBorders>
            <w:shd w:val="clear" w:color="auto" w:fill="FFFFFF"/>
            <w:vAlign w:val="bottom"/>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Dependent Variable</w:t>
            </w:r>
          </w:p>
        </w:tc>
        <w:tc>
          <w:tcPr>
            <w:tcW w:w="0" w:type="auto"/>
            <w:gridSpan w:val="2"/>
            <w:tcBorders>
              <w:top w:val="single" w:sz="16" w:space="0" w:color="000000"/>
              <w:left w:val="single" w:sz="16" w:space="0" w:color="000000"/>
              <w:bottom w:val="single" w:sz="16" w:space="0" w:color="000000"/>
            </w:tcBorders>
            <w:shd w:val="clear" w:color="auto" w:fill="FFFFFF"/>
            <w:vAlign w:val="bottom"/>
          </w:tcPr>
          <w:p w:rsidR="00145F0C" w:rsidRPr="00145F0C" w:rsidRDefault="00145F0C" w:rsidP="00145F0C">
            <w:pPr>
              <w:widowControl/>
              <w:autoSpaceDE w:val="0"/>
              <w:autoSpaceDN w:val="0"/>
              <w:adjustRightInd w:val="0"/>
              <w:spacing w:line="320" w:lineRule="atLeast"/>
              <w:ind w:left="60" w:right="60"/>
              <w:jc w:val="center"/>
              <w:rPr>
                <w:rFonts w:ascii="Arial" w:hAnsi="Arial" w:cs="Arial"/>
                <w:color w:val="000000"/>
                <w:sz w:val="18"/>
                <w:szCs w:val="18"/>
              </w:rPr>
            </w:pPr>
            <w:r w:rsidRPr="00145F0C">
              <w:rPr>
                <w:rFonts w:ascii="Arial" w:hAnsi="Arial" w:cs="Arial"/>
                <w:color w:val="000000"/>
                <w:sz w:val="18"/>
                <w:szCs w:val="18"/>
              </w:rPr>
              <w:t>Type III Sum of Squares</w:t>
            </w:r>
          </w:p>
        </w:tc>
        <w:tc>
          <w:tcPr>
            <w:tcW w:w="0" w:type="auto"/>
            <w:tcBorders>
              <w:top w:val="single" w:sz="16" w:space="0" w:color="000000"/>
              <w:bottom w:val="single" w:sz="16" w:space="0" w:color="000000"/>
            </w:tcBorders>
            <w:shd w:val="clear" w:color="auto" w:fill="FFFFFF"/>
            <w:vAlign w:val="bottom"/>
          </w:tcPr>
          <w:p w:rsidR="00145F0C" w:rsidRPr="00145F0C" w:rsidRDefault="00145F0C" w:rsidP="00145F0C">
            <w:pPr>
              <w:widowControl/>
              <w:autoSpaceDE w:val="0"/>
              <w:autoSpaceDN w:val="0"/>
              <w:adjustRightInd w:val="0"/>
              <w:spacing w:line="320" w:lineRule="atLeast"/>
              <w:ind w:left="60" w:right="60"/>
              <w:jc w:val="center"/>
              <w:rPr>
                <w:rFonts w:ascii="Arial" w:hAnsi="Arial" w:cs="Arial"/>
                <w:color w:val="000000"/>
                <w:sz w:val="18"/>
                <w:szCs w:val="18"/>
              </w:rPr>
            </w:pPr>
            <w:r w:rsidRPr="00145F0C">
              <w:rPr>
                <w:rFonts w:ascii="Arial" w:hAnsi="Arial" w:cs="Arial"/>
                <w:color w:val="000000"/>
                <w:sz w:val="18"/>
                <w:szCs w:val="18"/>
              </w:rPr>
              <w:t>df</w:t>
            </w:r>
          </w:p>
        </w:tc>
        <w:tc>
          <w:tcPr>
            <w:tcW w:w="0" w:type="auto"/>
            <w:tcBorders>
              <w:top w:val="single" w:sz="16" w:space="0" w:color="000000"/>
              <w:bottom w:val="single" w:sz="16" w:space="0" w:color="000000"/>
            </w:tcBorders>
            <w:shd w:val="clear" w:color="auto" w:fill="FFFFFF"/>
            <w:vAlign w:val="bottom"/>
          </w:tcPr>
          <w:p w:rsidR="00145F0C" w:rsidRPr="00145F0C" w:rsidRDefault="00145F0C" w:rsidP="00145F0C">
            <w:pPr>
              <w:widowControl/>
              <w:autoSpaceDE w:val="0"/>
              <w:autoSpaceDN w:val="0"/>
              <w:adjustRightInd w:val="0"/>
              <w:spacing w:line="320" w:lineRule="atLeast"/>
              <w:ind w:left="60" w:right="60"/>
              <w:jc w:val="center"/>
              <w:rPr>
                <w:rFonts w:ascii="Arial" w:hAnsi="Arial" w:cs="Arial"/>
                <w:color w:val="000000"/>
                <w:sz w:val="18"/>
                <w:szCs w:val="18"/>
              </w:rPr>
            </w:pPr>
            <w:r w:rsidRPr="00145F0C">
              <w:rPr>
                <w:rFonts w:ascii="Arial" w:hAnsi="Arial" w:cs="Arial"/>
                <w:color w:val="000000"/>
                <w:sz w:val="18"/>
                <w:szCs w:val="18"/>
              </w:rPr>
              <w:t>Mean Square</w:t>
            </w:r>
          </w:p>
        </w:tc>
        <w:tc>
          <w:tcPr>
            <w:tcW w:w="0" w:type="auto"/>
            <w:tcBorders>
              <w:top w:val="single" w:sz="16" w:space="0" w:color="000000"/>
              <w:bottom w:val="single" w:sz="16" w:space="0" w:color="000000"/>
            </w:tcBorders>
            <w:shd w:val="clear" w:color="auto" w:fill="FFFFFF"/>
            <w:vAlign w:val="bottom"/>
          </w:tcPr>
          <w:p w:rsidR="00145F0C" w:rsidRPr="00145F0C" w:rsidRDefault="00145F0C" w:rsidP="00145F0C">
            <w:pPr>
              <w:widowControl/>
              <w:autoSpaceDE w:val="0"/>
              <w:autoSpaceDN w:val="0"/>
              <w:adjustRightInd w:val="0"/>
              <w:spacing w:line="320" w:lineRule="atLeast"/>
              <w:ind w:left="60" w:right="60"/>
              <w:jc w:val="center"/>
              <w:rPr>
                <w:rFonts w:ascii="Arial" w:hAnsi="Arial" w:cs="Arial"/>
                <w:color w:val="000000"/>
                <w:sz w:val="18"/>
                <w:szCs w:val="18"/>
              </w:rPr>
            </w:pPr>
            <w:r w:rsidRPr="00145F0C">
              <w:rPr>
                <w:rFonts w:ascii="Arial" w:hAnsi="Arial" w:cs="Arial"/>
                <w:color w:val="000000"/>
                <w:sz w:val="18"/>
                <w:szCs w:val="18"/>
              </w:rPr>
              <w:t>F</w:t>
            </w:r>
          </w:p>
        </w:tc>
        <w:tc>
          <w:tcPr>
            <w:tcW w:w="0" w:type="auto"/>
            <w:tcBorders>
              <w:top w:val="single" w:sz="16" w:space="0" w:color="000000"/>
              <w:bottom w:val="single" w:sz="16" w:space="0" w:color="000000"/>
            </w:tcBorders>
            <w:shd w:val="clear" w:color="auto" w:fill="FFFFFF"/>
            <w:vAlign w:val="bottom"/>
          </w:tcPr>
          <w:p w:rsidR="00145F0C" w:rsidRPr="00145F0C" w:rsidRDefault="00145F0C" w:rsidP="00145F0C">
            <w:pPr>
              <w:widowControl/>
              <w:autoSpaceDE w:val="0"/>
              <w:autoSpaceDN w:val="0"/>
              <w:adjustRightInd w:val="0"/>
              <w:spacing w:line="320" w:lineRule="atLeast"/>
              <w:ind w:left="60" w:right="60"/>
              <w:jc w:val="center"/>
              <w:rPr>
                <w:rFonts w:ascii="Arial" w:hAnsi="Arial" w:cs="Arial"/>
                <w:color w:val="000000"/>
                <w:sz w:val="18"/>
                <w:szCs w:val="18"/>
              </w:rPr>
            </w:pPr>
            <w:r w:rsidRPr="00145F0C">
              <w:rPr>
                <w:rFonts w:ascii="Arial" w:hAnsi="Arial" w:cs="Arial"/>
                <w:color w:val="000000"/>
                <w:sz w:val="18"/>
                <w:szCs w:val="18"/>
              </w:rPr>
              <w:t>Sig.</w:t>
            </w:r>
          </w:p>
        </w:tc>
        <w:tc>
          <w:tcPr>
            <w:tcW w:w="0" w:type="auto"/>
            <w:gridSpan w:val="2"/>
            <w:tcBorders>
              <w:top w:val="single" w:sz="16" w:space="0" w:color="000000"/>
              <w:bottom w:val="single" w:sz="16" w:space="0" w:color="000000"/>
              <w:right w:val="single" w:sz="16" w:space="0" w:color="000000"/>
            </w:tcBorders>
            <w:shd w:val="clear" w:color="auto" w:fill="FFFFFF"/>
            <w:vAlign w:val="bottom"/>
          </w:tcPr>
          <w:p w:rsidR="00145F0C" w:rsidRPr="00145F0C" w:rsidRDefault="00145F0C" w:rsidP="00145F0C">
            <w:pPr>
              <w:widowControl/>
              <w:autoSpaceDE w:val="0"/>
              <w:autoSpaceDN w:val="0"/>
              <w:adjustRightInd w:val="0"/>
              <w:spacing w:line="320" w:lineRule="atLeast"/>
              <w:ind w:left="60" w:right="60"/>
              <w:jc w:val="center"/>
              <w:rPr>
                <w:rFonts w:ascii="Arial" w:hAnsi="Arial" w:cs="Arial"/>
                <w:color w:val="000000"/>
                <w:sz w:val="18"/>
                <w:szCs w:val="18"/>
              </w:rPr>
            </w:pPr>
            <w:r w:rsidRPr="00145F0C">
              <w:rPr>
                <w:rFonts w:ascii="Arial" w:hAnsi="Arial" w:cs="Arial"/>
                <w:color w:val="000000"/>
                <w:sz w:val="18"/>
                <w:szCs w:val="18"/>
              </w:rPr>
              <w:t>Partial Eta Squared</w:t>
            </w:r>
          </w:p>
        </w:tc>
      </w:tr>
      <w:tr w:rsidR="00145F0C" w:rsidRPr="00145F0C" w:rsidTr="00145F0C">
        <w:tblPrEx>
          <w:tblCellMar>
            <w:top w:w="0" w:type="dxa"/>
            <w:bottom w:w="0" w:type="dxa"/>
          </w:tblCellMar>
        </w:tblPrEx>
        <w:trPr>
          <w:cantSplit/>
        </w:trPr>
        <w:tc>
          <w:tcPr>
            <w:tcW w:w="0" w:type="auto"/>
            <w:gridSpan w:val="2"/>
            <w:vMerge w:val="restart"/>
            <w:tcBorders>
              <w:top w:val="single" w:sz="16" w:space="0" w:color="000000"/>
              <w:left w:val="single" w:sz="16" w:space="0" w:color="000000"/>
              <w:right w:val="nil"/>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Corrected Model</w:t>
            </w:r>
          </w:p>
        </w:tc>
        <w:tc>
          <w:tcPr>
            <w:tcW w:w="0" w:type="auto"/>
            <w:gridSpan w:val="3"/>
            <w:tcBorders>
              <w:top w:val="single" w:sz="16" w:space="0" w:color="000000"/>
              <w:left w:val="nil"/>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Fluency score</w:t>
            </w:r>
          </w:p>
        </w:tc>
        <w:tc>
          <w:tcPr>
            <w:tcW w:w="0" w:type="auto"/>
            <w:gridSpan w:val="2"/>
            <w:tcBorders>
              <w:top w:val="single" w:sz="16" w:space="0" w:color="000000"/>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782.208</w:t>
            </w:r>
            <w:r w:rsidRPr="00145F0C">
              <w:rPr>
                <w:rFonts w:ascii="Arial" w:hAnsi="Arial" w:cs="Arial"/>
                <w:color w:val="000000"/>
                <w:sz w:val="18"/>
                <w:szCs w:val="18"/>
                <w:vertAlign w:val="superscript"/>
              </w:rPr>
              <w:t>a</w:t>
            </w:r>
          </w:p>
        </w:tc>
        <w:tc>
          <w:tcPr>
            <w:tcW w:w="0" w:type="auto"/>
            <w:tcBorders>
              <w:top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w:t>
            </w:r>
          </w:p>
        </w:tc>
        <w:tc>
          <w:tcPr>
            <w:tcW w:w="0" w:type="auto"/>
            <w:tcBorders>
              <w:top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782.208</w:t>
            </w:r>
          </w:p>
        </w:tc>
        <w:tc>
          <w:tcPr>
            <w:tcW w:w="0" w:type="auto"/>
            <w:tcBorders>
              <w:top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8.304</w:t>
            </w:r>
          </w:p>
        </w:tc>
        <w:tc>
          <w:tcPr>
            <w:tcW w:w="0" w:type="auto"/>
            <w:tcBorders>
              <w:top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.008</w:t>
            </w:r>
          </w:p>
        </w:tc>
        <w:tc>
          <w:tcPr>
            <w:tcW w:w="0" w:type="auto"/>
            <w:gridSpan w:val="2"/>
            <w:tcBorders>
              <w:top w:val="single" w:sz="16" w:space="0" w:color="000000"/>
              <w:bottom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.257</w:t>
            </w:r>
          </w:p>
        </w:tc>
      </w:tr>
      <w:tr w:rsidR="00145F0C" w:rsidRPr="00145F0C" w:rsidTr="00145F0C">
        <w:tblPrEx>
          <w:tblCellMar>
            <w:top w:w="0" w:type="dxa"/>
            <w:bottom w:w="0" w:type="dxa"/>
          </w:tblCellMar>
        </w:tblPrEx>
        <w:trPr>
          <w:cantSplit/>
        </w:trPr>
        <w:tc>
          <w:tcPr>
            <w:tcW w:w="0" w:type="auto"/>
            <w:gridSpan w:val="2"/>
            <w:vMerge/>
            <w:tcBorders>
              <w:top w:val="single" w:sz="16" w:space="0" w:color="000000"/>
              <w:left w:val="single" w:sz="16" w:space="0" w:color="000000"/>
              <w:right w:val="nil"/>
            </w:tcBorders>
            <w:shd w:val="clear" w:color="auto" w:fill="FFFFFF"/>
          </w:tcPr>
          <w:p w:rsidR="00145F0C" w:rsidRPr="00145F0C" w:rsidRDefault="00145F0C" w:rsidP="00145F0C">
            <w:pPr>
              <w:widowControl/>
              <w:autoSpaceDE w:val="0"/>
              <w:autoSpaceDN w:val="0"/>
              <w:adjustRightInd w:val="0"/>
              <w:rPr>
                <w:rFonts w:ascii="Arial" w:hAnsi="Arial" w:cs="Arial"/>
                <w:color w:val="000000"/>
                <w:sz w:val="18"/>
                <w:szCs w:val="18"/>
              </w:rPr>
            </w:pPr>
          </w:p>
        </w:tc>
        <w:tc>
          <w:tcPr>
            <w:tcW w:w="0" w:type="auto"/>
            <w:gridSpan w:val="3"/>
            <w:tcBorders>
              <w:top w:val="nil"/>
              <w:left w:val="nil"/>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Flexibility score</w:t>
            </w:r>
          </w:p>
        </w:tc>
        <w:tc>
          <w:tcPr>
            <w:tcW w:w="0" w:type="auto"/>
            <w:gridSpan w:val="2"/>
            <w:tcBorders>
              <w:top w:val="nil"/>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22.591</w:t>
            </w:r>
            <w:r w:rsidRPr="00145F0C">
              <w:rPr>
                <w:rFonts w:ascii="Arial" w:hAnsi="Arial" w:cs="Arial"/>
                <w:color w:val="000000"/>
                <w:sz w:val="18"/>
                <w:szCs w:val="18"/>
                <w:vertAlign w:val="superscript"/>
              </w:rPr>
              <w:t>b</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22.591</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.618</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.440</w:t>
            </w:r>
          </w:p>
        </w:tc>
        <w:tc>
          <w:tcPr>
            <w:tcW w:w="0" w:type="auto"/>
            <w:gridSpan w:val="2"/>
            <w:tcBorders>
              <w:top w:val="nil"/>
              <w:bottom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.025</w:t>
            </w:r>
          </w:p>
        </w:tc>
      </w:tr>
      <w:tr w:rsidR="00145F0C" w:rsidRPr="00145F0C" w:rsidTr="00145F0C">
        <w:tblPrEx>
          <w:tblCellMar>
            <w:top w:w="0" w:type="dxa"/>
            <w:bottom w:w="0" w:type="dxa"/>
          </w:tblCellMar>
        </w:tblPrEx>
        <w:trPr>
          <w:cantSplit/>
        </w:trPr>
        <w:tc>
          <w:tcPr>
            <w:tcW w:w="0" w:type="auto"/>
            <w:gridSpan w:val="2"/>
            <w:vMerge/>
            <w:tcBorders>
              <w:top w:val="single" w:sz="16" w:space="0" w:color="000000"/>
              <w:left w:val="single" w:sz="16" w:space="0" w:color="000000"/>
              <w:right w:val="nil"/>
            </w:tcBorders>
            <w:shd w:val="clear" w:color="auto" w:fill="FFFFFF"/>
          </w:tcPr>
          <w:p w:rsidR="00145F0C" w:rsidRPr="00145F0C" w:rsidRDefault="00145F0C" w:rsidP="00145F0C">
            <w:pPr>
              <w:widowControl/>
              <w:autoSpaceDE w:val="0"/>
              <w:autoSpaceDN w:val="0"/>
              <w:adjustRightInd w:val="0"/>
              <w:rPr>
                <w:rFonts w:ascii="Arial" w:hAnsi="Arial" w:cs="Arial"/>
                <w:color w:val="000000"/>
                <w:sz w:val="18"/>
                <w:szCs w:val="18"/>
              </w:rPr>
            </w:pPr>
          </w:p>
        </w:tc>
        <w:tc>
          <w:tcPr>
            <w:tcW w:w="0" w:type="auto"/>
            <w:gridSpan w:val="3"/>
            <w:tcBorders>
              <w:top w:val="nil"/>
              <w:left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Originality score</w:t>
            </w:r>
          </w:p>
        </w:tc>
        <w:tc>
          <w:tcPr>
            <w:tcW w:w="0" w:type="auto"/>
            <w:gridSpan w:val="2"/>
            <w:tcBorders>
              <w:top w:val="nil"/>
              <w:lef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.651</w:t>
            </w:r>
            <w:r w:rsidRPr="00145F0C">
              <w:rPr>
                <w:rFonts w:ascii="Arial" w:hAnsi="Arial" w:cs="Arial"/>
                <w:color w:val="000000"/>
                <w:sz w:val="18"/>
                <w:szCs w:val="18"/>
                <w:vertAlign w:val="superscript"/>
              </w:rPr>
              <w:t>c</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.651</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.051</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.823</w:t>
            </w:r>
          </w:p>
        </w:tc>
        <w:tc>
          <w:tcPr>
            <w:tcW w:w="0" w:type="auto"/>
            <w:gridSpan w:val="2"/>
            <w:tcBorders>
              <w:top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.002</w:t>
            </w:r>
          </w:p>
        </w:tc>
      </w:tr>
      <w:tr w:rsidR="00145F0C" w:rsidRPr="00145F0C" w:rsidTr="00145F0C">
        <w:tblPrEx>
          <w:tblCellMar>
            <w:top w:w="0" w:type="dxa"/>
            <w:bottom w:w="0" w:type="dxa"/>
          </w:tblCellMar>
        </w:tblPrEx>
        <w:trPr>
          <w:cantSplit/>
        </w:trPr>
        <w:tc>
          <w:tcPr>
            <w:tcW w:w="0" w:type="auto"/>
            <w:gridSpan w:val="2"/>
            <w:vMerge w:val="restart"/>
            <w:tcBorders>
              <w:top w:val="nil"/>
              <w:left w:val="single" w:sz="16" w:space="0" w:color="000000"/>
              <w:right w:val="nil"/>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Intercept</w:t>
            </w:r>
          </w:p>
        </w:tc>
        <w:tc>
          <w:tcPr>
            <w:tcW w:w="0" w:type="auto"/>
            <w:gridSpan w:val="3"/>
            <w:tcBorders>
              <w:top w:val="nil"/>
              <w:left w:val="nil"/>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Fluency score</w:t>
            </w:r>
          </w:p>
        </w:tc>
        <w:tc>
          <w:tcPr>
            <w:tcW w:w="0" w:type="auto"/>
            <w:gridSpan w:val="2"/>
            <w:tcBorders>
              <w:top w:val="nil"/>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915.013</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915.013</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9.714</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.005</w:t>
            </w:r>
          </w:p>
        </w:tc>
        <w:tc>
          <w:tcPr>
            <w:tcW w:w="0" w:type="auto"/>
            <w:gridSpan w:val="2"/>
            <w:tcBorders>
              <w:top w:val="nil"/>
              <w:bottom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.288</w:t>
            </w:r>
          </w:p>
        </w:tc>
      </w:tr>
      <w:tr w:rsidR="00145F0C" w:rsidRPr="00145F0C" w:rsidTr="00145F0C">
        <w:tblPrEx>
          <w:tblCellMar>
            <w:top w:w="0" w:type="dxa"/>
            <w:bottom w:w="0" w:type="dxa"/>
          </w:tblCellMar>
        </w:tblPrEx>
        <w:trPr>
          <w:cantSplit/>
        </w:trPr>
        <w:tc>
          <w:tcPr>
            <w:tcW w:w="0" w:type="auto"/>
            <w:gridSpan w:val="2"/>
            <w:vMerge/>
            <w:tcBorders>
              <w:top w:val="nil"/>
              <w:left w:val="single" w:sz="16" w:space="0" w:color="000000"/>
              <w:right w:val="nil"/>
            </w:tcBorders>
            <w:shd w:val="clear" w:color="auto" w:fill="FFFFFF"/>
          </w:tcPr>
          <w:p w:rsidR="00145F0C" w:rsidRPr="00145F0C" w:rsidRDefault="00145F0C" w:rsidP="00145F0C">
            <w:pPr>
              <w:widowControl/>
              <w:autoSpaceDE w:val="0"/>
              <w:autoSpaceDN w:val="0"/>
              <w:adjustRightInd w:val="0"/>
              <w:rPr>
                <w:rFonts w:ascii="Arial" w:hAnsi="Arial" w:cs="Arial"/>
                <w:color w:val="000000"/>
                <w:sz w:val="18"/>
                <w:szCs w:val="18"/>
              </w:rPr>
            </w:pPr>
          </w:p>
        </w:tc>
        <w:tc>
          <w:tcPr>
            <w:tcW w:w="0" w:type="auto"/>
            <w:gridSpan w:val="3"/>
            <w:tcBorders>
              <w:top w:val="nil"/>
              <w:left w:val="nil"/>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Flexibility score</w:t>
            </w:r>
          </w:p>
        </w:tc>
        <w:tc>
          <w:tcPr>
            <w:tcW w:w="0" w:type="auto"/>
            <w:gridSpan w:val="2"/>
            <w:tcBorders>
              <w:top w:val="nil"/>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1285.280</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1285.280</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35.155</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.000</w:t>
            </w:r>
          </w:p>
        </w:tc>
        <w:tc>
          <w:tcPr>
            <w:tcW w:w="0" w:type="auto"/>
            <w:gridSpan w:val="2"/>
            <w:tcBorders>
              <w:top w:val="nil"/>
              <w:bottom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.594</w:t>
            </w:r>
          </w:p>
        </w:tc>
      </w:tr>
      <w:tr w:rsidR="00145F0C" w:rsidRPr="00145F0C" w:rsidTr="00145F0C">
        <w:tblPrEx>
          <w:tblCellMar>
            <w:top w:w="0" w:type="dxa"/>
            <w:bottom w:w="0" w:type="dxa"/>
          </w:tblCellMar>
        </w:tblPrEx>
        <w:trPr>
          <w:cantSplit/>
        </w:trPr>
        <w:tc>
          <w:tcPr>
            <w:tcW w:w="0" w:type="auto"/>
            <w:gridSpan w:val="2"/>
            <w:vMerge/>
            <w:tcBorders>
              <w:top w:val="nil"/>
              <w:left w:val="single" w:sz="16" w:space="0" w:color="000000"/>
              <w:right w:val="nil"/>
            </w:tcBorders>
            <w:shd w:val="clear" w:color="auto" w:fill="FFFFFF"/>
          </w:tcPr>
          <w:p w:rsidR="00145F0C" w:rsidRPr="00145F0C" w:rsidRDefault="00145F0C" w:rsidP="00145F0C">
            <w:pPr>
              <w:widowControl/>
              <w:autoSpaceDE w:val="0"/>
              <w:autoSpaceDN w:val="0"/>
              <w:adjustRightInd w:val="0"/>
              <w:rPr>
                <w:rFonts w:ascii="Arial" w:hAnsi="Arial" w:cs="Arial"/>
                <w:color w:val="000000"/>
                <w:sz w:val="18"/>
                <w:szCs w:val="18"/>
              </w:rPr>
            </w:pPr>
          </w:p>
        </w:tc>
        <w:tc>
          <w:tcPr>
            <w:tcW w:w="0" w:type="auto"/>
            <w:gridSpan w:val="3"/>
            <w:tcBorders>
              <w:top w:val="nil"/>
              <w:left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Originality score</w:t>
            </w:r>
          </w:p>
        </w:tc>
        <w:tc>
          <w:tcPr>
            <w:tcW w:w="0" w:type="auto"/>
            <w:gridSpan w:val="2"/>
            <w:tcBorders>
              <w:top w:val="nil"/>
              <w:lef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203.372</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203.372</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15.935</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.001</w:t>
            </w:r>
          </w:p>
        </w:tc>
        <w:tc>
          <w:tcPr>
            <w:tcW w:w="0" w:type="auto"/>
            <w:gridSpan w:val="2"/>
            <w:tcBorders>
              <w:top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.399</w:t>
            </w:r>
          </w:p>
        </w:tc>
      </w:tr>
      <w:tr w:rsidR="00145F0C" w:rsidRPr="00145F0C" w:rsidTr="00145F0C">
        <w:tblPrEx>
          <w:tblCellMar>
            <w:top w:w="0" w:type="dxa"/>
            <w:bottom w:w="0" w:type="dxa"/>
          </w:tblCellMar>
        </w:tblPrEx>
        <w:trPr>
          <w:cantSplit/>
        </w:trPr>
        <w:tc>
          <w:tcPr>
            <w:tcW w:w="0" w:type="auto"/>
            <w:gridSpan w:val="2"/>
            <w:vMerge w:val="restart"/>
            <w:tcBorders>
              <w:top w:val="nil"/>
              <w:left w:val="single" w:sz="16" w:space="0" w:color="000000"/>
              <w:right w:val="nil"/>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case</w:t>
            </w:r>
          </w:p>
        </w:tc>
        <w:tc>
          <w:tcPr>
            <w:tcW w:w="0" w:type="auto"/>
            <w:gridSpan w:val="3"/>
            <w:tcBorders>
              <w:top w:val="nil"/>
              <w:left w:val="nil"/>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Fluency score</w:t>
            </w:r>
          </w:p>
        </w:tc>
        <w:tc>
          <w:tcPr>
            <w:tcW w:w="0" w:type="auto"/>
            <w:gridSpan w:val="2"/>
            <w:tcBorders>
              <w:top w:val="nil"/>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782.208</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782.208</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8.304</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.008</w:t>
            </w:r>
          </w:p>
        </w:tc>
        <w:tc>
          <w:tcPr>
            <w:tcW w:w="0" w:type="auto"/>
            <w:gridSpan w:val="2"/>
            <w:tcBorders>
              <w:top w:val="nil"/>
              <w:bottom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.257</w:t>
            </w:r>
          </w:p>
        </w:tc>
      </w:tr>
      <w:tr w:rsidR="00145F0C" w:rsidRPr="00145F0C" w:rsidTr="00145F0C">
        <w:tblPrEx>
          <w:tblCellMar>
            <w:top w:w="0" w:type="dxa"/>
            <w:bottom w:w="0" w:type="dxa"/>
          </w:tblCellMar>
        </w:tblPrEx>
        <w:trPr>
          <w:cantSplit/>
        </w:trPr>
        <w:tc>
          <w:tcPr>
            <w:tcW w:w="0" w:type="auto"/>
            <w:gridSpan w:val="2"/>
            <w:vMerge/>
            <w:tcBorders>
              <w:top w:val="nil"/>
              <w:left w:val="single" w:sz="16" w:space="0" w:color="000000"/>
              <w:right w:val="nil"/>
            </w:tcBorders>
            <w:shd w:val="clear" w:color="auto" w:fill="FFFFFF"/>
          </w:tcPr>
          <w:p w:rsidR="00145F0C" w:rsidRPr="00145F0C" w:rsidRDefault="00145F0C" w:rsidP="00145F0C">
            <w:pPr>
              <w:widowControl/>
              <w:autoSpaceDE w:val="0"/>
              <w:autoSpaceDN w:val="0"/>
              <w:adjustRightInd w:val="0"/>
              <w:rPr>
                <w:rFonts w:ascii="Arial" w:hAnsi="Arial" w:cs="Arial"/>
                <w:color w:val="000000"/>
                <w:sz w:val="18"/>
                <w:szCs w:val="18"/>
              </w:rPr>
            </w:pPr>
          </w:p>
        </w:tc>
        <w:tc>
          <w:tcPr>
            <w:tcW w:w="0" w:type="auto"/>
            <w:gridSpan w:val="3"/>
            <w:tcBorders>
              <w:top w:val="nil"/>
              <w:left w:val="nil"/>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Flexibility score</w:t>
            </w:r>
          </w:p>
        </w:tc>
        <w:tc>
          <w:tcPr>
            <w:tcW w:w="0" w:type="auto"/>
            <w:gridSpan w:val="2"/>
            <w:tcBorders>
              <w:top w:val="nil"/>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22.591</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22.591</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.618</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.440</w:t>
            </w:r>
          </w:p>
        </w:tc>
        <w:tc>
          <w:tcPr>
            <w:tcW w:w="0" w:type="auto"/>
            <w:gridSpan w:val="2"/>
            <w:tcBorders>
              <w:top w:val="nil"/>
              <w:bottom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.025</w:t>
            </w:r>
          </w:p>
        </w:tc>
      </w:tr>
      <w:tr w:rsidR="00145F0C" w:rsidRPr="00145F0C" w:rsidTr="00145F0C">
        <w:tblPrEx>
          <w:tblCellMar>
            <w:top w:w="0" w:type="dxa"/>
            <w:bottom w:w="0" w:type="dxa"/>
          </w:tblCellMar>
        </w:tblPrEx>
        <w:trPr>
          <w:cantSplit/>
        </w:trPr>
        <w:tc>
          <w:tcPr>
            <w:tcW w:w="0" w:type="auto"/>
            <w:gridSpan w:val="2"/>
            <w:vMerge/>
            <w:tcBorders>
              <w:top w:val="nil"/>
              <w:left w:val="single" w:sz="16" w:space="0" w:color="000000"/>
              <w:right w:val="nil"/>
            </w:tcBorders>
            <w:shd w:val="clear" w:color="auto" w:fill="FFFFFF"/>
          </w:tcPr>
          <w:p w:rsidR="00145F0C" w:rsidRPr="00145F0C" w:rsidRDefault="00145F0C" w:rsidP="00145F0C">
            <w:pPr>
              <w:widowControl/>
              <w:autoSpaceDE w:val="0"/>
              <w:autoSpaceDN w:val="0"/>
              <w:adjustRightInd w:val="0"/>
              <w:rPr>
                <w:rFonts w:ascii="Arial" w:hAnsi="Arial" w:cs="Arial"/>
                <w:color w:val="000000"/>
                <w:sz w:val="18"/>
                <w:szCs w:val="18"/>
              </w:rPr>
            </w:pPr>
          </w:p>
        </w:tc>
        <w:tc>
          <w:tcPr>
            <w:tcW w:w="0" w:type="auto"/>
            <w:gridSpan w:val="3"/>
            <w:tcBorders>
              <w:top w:val="nil"/>
              <w:left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Originality score</w:t>
            </w:r>
          </w:p>
        </w:tc>
        <w:tc>
          <w:tcPr>
            <w:tcW w:w="0" w:type="auto"/>
            <w:gridSpan w:val="2"/>
            <w:tcBorders>
              <w:top w:val="nil"/>
              <w:lef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.651</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.651</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.051</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.823</w:t>
            </w:r>
          </w:p>
        </w:tc>
        <w:tc>
          <w:tcPr>
            <w:tcW w:w="0" w:type="auto"/>
            <w:gridSpan w:val="2"/>
            <w:tcBorders>
              <w:top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.002</w:t>
            </w:r>
          </w:p>
        </w:tc>
      </w:tr>
      <w:tr w:rsidR="00145F0C" w:rsidRPr="00145F0C" w:rsidTr="00145F0C">
        <w:tblPrEx>
          <w:tblCellMar>
            <w:top w:w="0" w:type="dxa"/>
            <w:bottom w:w="0" w:type="dxa"/>
          </w:tblCellMar>
        </w:tblPrEx>
        <w:trPr>
          <w:cantSplit/>
        </w:trPr>
        <w:tc>
          <w:tcPr>
            <w:tcW w:w="0" w:type="auto"/>
            <w:gridSpan w:val="2"/>
            <w:vMerge w:val="restart"/>
            <w:tcBorders>
              <w:top w:val="nil"/>
              <w:left w:val="single" w:sz="16" w:space="0" w:color="000000"/>
              <w:right w:val="nil"/>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Error</w:t>
            </w:r>
          </w:p>
        </w:tc>
        <w:tc>
          <w:tcPr>
            <w:tcW w:w="0" w:type="auto"/>
            <w:gridSpan w:val="3"/>
            <w:tcBorders>
              <w:top w:val="nil"/>
              <w:left w:val="nil"/>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Fluency score</w:t>
            </w:r>
          </w:p>
        </w:tc>
        <w:tc>
          <w:tcPr>
            <w:tcW w:w="0" w:type="auto"/>
            <w:gridSpan w:val="2"/>
            <w:tcBorders>
              <w:top w:val="nil"/>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2260.753</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24</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94.198</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2"/>
            <w:tcBorders>
              <w:top w:val="nil"/>
              <w:bottom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r>
      <w:tr w:rsidR="00145F0C" w:rsidRPr="00145F0C" w:rsidTr="00145F0C">
        <w:tblPrEx>
          <w:tblCellMar>
            <w:top w:w="0" w:type="dxa"/>
            <w:bottom w:w="0" w:type="dxa"/>
          </w:tblCellMar>
        </w:tblPrEx>
        <w:trPr>
          <w:cantSplit/>
        </w:trPr>
        <w:tc>
          <w:tcPr>
            <w:tcW w:w="0" w:type="auto"/>
            <w:gridSpan w:val="2"/>
            <w:vMerge/>
            <w:tcBorders>
              <w:top w:val="nil"/>
              <w:left w:val="single" w:sz="16" w:space="0" w:color="000000"/>
              <w:right w:val="nil"/>
            </w:tcBorders>
            <w:shd w:val="clear" w:color="auto" w:fill="FFFFFF"/>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3"/>
            <w:tcBorders>
              <w:top w:val="nil"/>
              <w:left w:val="nil"/>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Flexibility score</w:t>
            </w:r>
          </w:p>
        </w:tc>
        <w:tc>
          <w:tcPr>
            <w:tcW w:w="0" w:type="auto"/>
            <w:gridSpan w:val="2"/>
            <w:tcBorders>
              <w:top w:val="nil"/>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877.448</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24</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36.560</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2"/>
            <w:tcBorders>
              <w:top w:val="nil"/>
              <w:bottom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r>
      <w:tr w:rsidR="00145F0C" w:rsidRPr="00145F0C" w:rsidTr="00145F0C">
        <w:tblPrEx>
          <w:tblCellMar>
            <w:top w:w="0" w:type="dxa"/>
            <w:bottom w:w="0" w:type="dxa"/>
          </w:tblCellMar>
        </w:tblPrEx>
        <w:trPr>
          <w:cantSplit/>
        </w:trPr>
        <w:tc>
          <w:tcPr>
            <w:tcW w:w="0" w:type="auto"/>
            <w:gridSpan w:val="2"/>
            <w:vMerge/>
            <w:tcBorders>
              <w:top w:val="nil"/>
              <w:left w:val="single" w:sz="16" w:space="0" w:color="000000"/>
              <w:right w:val="nil"/>
            </w:tcBorders>
            <w:shd w:val="clear" w:color="auto" w:fill="FFFFFF"/>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3"/>
            <w:tcBorders>
              <w:top w:val="nil"/>
              <w:left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Originality score</w:t>
            </w:r>
          </w:p>
        </w:tc>
        <w:tc>
          <w:tcPr>
            <w:tcW w:w="0" w:type="auto"/>
            <w:gridSpan w:val="2"/>
            <w:tcBorders>
              <w:top w:val="nil"/>
              <w:lef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306.311</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24</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12.763</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2"/>
            <w:tcBorders>
              <w:top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r>
      <w:tr w:rsidR="00145F0C" w:rsidRPr="00145F0C" w:rsidTr="00145F0C">
        <w:tblPrEx>
          <w:tblCellMar>
            <w:top w:w="0" w:type="dxa"/>
            <w:bottom w:w="0" w:type="dxa"/>
          </w:tblCellMar>
        </w:tblPrEx>
        <w:trPr>
          <w:cantSplit/>
        </w:trPr>
        <w:tc>
          <w:tcPr>
            <w:tcW w:w="0" w:type="auto"/>
            <w:gridSpan w:val="2"/>
            <w:vMerge w:val="restart"/>
            <w:tcBorders>
              <w:top w:val="nil"/>
              <w:left w:val="single" w:sz="16" w:space="0" w:color="000000"/>
              <w:right w:val="nil"/>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Total</w:t>
            </w:r>
          </w:p>
        </w:tc>
        <w:tc>
          <w:tcPr>
            <w:tcW w:w="0" w:type="auto"/>
            <w:gridSpan w:val="3"/>
            <w:tcBorders>
              <w:top w:val="nil"/>
              <w:left w:val="nil"/>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Fluency score</w:t>
            </w:r>
          </w:p>
        </w:tc>
        <w:tc>
          <w:tcPr>
            <w:tcW w:w="0" w:type="auto"/>
            <w:gridSpan w:val="2"/>
            <w:tcBorders>
              <w:top w:val="nil"/>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13483.000</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26</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2"/>
            <w:tcBorders>
              <w:top w:val="nil"/>
              <w:bottom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r>
      <w:tr w:rsidR="00145F0C" w:rsidRPr="00145F0C" w:rsidTr="00145F0C">
        <w:tblPrEx>
          <w:tblCellMar>
            <w:top w:w="0" w:type="dxa"/>
            <w:bottom w:w="0" w:type="dxa"/>
          </w:tblCellMar>
        </w:tblPrEx>
        <w:trPr>
          <w:cantSplit/>
        </w:trPr>
        <w:tc>
          <w:tcPr>
            <w:tcW w:w="0" w:type="auto"/>
            <w:gridSpan w:val="2"/>
            <w:vMerge/>
            <w:tcBorders>
              <w:top w:val="nil"/>
              <w:left w:val="single" w:sz="16" w:space="0" w:color="000000"/>
              <w:right w:val="nil"/>
            </w:tcBorders>
            <w:shd w:val="clear" w:color="auto" w:fill="FFFFFF"/>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3"/>
            <w:tcBorders>
              <w:top w:val="nil"/>
              <w:left w:val="nil"/>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Flexibility score</w:t>
            </w:r>
          </w:p>
        </w:tc>
        <w:tc>
          <w:tcPr>
            <w:tcW w:w="0" w:type="auto"/>
            <w:gridSpan w:val="2"/>
            <w:tcBorders>
              <w:top w:val="nil"/>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4525.000</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26</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2"/>
            <w:tcBorders>
              <w:top w:val="nil"/>
              <w:bottom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r>
      <w:tr w:rsidR="00145F0C" w:rsidRPr="00145F0C" w:rsidTr="00145F0C">
        <w:tblPrEx>
          <w:tblCellMar>
            <w:top w:w="0" w:type="dxa"/>
            <w:bottom w:w="0" w:type="dxa"/>
          </w:tblCellMar>
        </w:tblPrEx>
        <w:trPr>
          <w:cantSplit/>
        </w:trPr>
        <w:tc>
          <w:tcPr>
            <w:tcW w:w="0" w:type="auto"/>
            <w:gridSpan w:val="2"/>
            <w:vMerge/>
            <w:tcBorders>
              <w:top w:val="nil"/>
              <w:left w:val="single" w:sz="16" w:space="0" w:color="000000"/>
              <w:right w:val="nil"/>
            </w:tcBorders>
            <w:shd w:val="clear" w:color="auto" w:fill="FFFFFF"/>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3"/>
            <w:tcBorders>
              <w:top w:val="nil"/>
              <w:left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Originality score</w:t>
            </w:r>
          </w:p>
        </w:tc>
        <w:tc>
          <w:tcPr>
            <w:tcW w:w="0" w:type="auto"/>
            <w:gridSpan w:val="2"/>
            <w:tcBorders>
              <w:top w:val="nil"/>
              <w:left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967.000</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26</w:t>
            </w: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2"/>
            <w:tcBorders>
              <w:top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r>
      <w:tr w:rsidR="00145F0C" w:rsidRPr="00145F0C" w:rsidTr="00145F0C">
        <w:tblPrEx>
          <w:tblCellMar>
            <w:top w:w="0" w:type="dxa"/>
            <w:bottom w:w="0" w:type="dxa"/>
          </w:tblCellMar>
        </w:tblPrEx>
        <w:trPr>
          <w:cantSplit/>
        </w:trPr>
        <w:tc>
          <w:tcPr>
            <w:tcW w:w="0" w:type="auto"/>
            <w:gridSpan w:val="2"/>
            <w:vMerge w:val="restart"/>
            <w:tcBorders>
              <w:top w:val="nil"/>
              <w:left w:val="single" w:sz="16" w:space="0" w:color="000000"/>
              <w:bottom w:val="single" w:sz="16" w:space="0" w:color="000000"/>
              <w:right w:val="nil"/>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Corrected Total</w:t>
            </w:r>
          </w:p>
        </w:tc>
        <w:tc>
          <w:tcPr>
            <w:tcW w:w="0" w:type="auto"/>
            <w:gridSpan w:val="3"/>
            <w:tcBorders>
              <w:top w:val="nil"/>
              <w:left w:val="nil"/>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Fluency score</w:t>
            </w:r>
          </w:p>
        </w:tc>
        <w:tc>
          <w:tcPr>
            <w:tcW w:w="0" w:type="auto"/>
            <w:gridSpan w:val="2"/>
            <w:tcBorders>
              <w:top w:val="nil"/>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3042.962</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25</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2"/>
            <w:tcBorders>
              <w:top w:val="nil"/>
              <w:bottom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r>
      <w:tr w:rsidR="00145F0C" w:rsidRPr="00145F0C" w:rsidTr="00145F0C">
        <w:tblPrEx>
          <w:tblCellMar>
            <w:top w:w="0" w:type="dxa"/>
            <w:bottom w:w="0" w:type="dxa"/>
          </w:tblCellMar>
        </w:tblPrEx>
        <w:trPr>
          <w:cantSplit/>
        </w:trPr>
        <w:tc>
          <w:tcPr>
            <w:tcW w:w="0" w:type="auto"/>
            <w:gridSpan w:val="2"/>
            <w:vMerge/>
            <w:tcBorders>
              <w:top w:val="nil"/>
              <w:left w:val="single" w:sz="16" w:space="0" w:color="000000"/>
              <w:bottom w:val="single" w:sz="16" w:space="0" w:color="000000"/>
              <w:right w:val="nil"/>
            </w:tcBorders>
            <w:shd w:val="clear" w:color="auto" w:fill="FFFFFF"/>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3"/>
            <w:tcBorders>
              <w:top w:val="nil"/>
              <w:left w:val="nil"/>
              <w:bottom w:val="nil"/>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Flexibility score</w:t>
            </w:r>
          </w:p>
        </w:tc>
        <w:tc>
          <w:tcPr>
            <w:tcW w:w="0" w:type="auto"/>
            <w:gridSpan w:val="2"/>
            <w:tcBorders>
              <w:top w:val="nil"/>
              <w:left w:val="single" w:sz="16" w:space="0" w:color="000000"/>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900.038</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25</w:t>
            </w: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bottom w:val="nil"/>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2"/>
            <w:tcBorders>
              <w:top w:val="nil"/>
              <w:bottom w:val="nil"/>
              <w:right w:val="single" w:sz="16" w:space="0" w:color="000000"/>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r>
      <w:tr w:rsidR="00145F0C" w:rsidRPr="00145F0C" w:rsidTr="00145F0C">
        <w:tblPrEx>
          <w:tblCellMar>
            <w:top w:w="0" w:type="dxa"/>
            <w:bottom w:w="0" w:type="dxa"/>
          </w:tblCellMar>
        </w:tblPrEx>
        <w:trPr>
          <w:cantSplit/>
        </w:trPr>
        <w:tc>
          <w:tcPr>
            <w:tcW w:w="0" w:type="auto"/>
            <w:gridSpan w:val="2"/>
            <w:vMerge/>
            <w:tcBorders>
              <w:top w:val="nil"/>
              <w:left w:val="single" w:sz="16" w:space="0" w:color="000000"/>
              <w:bottom w:val="single" w:sz="16" w:space="0" w:color="000000"/>
              <w:right w:val="nil"/>
            </w:tcBorders>
            <w:shd w:val="clear" w:color="auto" w:fill="FFFFFF"/>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3"/>
            <w:tcBorders>
              <w:top w:val="nil"/>
              <w:left w:val="nil"/>
              <w:bottom w:val="single" w:sz="16" w:space="0" w:color="000000"/>
              <w:right w:val="single" w:sz="16" w:space="0" w:color="000000"/>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Originality score</w:t>
            </w:r>
          </w:p>
        </w:tc>
        <w:tc>
          <w:tcPr>
            <w:tcW w:w="0" w:type="auto"/>
            <w:gridSpan w:val="2"/>
            <w:tcBorders>
              <w:top w:val="nil"/>
              <w:left w:val="single" w:sz="16" w:space="0" w:color="000000"/>
              <w:bottom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306.962</w:t>
            </w:r>
          </w:p>
        </w:tc>
        <w:tc>
          <w:tcPr>
            <w:tcW w:w="0" w:type="auto"/>
            <w:tcBorders>
              <w:top w:val="nil"/>
              <w:bottom w:val="single" w:sz="16" w:space="0" w:color="000000"/>
            </w:tcBorders>
            <w:shd w:val="clear" w:color="auto" w:fill="FFFFFF"/>
            <w:vAlign w:val="center"/>
          </w:tcPr>
          <w:p w:rsidR="00145F0C" w:rsidRPr="00145F0C" w:rsidRDefault="00145F0C" w:rsidP="00145F0C">
            <w:pPr>
              <w:widowControl/>
              <w:autoSpaceDE w:val="0"/>
              <w:autoSpaceDN w:val="0"/>
              <w:adjustRightInd w:val="0"/>
              <w:spacing w:line="320" w:lineRule="atLeast"/>
              <w:ind w:left="60" w:right="60"/>
              <w:jc w:val="right"/>
              <w:rPr>
                <w:rFonts w:ascii="Arial" w:hAnsi="Arial" w:cs="Arial"/>
                <w:color w:val="000000"/>
                <w:sz w:val="18"/>
                <w:szCs w:val="18"/>
              </w:rPr>
            </w:pPr>
            <w:r w:rsidRPr="00145F0C">
              <w:rPr>
                <w:rFonts w:ascii="Arial" w:hAnsi="Arial" w:cs="Arial"/>
                <w:color w:val="000000"/>
                <w:sz w:val="18"/>
                <w:szCs w:val="18"/>
              </w:rPr>
              <w:t>25</w:t>
            </w:r>
          </w:p>
        </w:tc>
        <w:tc>
          <w:tcPr>
            <w:tcW w:w="0" w:type="auto"/>
            <w:tcBorders>
              <w:top w:val="nil"/>
              <w:bottom w:val="single" w:sz="16" w:space="0" w:color="000000"/>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bottom w:val="single" w:sz="16" w:space="0" w:color="000000"/>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tcBorders>
              <w:top w:val="nil"/>
              <w:bottom w:val="single" w:sz="16" w:space="0" w:color="000000"/>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c>
          <w:tcPr>
            <w:tcW w:w="0" w:type="auto"/>
            <w:gridSpan w:val="2"/>
            <w:tcBorders>
              <w:top w:val="nil"/>
              <w:bottom w:val="single" w:sz="16" w:space="0" w:color="000000"/>
              <w:right w:val="single" w:sz="16" w:space="0" w:color="000000"/>
            </w:tcBorders>
            <w:shd w:val="clear" w:color="auto" w:fill="FFFFFF"/>
            <w:vAlign w:val="center"/>
          </w:tcPr>
          <w:p w:rsidR="00145F0C" w:rsidRPr="00145F0C" w:rsidRDefault="00145F0C" w:rsidP="00145F0C">
            <w:pPr>
              <w:widowControl/>
              <w:autoSpaceDE w:val="0"/>
              <w:autoSpaceDN w:val="0"/>
              <w:adjustRightInd w:val="0"/>
              <w:rPr>
                <w:rFonts w:ascii="Times New Roman" w:hAnsi="Times New Roman" w:cs="Times New Roman"/>
                <w:sz w:val="24"/>
                <w:szCs w:val="24"/>
              </w:rPr>
            </w:pPr>
          </w:p>
        </w:tc>
      </w:tr>
      <w:tr w:rsidR="00145F0C" w:rsidRPr="00145F0C" w:rsidTr="00145F0C">
        <w:tblPrEx>
          <w:tblCellMar>
            <w:top w:w="0" w:type="dxa"/>
            <w:bottom w:w="0" w:type="dxa"/>
          </w:tblCellMar>
        </w:tblPrEx>
        <w:trPr>
          <w:cantSplit/>
        </w:trPr>
        <w:tc>
          <w:tcPr>
            <w:tcW w:w="0" w:type="auto"/>
            <w:gridSpan w:val="13"/>
            <w:tcBorders>
              <w:top w:val="nil"/>
              <w:left w:val="nil"/>
              <w:bottom w:val="nil"/>
              <w:right w:val="nil"/>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a. R Squared = .257 (Adjusted R Squared = .226)</w:t>
            </w:r>
          </w:p>
        </w:tc>
      </w:tr>
      <w:tr w:rsidR="00145F0C" w:rsidRPr="00145F0C" w:rsidTr="00145F0C">
        <w:tblPrEx>
          <w:tblCellMar>
            <w:top w:w="0" w:type="dxa"/>
            <w:bottom w:w="0" w:type="dxa"/>
          </w:tblCellMar>
        </w:tblPrEx>
        <w:trPr>
          <w:cantSplit/>
        </w:trPr>
        <w:tc>
          <w:tcPr>
            <w:tcW w:w="0" w:type="auto"/>
            <w:gridSpan w:val="13"/>
            <w:tcBorders>
              <w:top w:val="nil"/>
              <w:left w:val="nil"/>
              <w:bottom w:val="nil"/>
              <w:right w:val="nil"/>
            </w:tcBorders>
            <w:shd w:val="clear" w:color="auto" w:fill="FFFFFF"/>
          </w:tcPr>
          <w:p w:rsidR="00145F0C" w:rsidRPr="00145F0C" w:rsidRDefault="00145F0C" w:rsidP="00145F0C">
            <w:pPr>
              <w:widowControl/>
              <w:autoSpaceDE w:val="0"/>
              <w:autoSpaceDN w:val="0"/>
              <w:adjustRightInd w:val="0"/>
              <w:spacing w:line="320" w:lineRule="atLeast"/>
              <w:ind w:left="60" w:right="60"/>
              <w:rPr>
                <w:rFonts w:ascii="Arial" w:hAnsi="Arial" w:cs="Arial"/>
                <w:color w:val="000000"/>
                <w:sz w:val="18"/>
                <w:szCs w:val="18"/>
              </w:rPr>
            </w:pPr>
            <w:r w:rsidRPr="00145F0C">
              <w:rPr>
                <w:rFonts w:ascii="Arial" w:hAnsi="Arial" w:cs="Arial"/>
                <w:color w:val="000000"/>
                <w:sz w:val="18"/>
                <w:szCs w:val="18"/>
              </w:rPr>
              <w:t>b. R Squared = .025 (Adjusted R Squared = -.016)</w:t>
            </w:r>
          </w:p>
        </w:tc>
      </w:tr>
      <w:tr w:rsidR="00145F0C" w:rsidRPr="00145F0C" w:rsidTr="00145F0C">
        <w:tblPrEx>
          <w:tblCellMar>
            <w:top w:w="0" w:type="dxa"/>
            <w:bottom w:w="0" w:type="dxa"/>
          </w:tblCellMar>
        </w:tblPrEx>
        <w:trPr>
          <w:cantSplit/>
        </w:trPr>
        <w:tc>
          <w:tcPr>
            <w:tcW w:w="0" w:type="auto"/>
            <w:gridSpan w:val="13"/>
            <w:tcBorders>
              <w:top w:val="nil"/>
              <w:left w:val="nil"/>
              <w:bottom w:val="nil"/>
              <w:right w:val="nil"/>
            </w:tcBorders>
            <w:shd w:val="clear" w:color="auto" w:fill="FFFFFF"/>
          </w:tcPr>
          <w:p w:rsidR="00145F0C" w:rsidRPr="00DE7A27" w:rsidRDefault="00DE7A27" w:rsidP="00DE7A27">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c.</w:t>
            </w:r>
            <w:r>
              <w:rPr>
                <w:rFonts w:ascii="Arial" w:hAnsi="Arial" w:cs="Arial"/>
                <w:color w:val="000000"/>
                <w:sz w:val="18"/>
                <w:szCs w:val="18"/>
              </w:rPr>
              <w:t xml:space="preserve"> </w:t>
            </w:r>
            <w:r w:rsidR="00145F0C" w:rsidRPr="00DE7A27">
              <w:rPr>
                <w:rFonts w:ascii="Arial" w:hAnsi="Arial" w:cs="Arial"/>
                <w:color w:val="000000"/>
                <w:sz w:val="18"/>
                <w:szCs w:val="18"/>
              </w:rPr>
              <w:t>R Squared = .002 (Adjusted R Squared = -.039)</w:t>
            </w:r>
          </w:p>
          <w:p w:rsidR="00DE7A27" w:rsidRPr="00DE7A27" w:rsidRDefault="00DE7A27" w:rsidP="00DE7A27">
            <w:pPr>
              <w:widowControl/>
              <w:autoSpaceDE w:val="0"/>
              <w:autoSpaceDN w:val="0"/>
              <w:adjustRightInd w:val="0"/>
              <w:rPr>
                <w:rFonts w:ascii="Times New Roman" w:hAnsi="Times New Roman" w:cs="Times New Roman"/>
                <w:sz w:val="24"/>
                <w:szCs w:val="24"/>
              </w:rPr>
            </w:pPr>
          </w:p>
          <w:p w:rsidR="00DE7A27" w:rsidRPr="00DE7A27" w:rsidRDefault="00DE7A27" w:rsidP="00DE7A27">
            <w:pPr>
              <w:widowControl/>
              <w:autoSpaceDE w:val="0"/>
              <w:autoSpaceDN w:val="0"/>
              <w:adjustRightInd w:val="0"/>
              <w:spacing w:line="400" w:lineRule="atLeast"/>
              <w:rPr>
                <w:rFonts w:ascii="Times New Roman" w:hAnsi="Times New Roman" w:cs="Times New Roman"/>
                <w:sz w:val="24"/>
                <w:szCs w:val="24"/>
              </w:rPr>
            </w:pPr>
          </w:p>
          <w:p w:rsidR="00DE7A27" w:rsidRDefault="00DE7A27" w:rsidP="00DE7A27">
            <w:pPr>
              <w:ind w:left="60"/>
            </w:pPr>
          </w:p>
          <w:p w:rsidR="00DE7A27" w:rsidRDefault="00DE7A27" w:rsidP="00DE7A27">
            <w:pPr>
              <w:ind w:left="60"/>
            </w:pPr>
          </w:p>
          <w:p w:rsidR="00DE7A27" w:rsidRDefault="00DE7A27" w:rsidP="00DE7A27">
            <w:pPr>
              <w:ind w:left="60"/>
            </w:pPr>
          </w:p>
          <w:p w:rsidR="00DE7A27" w:rsidRDefault="00DE7A27" w:rsidP="00DE7A27">
            <w:pPr>
              <w:ind w:left="60"/>
            </w:pPr>
          </w:p>
          <w:p w:rsidR="00DE7A27" w:rsidRDefault="00DE7A27" w:rsidP="00DE7A27">
            <w:pPr>
              <w:ind w:left="60"/>
            </w:pPr>
          </w:p>
          <w:p w:rsidR="00DE7A27" w:rsidRDefault="00DE7A27" w:rsidP="00DE7A27">
            <w:pPr>
              <w:ind w:left="60"/>
            </w:pPr>
          </w:p>
          <w:p w:rsidR="00DE7A27" w:rsidRDefault="00DE7A27" w:rsidP="00DE7A27">
            <w:pPr>
              <w:ind w:left="60"/>
            </w:pPr>
          </w:p>
          <w:p w:rsidR="00DE7A27" w:rsidRDefault="00DE7A27" w:rsidP="00DE7A27">
            <w:pPr>
              <w:ind w:left="60"/>
            </w:pPr>
          </w:p>
          <w:p w:rsidR="00DE7A27" w:rsidRDefault="00DE7A27" w:rsidP="00DE7A27">
            <w:pPr>
              <w:ind w:left="60"/>
            </w:pPr>
          </w:p>
          <w:p w:rsidR="00DE7A27" w:rsidRDefault="00DE7A27" w:rsidP="00DE7A27">
            <w:pPr>
              <w:ind w:left="60"/>
            </w:pPr>
          </w:p>
          <w:p w:rsidR="00DE7A27" w:rsidRDefault="00DE7A27" w:rsidP="00DE7A27">
            <w:pPr>
              <w:ind w:left="60"/>
            </w:pPr>
          </w:p>
          <w:p w:rsidR="00DE7A27" w:rsidRPr="00DE7A27" w:rsidRDefault="00DE7A27" w:rsidP="00DE7A27">
            <w:pPr>
              <w:ind w:left="60"/>
            </w:pPr>
          </w:p>
        </w:tc>
      </w:tr>
      <w:tr w:rsidR="00DE7A27" w:rsidRPr="00DE7A27" w:rsidTr="001D6D51">
        <w:tblPrEx>
          <w:tblCellMar>
            <w:top w:w="0" w:type="dxa"/>
            <w:bottom w:w="0" w:type="dxa"/>
          </w:tblCellMar>
        </w:tblPrEx>
        <w:trPr>
          <w:gridAfter w:val="1"/>
          <w:cantSplit/>
        </w:trPr>
        <w:tc>
          <w:tcPr>
            <w:tcW w:w="0" w:type="auto"/>
            <w:gridSpan w:val="12"/>
            <w:tcBorders>
              <w:top w:val="nil"/>
              <w:left w:val="nil"/>
              <w:bottom w:val="nil"/>
              <w:right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center"/>
              <w:rPr>
                <w:rFonts w:ascii="Arial" w:hAnsi="Arial" w:cs="Arial"/>
                <w:color w:val="000000"/>
                <w:sz w:val="18"/>
                <w:szCs w:val="18"/>
              </w:rPr>
            </w:pPr>
            <w:r w:rsidRPr="00DE7A27">
              <w:rPr>
                <w:rFonts w:ascii="Arial" w:hAnsi="Arial" w:cs="Arial"/>
                <w:b/>
                <w:bCs/>
                <w:color w:val="000000"/>
                <w:sz w:val="18"/>
                <w:szCs w:val="18"/>
              </w:rPr>
              <w:lastRenderedPageBreak/>
              <w:t>Multivariate Tests</w:t>
            </w:r>
            <w:r w:rsidRPr="00DE7A27">
              <w:rPr>
                <w:rFonts w:ascii="Arial" w:hAnsi="Arial" w:cs="Arial"/>
                <w:b/>
                <w:bCs/>
                <w:color w:val="000000"/>
                <w:sz w:val="18"/>
                <w:szCs w:val="18"/>
                <w:vertAlign w:val="superscript"/>
              </w:rPr>
              <w:t>a</w:t>
            </w:r>
          </w:p>
        </w:tc>
      </w:tr>
      <w:tr w:rsidR="00DE7A27" w:rsidRPr="00DE7A27" w:rsidTr="001D6D51">
        <w:tblPrEx>
          <w:tblCellMar>
            <w:top w:w="0" w:type="dxa"/>
            <w:bottom w:w="0" w:type="dxa"/>
          </w:tblCellMar>
        </w:tblPrEx>
        <w:trPr>
          <w:gridAfter w:val="1"/>
          <w:cantSplit/>
        </w:trPr>
        <w:tc>
          <w:tcPr>
            <w:tcW w:w="0" w:type="auto"/>
            <w:gridSpan w:val="3"/>
            <w:tcBorders>
              <w:top w:val="single" w:sz="16" w:space="0" w:color="000000"/>
              <w:left w:val="single" w:sz="16" w:space="0" w:color="000000"/>
              <w:bottom w:val="single" w:sz="16" w:space="0" w:color="000000"/>
              <w:right w:val="nil"/>
            </w:tcBorders>
            <w:shd w:val="clear" w:color="auto" w:fill="FFFFFF"/>
            <w:vAlign w:val="bottom"/>
          </w:tcPr>
          <w:p w:rsidR="00DE7A27" w:rsidRPr="00DE7A27" w:rsidRDefault="00DE7A27" w:rsidP="001D6D51">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Effect</w:t>
            </w:r>
          </w:p>
        </w:tc>
        <w:tc>
          <w:tcPr>
            <w:tcW w:w="0" w:type="auto"/>
            <w:tcBorders>
              <w:top w:val="single" w:sz="16" w:space="0" w:color="000000"/>
              <w:left w:val="single" w:sz="16" w:space="0" w:color="000000"/>
              <w:bottom w:val="single" w:sz="16" w:space="0" w:color="000000"/>
            </w:tcBorders>
            <w:shd w:val="clear" w:color="auto" w:fill="FFFFFF"/>
            <w:vAlign w:val="bottom"/>
          </w:tcPr>
          <w:p w:rsidR="00DE7A27" w:rsidRPr="00DE7A27" w:rsidRDefault="00DE7A27" w:rsidP="001D6D51">
            <w:pPr>
              <w:widowControl/>
              <w:autoSpaceDE w:val="0"/>
              <w:autoSpaceDN w:val="0"/>
              <w:adjustRightInd w:val="0"/>
              <w:spacing w:line="320" w:lineRule="atLeast"/>
              <w:ind w:left="60" w:right="60"/>
              <w:jc w:val="center"/>
              <w:rPr>
                <w:rFonts w:ascii="Arial" w:hAnsi="Arial" w:cs="Arial"/>
                <w:color w:val="000000"/>
                <w:sz w:val="18"/>
                <w:szCs w:val="18"/>
              </w:rPr>
            </w:pPr>
            <w:r w:rsidRPr="00DE7A27">
              <w:rPr>
                <w:rFonts w:ascii="Arial" w:hAnsi="Arial" w:cs="Arial"/>
                <w:color w:val="000000"/>
                <w:sz w:val="18"/>
                <w:szCs w:val="18"/>
              </w:rPr>
              <w:t>Value</w:t>
            </w:r>
          </w:p>
        </w:tc>
        <w:tc>
          <w:tcPr>
            <w:tcW w:w="0" w:type="auto"/>
            <w:gridSpan w:val="2"/>
            <w:tcBorders>
              <w:top w:val="single" w:sz="16" w:space="0" w:color="000000"/>
              <w:bottom w:val="single" w:sz="16" w:space="0" w:color="000000"/>
            </w:tcBorders>
            <w:shd w:val="clear" w:color="auto" w:fill="FFFFFF"/>
            <w:vAlign w:val="bottom"/>
          </w:tcPr>
          <w:p w:rsidR="00DE7A27" w:rsidRPr="00DE7A27" w:rsidRDefault="00DE7A27" w:rsidP="001D6D51">
            <w:pPr>
              <w:widowControl/>
              <w:autoSpaceDE w:val="0"/>
              <w:autoSpaceDN w:val="0"/>
              <w:adjustRightInd w:val="0"/>
              <w:spacing w:line="320" w:lineRule="atLeast"/>
              <w:ind w:left="60" w:right="60"/>
              <w:jc w:val="center"/>
              <w:rPr>
                <w:rFonts w:ascii="Arial" w:hAnsi="Arial" w:cs="Arial"/>
                <w:color w:val="000000"/>
                <w:sz w:val="18"/>
                <w:szCs w:val="18"/>
              </w:rPr>
            </w:pPr>
            <w:r w:rsidRPr="00DE7A27">
              <w:rPr>
                <w:rFonts w:ascii="Arial" w:hAnsi="Arial" w:cs="Arial"/>
                <w:color w:val="000000"/>
                <w:sz w:val="18"/>
                <w:szCs w:val="18"/>
              </w:rPr>
              <w:t>F</w:t>
            </w:r>
          </w:p>
        </w:tc>
        <w:tc>
          <w:tcPr>
            <w:tcW w:w="0" w:type="auto"/>
            <w:tcBorders>
              <w:top w:val="single" w:sz="16" w:space="0" w:color="000000"/>
              <w:bottom w:val="single" w:sz="16" w:space="0" w:color="000000"/>
            </w:tcBorders>
            <w:shd w:val="clear" w:color="auto" w:fill="FFFFFF"/>
            <w:vAlign w:val="bottom"/>
          </w:tcPr>
          <w:p w:rsidR="00DE7A27" w:rsidRPr="00DE7A27" w:rsidRDefault="00DE7A27" w:rsidP="001D6D51">
            <w:pPr>
              <w:widowControl/>
              <w:autoSpaceDE w:val="0"/>
              <w:autoSpaceDN w:val="0"/>
              <w:adjustRightInd w:val="0"/>
              <w:spacing w:line="320" w:lineRule="atLeast"/>
              <w:ind w:left="60" w:right="60"/>
              <w:jc w:val="center"/>
              <w:rPr>
                <w:rFonts w:ascii="Arial" w:hAnsi="Arial" w:cs="Arial"/>
                <w:color w:val="000000"/>
                <w:sz w:val="18"/>
                <w:szCs w:val="18"/>
              </w:rPr>
            </w:pPr>
            <w:r w:rsidRPr="00DE7A27">
              <w:rPr>
                <w:rFonts w:ascii="Arial" w:hAnsi="Arial" w:cs="Arial"/>
                <w:color w:val="000000"/>
                <w:sz w:val="18"/>
                <w:szCs w:val="18"/>
              </w:rPr>
              <w:t>Hypothesis df</w:t>
            </w:r>
          </w:p>
        </w:tc>
        <w:tc>
          <w:tcPr>
            <w:tcW w:w="0" w:type="auto"/>
            <w:tcBorders>
              <w:top w:val="single" w:sz="16" w:space="0" w:color="000000"/>
              <w:bottom w:val="single" w:sz="16" w:space="0" w:color="000000"/>
            </w:tcBorders>
            <w:shd w:val="clear" w:color="auto" w:fill="FFFFFF"/>
            <w:vAlign w:val="bottom"/>
          </w:tcPr>
          <w:p w:rsidR="00DE7A27" w:rsidRPr="00DE7A27" w:rsidRDefault="00DE7A27" w:rsidP="001D6D51">
            <w:pPr>
              <w:widowControl/>
              <w:autoSpaceDE w:val="0"/>
              <w:autoSpaceDN w:val="0"/>
              <w:adjustRightInd w:val="0"/>
              <w:spacing w:line="320" w:lineRule="atLeast"/>
              <w:ind w:left="60" w:right="60"/>
              <w:jc w:val="center"/>
              <w:rPr>
                <w:rFonts w:ascii="Arial" w:hAnsi="Arial" w:cs="Arial"/>
                <w:color w:val="000000"/>
                <w:sz w:val="18"/>
                <w:szCs w:val="18"/>
              </w:rPr>
            </w:pPr>
            <w:r w:rsidRPr="00DE7A27">
              <w:rPr>
                <w:rFonts w:ascii="Arial" w:hAnsi="Arial" w:cs="Arial"/>
                <w:color w:val="000000"/>
                <w:sz w:val="18"/>
                <w:szCs w:val="18"/>
              </w:rPr>
              <w:t>Error df</w:t>
            </w:r>
          </w:p>
        </w:tc>
        <w:tc>
          <w:tcPr>
            <w:tcW w:w="0" w:type="auto"/>
            <w:tcBorders>
              <w:top w:val="single" w:sz="16" w:space="0" w:color="000000"/>
              <w:bottom w:val="single" w:sz="16" w:space="0" w:color="000000"/>
            </w:tcBorders>
            <w:shd w:val="clear" w:color="auto" w:fill="FFFFFF"/>
            <w:vAlign w:val="bottom"/>
          </w:tcPr>
          <w:p w:rsidR="00DE7A27" w:rsidRPr="00DE7A27" w:rsidRDefault="00DE7A27" w:rsidP="001D6D51">
            <w:pPr>
              <w:widowControl/>
              <w:autoSpaceDE w:val="0"/>
              <w:autoSpaceDN w:val="0"/>
              <w:adjustRightInd w:val="0"/>
              <w:spacing w:line="320" w:lineRule="atLeast"/>
              <w:ind w:left="60" w:right="60"/>
              <w:jc w:val="center"/>
              <w:rPr>
                <w:rFonts w:ascii="Arial" w:hAnsi="Arial" w:cs="Arial"/>
                <w:color w:val="000000"/>
                <w:sz w:val="18"/>
                <w:szCs w:val="18"/>
              </w:rPr>
            </w:pPr>
            <w:r w:rsidRPr="00DE7A27">
              <w:rPr>
                <w:rFonts w:ascii="Arial" w:hAnsi="Arial" w:cs="Arial"/>
                <w:color w:val="000000"/>
                <w:sz w:val="18"/>
                <w:szCs w:val="18"/>
              </w:rPr>
              <w:t>Sig.</w:t>
            </w:r>
          </w:p>
        </w:tc>
        <w:tc>
          <w:tcPr>
            <w:tcW w:w="0" w:type="auto"/>
            <w:gridSpan w:val="3"/>
            <w:tcBorders>
              <w:top w:val="single" w:sz="16" w:space="0" w:color="000000"/>
              <w:bottom w:val="single" w:sz="16" w:space="0" w:color="000000"/>
              <w:right w:val="single" w:sz="16" w:space="0" w:color="000000"/>
            </w:tcBorders>
            <w:shd w:val="clear" w:color="auto" w:fill="FFFFFF"/>
            <w:vAlign w:val="bottom"/>
          </w:tcPr>
          <w:p w:rsidR="00DE7A27" w:rsidRPr="00DE7A27" w:rsidRDefault="00DE7A27" w:rsidP="001D6D51">
            <w:pPr>
              <w:widowControl/>
              <w:autoSpaceDE w:val="0"/>
              <w:autoSpaceDN w:val="0"/>
              <w:adjustRightInd w:val="0"/>
              <w:spacing w:line="320" w:lineRule="atLeast"/>
              <w:ind w:left="60" w:right="60"/>
              <w:jc w:val="center"/>
              <w:rPr>
                <w:rFonts w:ascii="Arial" w:hAnsi="Arial" w:cs="Arial"/>
                <w:color w:val="000000"/>
                <w:sz w:val="18"/>
                <w:szCs w:val="18"/>
              </w:rPr>
            </w:pPr>
            <w:r w:rsidRPr="00DE7A27">
              <w:rPr>
                <w:rFonts w:ascii="Arial" w:hAnsi="Arial" w:cs="Arial"/>
                <w:color w:val="000000"/>
                <w:sz w:val="18"/>
                <w:szCs w:val="18"/>
              </w:rPr>
              <w:t>Partial Eta Squared</w:t>
            </w:r>
          </w:p>
        </w:tc>
      </w:tr>
      <w:tr w:rsidR="00DE7A27" w:rsidRPr="00DE7A27" w:rsidTr="001D6D51">
        <w:tblPrEx>
          <w:tblCellMar>
            <w:top w:w="0" w:type="dxa"/>
            <w:bottom w:w="0" w:type="dxa"/>
          </w:tblCellMar>
        </w:tblPrEx>
        <w:trPr>
          <w:gridAfter w:val="1"/>
          <w:cantSplit/>
        </w:trPr>
        <w:tc>
          <w:tcPr>
            <w:tcW w:w="0" w:type="auto"/>
            <w:vMerge w:val="restart"/>
            <w:tcBorders>
              <w:top w:val="single" w:sz="16" w:space="0" w:color="000000"/>
              <w:left w:val="single" w:sz="16" w:space="0" w:color="000000"/>
              <w:right w:val="nil"/>
            </w:tcBorders>
            <w:shd w:val="clear" w:color="auto" w:fill="FFFFFF"/>
          </w:tcPr>
          <w:p w:rsidR="00DE7A27" w:rsidRPr="00DE7A27" w:rsidRDefault="00DE7A27" w:rsidP="001D6D51">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Intercept</w:t>
            </w:r>
          </w:p>
        </w:tc>
        <w:tc>
          <w:tcPr>
            <w:tcW w:w="0" w:type="auto"/>
            <w:gridSpan w:val="2"/>
            <w:tcBorders>
              <w:top w:val="single" w:sz="16" w:space="0" w:color="000000"/>
              <w:left w:val="nil"/>
              <w:bottom w:val="nil"/>
              <w:right w:val="single" w:sz="16" w:space="0" w:color="000000"/>
            </w:tcBorders>
            <w:shd w:val="clear" w:color="auto" w:fill="FFFFFF"/>
          </w:tcPr>
          <w:p w:rsidR="00DE7A27" w:rsidRPr="00DE7A27" w:rsidRDefault="00DE7A27" w:rsidP="001D6D51">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Pillai's Trace</w:t>
            </w:r>
          </w:p>
        </w:tc>
        <w:tc>
          <w:tcPr>
            <w:tcW w:w="0" w:type="auto"/>
            <w:tcBorders>
              <w:top w:val="single" w:sz="16" w:space="0" w:color="000000"/>
              <w:left w:val="single" w:sz="16" w:space="0" w:color="000000"/>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.677</w:t>
            </w:r>
          </w:p>
        </w:tc>
        <w:tc>
          <w:tcPr>
            <w:tcW w:w="0" w:type="auto"/>
            <w:gridSpan w:val="2"/>
            <w:tcBorders>
              <w:top w:val="single" w:sz="16" w:space="0" w:color="000000"/>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19.593</w:t>
            </w:r>
            <w:r w:rsidRPr="00DE7A27">
              <w:rPr>
                <w:rFonts w:ascii="Arial" w:hAnsi="Arial" w:cs="Arial"/>
                <w:color w:val="000000"/>
                <w:sz w:val="18"/>
                <w:szCs w:val="18"/>
                <w:vertAlign w:val="superscript"/>
              </w:rPr>
              <w:t>b</w:t>
            </w:r>
          </w:p>
        </w:tc>
        <w:tc>
          <w:tcPr>
            <w:tcW w:w="0" w:type="auto"/>
            <w:tcBorders>
              <w:top w:val="single" w:sz="16" w:space="0" w:color="000000"/>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3.000</w:t>
            </w:r>
          </w:p>
        </w:tc>
        <w:tc>
          <w:tcPr>
            <w:tcW w:w="0" w:type="auto"/>
            <w:tcBorders>
              <w:top w:val="single" w:sz="16" w:space="0" w:color="000000"/>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28.000</w:t>
            </w:r>
          </w:p>
        </w:tc>
        <w:tc>
          <w:tcPr>
            <w:tcW w:w="0" w:type="auto"/>
            <w:tcBorders>
              <w:top w:val="single" w:sz="16" w:space="0" w:color="000000"/>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.000</w:t>
            </w:r>
          </w:p>
        </w:tc>
        <w:tc>
          <w:tcPr>
            <w:tcW w:w="0" w:type="auto"/>
            <w:gridSpan w:val="3"/>
            <w:tcBorders>
              <w:top w:val="single" w:sz="16" w:space="0" w:color="000000"/>
              <w:bottom w:val="nil"/>
              <w:right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.677</w:t>
            </w:r>
          </w:p>
        </w:tc>
      </w:tr>
      <w:tr w:rsidR="00DE7A27" w:rsidRPr="00DE7A27" w:rsidTr="001D6D51">
        <w:tblPrEx>
          <w:tblCellMar>
            <w:top w:w="0" w:type="dxa"/>
            <w:bottom w:w="0" w:type="dxa"/>
          </w:tblCellMar>
        </w:tblPrEx>
        <w:trPr>
          <w:gridAfter w:val="1"/>
          <w:cantSplit/>
        </w:trPr>
        <w:tc>
          <w:tcPr>
            <w:tcW w:w="0" w:type="auto"/>
            <w:vMerge/>
            <w:tcBorders>
              <w:top w:val="single" w:sz="16" w:space="0" w:color="000000"/>
              <w:left w:val="single" w:sz="16" w:space="0" w:color="000000"/>
              <w:right w:val="nil"/>
            </w:tcBorders>
            <w:shd w:val="clear" w:color="auto" w:fill="FFFFFF"/>
          </w:tcPr>
          <w:p w:rsidR="00DE7A27" w:rsidRPr="00DE7A27" w:rsidRDefault="00DE7A27" w:rsidP="001D6D51">
            <w:pPr>
              <w:widowControl/>
              <w:autoSpaceDE w:val="0"/>
              <w:autoSpaceDN w:val="0"/>
              <w:adjustRightInd w:val="0"/>
              <w:rPr>
                <w:rFonts w:ascii="Arial" w:hAnsi="Arial" w:cs="Arial"/>
                <w:color w:val="000000"/>
                <w:sz w:val="18"/>
                <w:szCs w:val="18"/>
              </w:rPr>
            </w:pPr>
          </w:p>
        </w:tc>
        <w:tc>
          <w:tcPr>
            <w:tcW w:w="0" w:type="auto"/>
            <w:gridSpan w:val="2"/>
            <w:tcBorders>
              <w:top w:val="nil"/>
              <w:left w:val="nil"/>
              <w:bottom w:val="nil"/>
              <w:right w:val="single" w:sz="16" w:space="0" w:color="000000"/>
            </w:tcBorders>
            <w:shd w:val="clear" w:color="auto" w:fill="FFFFFF"/>
          </w:tcPr>
          <w:p w:rsidR="00DE7A27" w:rsidRPr="00DE7A27" w:rsidRDefault="00DE7A27" w:rsidP="001D6D51">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Wilks' Lambda</w:t>
            </w:r>
          </w:p>
        </w:tc>
        <w:tc>
          <w:tcPr>
            <w:tcW w:w="0" w:type="auto"/>
            <w:tcBorders>
              <w:top w:val="nil"/>
              <w:left w:val="single" w:sz="16" w:space="0" w:color="000000"/>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.323</w:t>
            </w:r>
          </w:p>
        </w:tc>
        <w:tc>
          <w:tcPr>
            <w:tcW w:w="0" w:type="auto"/>
            <w:gridSpan w:val="2"/>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19.593</w:t>
            </w:r>
            <w:r w:rsidRPr="00DE7A27">
              <w:rPr>
                <w:rFonts w:ascii="Arial" w:hAnsi="Arial" w:cs="Arial"/>
                <w:color w:val="000000"/>
                <w:sz w:val="18"/>
                <w:szCs w:val="18"/>
                <w:vertAlign w:val="superscript"/>
              </w:rPr>
              <w:t>b</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3.000</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28.000</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.000</w:t>
            </w:r>
          </w:p>
        </w:tc>
        <w:tc>
          <w:tcPr>
            <w:tcW w:w="0" w:type="auto"/>
            <w:gridSpan w:val="3"/>
            <w:tcBorders>
              <w:top w:val="nil"/>
              <w:bottom w:val="nil"/>
              <w:right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.677</w:t>
            </w:r>
          </w:p>
        </w:tc>
      </w:tr>
      <w:tr w:rsidR="00DE7A27" w:rsidRPr="00DE7A27" w:rsidTr="001D6D51">
        <w:tblPrEx>
          <w:tblCellMar>
            <w:top w:w="0" w:type="dxa"/>
            <w:bottom w:w="0" w:type="dxa"/>
          </w:tblCellMar>
        </w:tblPrEx>
        <w:trPr>
          <w:gridAfter w:val="1"/>
          <w:cantSplit/>
        </w:trPr>
        <w:tc>
          <w:tcPr>
            <w:tcW w:w="0" w:type="auto"/>
            <w:vMerge/>
            <w:tcBorders>
              <w:top w:val="single" w:sz="16" w:space="0" w:color="000000"/>
              <w:left w:val="single" w:sz="16" w:space="0" w:color="000000"/>
              <w:right w:val="nil"/>
            </w:tcBorders>
            <w:shd w:val="clear" w:color="auto" w:fill="FFFFFF"/>
          </w:tcPr>
          <w:p w:rsidR="00DE7A27" w:rsidRPr="00DE7A27" w:rsidRDefault="00DE7A27" w:rsidP="001D6D51">
            <w:pPr>
              <w:widowControl/>
              <w:autoSpaceDE w:val="0"/>
              <w:autoSpaceDN w:val="0"/>
              <w:adjustRightInd w:val="0"/>
              <w:rPr>
                <w:rFonts w:ascii="Arial" w:hAnsi="Arial" w:cs="Arial"/>
                <w:color w:val="000000"/>
                <w:sz w:val="18"/>
                <w:szCs w:val="18"/>
              </w:rPr>
            </w:pPr>
          </w:p>
        </w:tc>
        <w:tc>
          <w:tcPr>
            <w:tcW w:w="0" w:type="auto"/>
            <w:gridSpan w:val="2"/>
            <w:tcBorders>
              <w:top w:val="nil"/>
              <w:left w:val="nil"/>
              <w:bottom w:val="nil"/>
              <w:right w:val="single" w:sz="16" w:space="0" w:color="000000"/>
            </w:tcBorders>
            <w:shd w:val="clear" w:color="auto" w:fill="FFFFFF"/>
          </w:tcPr>
          <w:p w:rsidR="00DE7A27" w:rsidRPr="00DE7A27" w:rsidRDefault="00DE7A27" w:rsidP="001D6D51">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Hotelling's Trace</w:t>
            </w:r>
          </w:p>
        </w:tc>
        <w:tc>
          <w:tcPr>
            <w:tcW w:w="0" w:type="auto"/>
            <w:tcBorders>
              <w:top w:val="nil"/>
              <w:left w:val="single" w:sz="16" w:space="0" w:color="000000"/>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2.099</w:t>
            </w:r>
          </w:p>
        </w:tc>
        <w:tc>
          <w:tcPr>
            <w:tcW w:w="0" w:type="auto"/>
            <w:gridSpan w:val="2"/>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19.593</w:t>
            </w:r>
            <w:r w:rsidRPr="00DE7A27">
              <w:rPr>
                <w:rFonts w:ascii="Arial" w:hAnsi="Arial" w:cs="Arial"/>
                <w:color w:val="000000"/>
                <w:sz w:val="18"/>
                <w:szCs w:val="18"/>
                <w:vertAlign w:val="superscript"/>
              </w:rPr>
              <w:t>b</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3.000</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28.000</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.000</w:t>
            </w:r>
          </w:p>
        </w:tc>
        <w:tc>
          <w:tcPr>
            <w:tcW w:w="0" w:type="auto"/>
            <w:gridSpan w:val="3"/>
            <w:tcBorders>
              <w:top w:val="nil"/>
              <w:bottom w:val="nil"/>
              <w:right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.677</w:t>
            </w:r>
          </w:p>
        </w:tc>
      </w:tr>
      <w:tr w:rsidR="00DE7A27" w:rsidRPr="00DE7A27" w:rsidTr="001D6D51">
        <w:tblPrEx>
          <w:tblCellMar>
            <w:top w:w="0" w:type="dxa"/>
            <w:bottom w:w="0" w:type="dxa"/>
          </w:tblCellMar>
        </w:tblPrEx>
        <w:trPr>
          <w:gridAfter w:val="1"/>
          <w:cantSplit/>
        </w:trPr>
        <w:tc>
          <w:tcPr>
            <w:tcW w:w="0" w:type="auto"/>
            <w:vMerge/>
            <w:tcBorders>
              <w:top w:val="single" w:sz="16" w:space="0" w:color="000000"/>
              <w:left w:val="single" w:sz="16" w:space="0" w:color="000000"/>
              <w:right w:val="nil"/>
            </w:tcBorders>
            <w:shd w:val="clear" w:color="auto" w:fill="FFFFFF"/>
          </w:tcPr>
          <w:p w:rsidR="00DE7A27" w:rsidRPr="00DE7A27" w:rsidRDefault="00DE7A27" w:rsidP="001D6D51">
            <w:pPr>
              <w:widowControl/>
              <w:autoSpaceDE w:val="0"/>
              <w:autoSpaceDN w:val="0"/>
              <w:adjustRightInd w:val="0"/>
              <w:rPr>
                <w:rFonts w:ascii="Arial" w:hAnsi="Arial" w:cs="Arial"/>
                <w:color w:val="000000"/>
                <w:sz w:val="18"/>
                <w:szCs w:val="18"/>
              </w:rPr>
            </w:pPr>
          </w:p>
        </w:tc>
        <w:tc>
          <w:tcPr>
            <w:tcW w:w="0" w:type="auto"/>
            <w:gridSpan w:val="2"/>
            <w:tcBorders>
              <w:top w:val="nil"/>
              <w:left w:val="nil"/>
              <w:right w:val="single" w:sz="16" w:space="0" w:color="000000"/>
            </w:tcBorders>
            <w:shd w:val="clear" w:color="auto" w:fill="FFFFFF"/>
          </w:tcPr>
          <w:p w:rsidR="00DE7A27" w:rsidRPr="00DE7A27" w:rsidRDefault="00DE7A27" w:rsidP="001D6D51">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Roy's Largest Root</w:t>
            </w:r>
          </w:p>
        </w:tc>
        <w:tc>
          <w:tcPr>
            <w:tcW w:w="0" w:type="auto"/>
            <w:tcBorders>
              <w:top w:val="nil"/>
              <w:left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2.099</w:t>
            </w:r>
          </w:p>
        </w:tc>
        <w:tc>
          <w:tcPr>
            <w:tcW w:w="0" w:type="auto"/>
            <w:gridSpan w:val="2"/>
            <w:tcBorders>
              <w:top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19.593</w:t>
            </w:r>
            <w:r w:rsidRPr="00DE7A27">
              <w:rPr>
                <w:rFonts w:ascii="Arial" w:hAnsi="Arial" w:cs="Arial"/>
                <w:color w:val="000000"/>
                <w:sz w:val="18"/>
                <w:szCs w:val="18"/>
                <w:vertAlign w:val="superscript"/>
              </w:rPr>
              <w:t>b</w:t>
            </w:r>
          </w:p>
        </w:tc>
        <w:tc>
          <w:tcPr>
            <w:tcW w:w="0" w:type="auto"/>
            <w:tcBorders>
              <w:top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3.000</w:t>
            </w:r>
          </w:p>
        </w:tc>
        <w:tc>
          <w:tcPr>
            <w:tcW w:w="0" w:type="auto"/>
            <w:tcBorders>
              <w:top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28.000</w:t>
            </w:r>
          </w:p>
        </w:tc>
        <w:tc>
          <w:tcPr>
            <w:tcW w:w="0" w:type="auto"/>
            <w:tcBorders>
              <w:top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.000</w:t>
            </w:r>
          </w:p>
        </w:tc>
        <w:tc>
          <w:tcPr>
            <w:tcW w:w="0" w:type="auto"/>
            <w:gridSpan w:val="3"/>
            <w:tcBorders>
              <w:top w:val="nil"/>
              <w:right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.677</w:t>
            </w:r>
          </w:p>
        </w:tc>
      </w:tr>
      <w:tr w:rsidR="00DE7A27" w:rsidRPr="00DE7A27" w:rsidTr="001D6D51">
        <w:tblPrEx>
          <w:tblCellMar>
            <w:top w:w="0" w:type="dxa"/>
            <w:bottom w:w="0" w:type="dxa"/>
          </w:tblCellMar>
        </w:tblPrEx>
        <w:trPr>
          <w:gridAfter w:val="1"/>
          <w:cantSplit/>
        </w:trPr>
        <w:tc>
          <w:tcPr>
            <w:tcW w:w="0" w:type="auto"/>
            <w:vMerge w:val="restart"/>
            <w:tcBorders>
              <w:top w:val="nil"/>
              <w:left w:val="single" w:sz="16" w:space="0" w:color="000000"/>
              <w:bottom w:val="single" w:sz="16" w:space="0" w:color="000000"/>
              <w:right w:val="nil"/>
            </w:tcBorders>
            <w:shd w:val="clear" w:color="auto" w:fill="FFFFFF"/>
          </w:tcPr>
          <w:p w:rsidR="00DE7A27" w:rsidRPr="00DE7A27" w:rsidRDefault="00DE7A27" w:rsidP="001D6D51">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case</w:t>
            </w:r>
          </w:p>
        </w:tc>
        <w:tc>
          <w:tcPr>
            <w:tcW w:w="0" w:type="auto"/>
            <w:gridSpan w:val="2"/>
            <w:tcBorders>
              <w:top w:val="nil"/>
              <w:left w:val="nil"/>
              <w:bottom w:val="nil"/>
              <w:right w:val="single" w:sz="16" w:space="0" w:color="000000"/>
            </w:tcBorders>
            <w:shd w:val="clear" w:color="auto" w:fill="FFFFFF"/>
          </w:tcPr>
          <w:p w:rsidR="00DE7A27" w:rsidRPr="00DE7A27" w:rsidRDefault="00DE7A27" w:rsidP="001D6D51">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Pillai's Trace</w:t>
            </w:r>
          </w:p>
        </w:tc>
        <w:tc>
          <w:tcPr>
            <w:tcW w:w="0" w:type="auto"/>
            <w:tcBorders>
              <w:top w:val="nil"/>
              <w:left w:val="single" w:sz="16" w:space="0" w:color="000000"/>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.617</w:t>
            </w:r>
          </w:p>
        </w:tc>
        <w:tc>
          <w:tcPr>
            <w:tcW w:w="0" w:type="auto"/>
            <w:gridSpan w:val="2"/>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15.012</w:t>
            </w:r>
            <w:r w:rsidRPr="00DE7A27">
              <w:rPr>
                <w:rFonts w:ascii="Arial" w:hAnsi="Arial" w:cs="Arial"/>
                <w:color w:val="000000"/>
                <w:sz w:val="18"/>
                <w:szCs w:val="18"/>
                <w:vertAlign w:val="superscript"/>
              </w:rPr>
              <w:t>b</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3.000</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28.000</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.000</w:t>
            </w:r>
          </w:p>
        </w:tc>
        <w:tc>
          <w:tcPr>
            <w:tcW w:w="0" w:type="auto"/>
            <w:gridSpan w:val="3"/>
            <w:tcBorders>
              <w:top w:val="nil"/>
              <w:bottom w:val="nil"/>
              <w:right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.617</w:t>
            </w:r>
          </w:p>
        </w:tc>
      </w:tr>
      <w:tr w:rsidR="00DE7A27" w:rsidRPr="00DE7A27" w:rsidTr="001D6D51">
        <w:tblPrEx>
          <w:tblCellMar>
            <w:top w:w="0" w:type="dxa"/>
            <w:bottom w:w="0" w:type="dxa"/>
          </w:tblCellMar>
        </w:tblPrEx>
        <w:trPr>
          <w:gridAfter w:val="1"/>
          <w:cantSplit/>
        </w:trPr>
        <w:tc>
          <w:tcPr>
            <w:tcW w:w="0" w:type="auto"/>
            <w:vMerge/>
            <w:tcBorders>
              <w:top w:val="nil"/>
              <w:left w:val="single" w:sz="16" w:space="0" w:color="000000"/>
              <w:bottom w:val="single" w:sz="16" w:space="0" w:color="000000"/>
              <w:right w:val="nil"/>
            </w:tcBorders>
            <w:shd w:val="clear" w:color="auto" w:fill="FFFFFF"/>
          </w:tcPr>
          <w:p w:rsidR="00DE7A27" w:rsidRPr="00DE7A27" w:rsidRDefault="00DE7A27" w:rsidP="001D6D51">
            <w:pPr>
              <w:widowControl/>
              <w:autoSpaceDE w:val="0"/>
              <w:autoSpaceDN w:val="0"/>
              <w:adjustRightInd w:val="0"/>
              <w:rPr>
                <w:rFonts w:ascii="Arial" w:hAnsi="Arial" w:cs="Arial"/>
                <w:color w:val="000000"/>
                <w:sz w:val="18"/>
                <w:szCs w:val="18"/>
              </w:rPr>
            </w:pPr>
          </w:p>
        </w:tc>
        <w:tc>
          <w:tcPr>
            <w:tcW w:w="0" w:type="auto"/>
            <w:gridSpan w:val="2"/>
            <w:tcBorders>
              <w:top w:val="nil"/>
              <w:left w:val="nil"/>
              <w:bottom w:val="nil"/>
              <w:right w:val="single" w:sz="16" w:space="0" w:color="000000"/>
            </w:tcBorders>
            <w:shd w:val="clear" w:color="auto" w:fill="FFFFFF"/>
          </w:tcPr>
          <w:p w:rsidR="00DE7A27" w:rsidRPr="00DE7A27" w:rsidRDefault="00DE7A27" w:rsidP="001D6D51">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Wilks' Lambda</w:t>
            </w:r>
          </w:p>
        </w:tc>
        <w:tc>
          <w:tcPr>
            <w:tcW w:w="0" w:type="auto"/>
            <w:tcBorders>
              <w:top w:val="nil"/>
              <w:left w:val="single" w:sz="16" w:space="0" w:color="000000"/>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.383</w:t>
            </w:r>
          </w:p>
        </w:tc>
        <w:tc>
          <w:tcPr>
            <w:tcW w:w="0" w:type="auto"/>
            <w:gridSpan w:val="2"/>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15.012</w:t>
            </w:r>
            <w:r w:rsidRPr="00DE7A27">
              <w:rPr>
                <w:rFonts w:ascii="Arial" w:hAnsi="Arial" w:cs="Arial"/>
                <w:color w:val="000000"/>
                <w:sz w:val="18"/>
                <w:szCs w:val="18"/>
                <w:vertAlign w:val="superscript"/>
              </w:rPr>
              <w:t>b</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3.000</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28.000</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.000</w:t>
            </w:r>
          </w:p>
        </w:tc>
        <w:tc>
          <w:tcPr>
            <w:tcW w:w="0" w:type="auto"/>
            <w:gridSpan w:val="3"/>
            <w:tcBorders>
              <w:top w:val="nil"/>
              <w:bottom w:val="nil"/>
              <w:right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.617</w:t>
            </w:r>
          </w:p>
        </w:tc>
      </w:tr>
      <w:tr w:rsidR="00DE7A27" w:rsidRPr="00DE7A27" w:rsidTr="001D6D51">
        <w:tblPrEx>
          <w:tblCellMar>
            <w:top w:w="0" w:type="dxa"/>
            <w:bottom w:w="0" w:type="dxa"/>
          </w:tblCellMar>
        </w:tblPrEx>
        <w:trPr>
          <w:gridAfter w:val="1"/>
          <w:cantSplit/>
        </w:trPr>
        <w:tc>
          <w:tcPr>
            <w:tcW w:w="0" w:type="auto"/>
            <w:vMerge/>
            <w:tcBorders>
              <w:top w:val="nil"/>
              <w:left w:val="single" w:sz="16" w:space="0" w:color="000000"/>
              <w:bottom w:val="single" w:sz="16" w:space="0" w:color="000000"/>
              <w:right w:val="nil"/>
            </w:tcBorders>
            <w:shd w:val="clear" w:color="auto" w:fill="FFFFFF"/>
          </w:tcPr>
          <w:p w:rsidR="00DE7A27" w:rsidRPr="00DE7A27" w:rsidRDefault="00DE7A27" w:rsidP="001D6D51">
            <w:pPr>
              <w:widowControl/>
              <w:autoSpaceDE w:val="0"/>
              <w:autoSpaceDN w:val="0"/>
              <w:adjustRightInd w:val="0"/>
              <w:rPr>
                <w:rFonts w:ascii="Arial" w:hAnsi="Arial" w:cs="Arial"/>
                <w:color w:val="000000"/>
                <w:sz w:val="18"/>
                <w:szCs w:val="18"/>
              </w:rPr>
            </w:pPr>
          </w:p>
        </w:tc>
        <w:tc>
          <w:tcPr>
            <w:tcW w:w="0" w:type="auto"/>
            <w:gridSpan w:val="2"/>
            <w:tcBorders>
              <w:top w:val="nil"/>
              <w:left w:val="nil"/>
              <w:bottom w:val="nil"/>
              <w:right w:val="single" w:sz="16" w:space="0" w:color="000000"/>
            </w:tcBorders>
            <w:shd w:val="clear" w:color="auto" w:fill="FFFFFF"/>
          </w:tcPr>
          <w:p w:rsidR="00DE7A27" w:rsidRPr="00DE7A27" w:rsidRDefault="00DE7A27" w:rsidP="001D6D51">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Hotelling's Trace</w:t>
            </w:r>
          </w:p>
        </w:tc>
        <w:tc>
          <w:tcPr>
            <w:tcW w:w="0" w:type="auto"/>
            <w:tcBorders>
              <w:top w:val="nil"/>
              <w:left w:val="single" w:sz="16" w:space="0" w:color="000000"/>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1.608</w:t>
            </w:r>
          </w:p>
        </w:tc>
        <w:tc>
          <w:tcPr>
            <w:tcW w:w="0" w:type="auto"/>
            <w:gridSpan w:val="2"/>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15.012</w:t>
            </w:r>
            <w:r w:rsidRPr="00DE7A27">
              <w:rPr>
                <w:rFonts w:ascii="Arial" w:hAnsi="Arial" w:cs="Arial"/>
                <w:color w:val="000000"/>
                <w:sz w:val="18"/>
                <w:szCs w:val="18"/>
                <w:vertAlign w:val="superscript"/>
              </w:rPr>
              <w:t>b</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3.000</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28.000</w:t>
            </w:r>
          </w:p>
        </w:tc>
        <w:tc>
          <w:tcPr>
            <w:tcW w:w="0" w:type="auto"/>
            <w:tcBorders>
              <w:top w:val="nil"/>
              <w:bottom w:val="nil"/>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.000</w:t>
            </w:r>
          </w:p>
        </w:tc>
        <w:tc>
          <w:tcPr>
            <w:tcW w:w="0" w:type="auto"/>
            <w:gridSpan w:val="3"/>
            <w:tcBorders>
              <w:top w:val="nil"/>
              <w:bottom w:val="nil"/>
              <w:right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.617</w:t>
            </w:r>
          </w:p>
        </w:tc>
      </w:tr>
      <w:tr w:rsidR="00DE7A27" w:rsidRPr="00DE7A27" w:rsidTr="001D6D51">
        <w:tblPrEx>
          <w:tblCellMar>
            <w:top w:w="0" w:type="dxa"/>
            <w:bottom w:w="0" w:type="dxa"/>
          </w:tblCellMar>
        </w:tblPrEx>
        <w:trPr>
          <w:gridAfter w:val="1"/>
          <w:cantSplit/>
        </w:trPr>
        <w:tc>
          <w:tcPr>
            <w:tcW w:w="0" w:type="auto"/>
            <w:vMerge/>
            <w:tcBorders>
              <w:top w:val="nil"/>
              <w:left w:val="single" w:sz="16" w:space="0" w:color="000000"/>
              <w:bottom w:val="single" w:sz="16" w:space="0" w:color="000000"/>
              <w:right w:val="nil"/>
            </w:tcBorders>
            <w:shd w:val="clear" w:color="auto" w:fill="FFFFFF"/>
          </w:tcPr>
          <w:p w:rsidR="00DE7A27" w:rsidRPr="00DE7A27" w:rsidRDefault="00DE7A27" w:rsidP="001D6D51">
            <w:pPr>
              <w:widowControl/>
              <w:autoSpaceDE w:val="0"/>
              <w:autoSpaceDN w:val="0"/>
              <w:adjustRightInd w:val="0"/>
              <w:rPr>
                <w:rFonts w:ascii="Arial" w:hAnsi="Arial" w:cs="Arial"/>
                <w:color w:val="000000"/>
                <w:sz w:val="18"/>
                <w:szCs w:val="18"/>
              </w:rPr>
            </w:pPr>
          </w:p>
        </w:tc>
        <w:tc>
          <w:tcPr>
            <w:tcW w:w="0" w:type="auto"/>
            <w:gridSpan w:val="2"/>
            <w:tcBorders>
              <w:top w:val="nil"/>
              <w:left w:val="nil"/>
              <w:bottom w:val="single" w:sz="16" w:space="0" w:color="000000"/>
              <w:right w:val="single" w:sz="16" w:space="0" w:color="000000"/>
            </w:tcBorders>
            <w:shd w:val="clear" w:color="auto" w:fill="FFFFFF"/>
          </w:tcPr>
          <w:p w:rsidR="00DE7A27" w:rsidRPr="00DE7A27" w:rsidRDefault="00DE7A27" w:rsidP="001D6D51">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Roy's Largest Root</w:t>
            </w:r>
          </w:p>
        </w:tc>
        <w:tc>
          <w:tcPr>
            <w:tcW w:w="0" w:type="auto"/>
            <w:tcBorders>
              <w:top w:val="nil"/>
              <w:left w:val="single" w:sz="16" w:space="0" w:color="000000"/>
              <w:bottom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1.608</w:t>
            </w:r>
          </w:p>
        </w:tc>
        <w:tc>
          <w:tcPr>
            <w:tcW w:w="0" w:type="auto"/>
            <w:gridSpan w:val="2"/>
            <w:tcBorders>
              <w:top w:val="nil"/>
              <w:bottom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15.012</w:t>
            </w:r>
            <w:r w:rsidRPr="00DE7A27">
              <w:rPr>
                <w:rFonts w:ascii="Arial" w:hAnsi="Arial" w:cs="Arial"/>
                <w:color w:val="000000"/>
                <w:sz w:val="18"/>
                <w:szCs w:val="18"/>
                <w:vertAlign w:val="superscript"/>
              </w:rPr>
              <w:t>b</w:t>
            </w:r>
          </w:p>
        </w:tc>
        <w:tc>
          <w:tcPr>
            <w:tcW w:w="0" w:type="auto"/>
            <w:tcBorders>
              <w:top w:val="nil"/>
              <w:bottom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3.000</w:t>
            </w:r>
          </w:p>
        </w:tc>
        <w:tc>
          <w:tcPr>
            <w:tcW w:w="0" w:type="auto"/>
            <w:tcBorders>
              <w:top w:val="nil"/>
              <w:bottom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28.000</w:t>
            </w:r>
          </w:p>
        </w:tc>
        <w:tc>
          <w:tcPr>
            <w:tcW w:w="0" w:type="auto"/>
            <w:tcBorders>
              <w:top w:val="nil"/>
              <w:bottom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.000</w:t>
            </w:r>
          </w:p>
        </w:tc>
        <w:tc>
          <w:tcPr>
            <w:tcW w:w="0" w:type="auto"/>
            <w:gridSpan w:val="3"/>
            <w:tcBorders>
              <w:top w:val="nil"/>
              <w:bottom w:val="single" w:sz="16" w:space="0" w:color="000000"/>
              <w:right w:val="single" w:sz="16" w:space="0" w:color="000000"/>
            </w:tcBorders>
            <w:shd w:val="clear" w:color="auto" w:fill="FFFFFF"/>
            <w:vAlign w:val="center"/>
          </w:tcPr>
          <w:p w:rsidR="00DE7A27" w:rsidRPr="00DE7A27" w:rsidRDefault="00DE7A27" w:rsidP="001D6D51">
            <w:pPr>
              <w:widowControl/>
              <w:autoSpaceDE w:val="0"/>
              <w:autoSpaceDN w:val="0"/>
              <w:adjustRightInd w:val="0"/>
              <w:spacing w:line="320" w:lineRule="atLeast"/>
              <w:ind w:left="60" w:right="60"/>
              <w:jc w:val="right"/>
              <w:rPr>
                <w:rFonts w:ascii="Arial" w:hAnsi="Arial" w:cs="Arial"/>
                <w:color w:val="000000"/>
                <w:sz w:val="18"/>
                <w:szCs w:val="18"/>
              </w:rPr>
            </w:pPr>
            <w:r w:rsidRPr="00DE7A27">
              <w:rPr>
                <w:rFonts w:ascii="Arial" w:hAnsi="Arial" w:cs="Arial"/>
                <w:color w:val="000000"/>
                <w:sz w:val="18"/>
                <w:szCs w:val="18"/>
              </w:rPr>
              <w:t>.617</w:t>
            </w:r>
          </w:p>
        </w:tc>
      </w:tr>
      <w:tr w:rsidR="00DE7A27" w:rsidRPr="00DE7A27" w:rsidTr="001D6D51">
        <w:tblPrEx>
          <w:tblCellMar>
            <w:top w:w="0" w:type="dxa"/>
            <w:bottom w:w="0" w:type="dxa"/>
          </w:tblCellMar>
        </w:tblPrEx>
        <w:trPr>
          <w:gridAfter w:val="1"/>
          <w:cantSplit/>
        </w:trPr>
        <w:tc>
          <w:tcPr>
            <w:tcW w:w="0" w:type="auto"/>
            <w:gridSpan w:val="12"/>
            <w:tcBorders>
              <w:top w:val="nil"/>
              <w:left w:val="nil"/>
              <w:bottom w:val="nil"/>
              <w:right w:val="nil"/>
            </w:tcBorders>
            <w:shd w:val="clear" w:color="auto" w:fill="FFFFFF"/>
          </w:tcPr>
          <w:p w:rsidR="00DE7A27" w:rsidRPr="00DE7A27" w:rsidRDefault="00DE7A27" w:rsidP="001D6D51">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a. Design: Intercept + case</w:t>
            </w:r>
          </w:p>
        </w:tc>
      </w:tr>
      <w:tr w:rsidR="00DE7A27" w:rsidRPr="00DE7A27" w:rsidTr="001D6D51">
        <w:tblPrEx>
          <w:tblCellMar>
            <w:top w:w="0" w:type="dxa"/>
            <w:bottom w:w="0" w:type="dxa"/>
          </w:tblCellMar>
        </w:tblPrEx>
        <w:trPr>
          <w:gridAfter w:val="1"/>
          <w:cantSplit/>
        </w:trPr>
        <w:tc>
          <w:tcPr>
            <w:tcW w:w="0" w:type="auto"/>
            <w:gridSpan w:val="12"/>
            <w:tcBorders>
              <w:top w:val="nil"/>
              <w:left w:val="nil"/>
              <w:bottom w:val="nil"/>
              <w:right w:val="nil"/>
            </w:tcBorders>
            <w:shd w:val="clear" w:color="auto" w:fill="FFFFFF"/>
          </w:tcPr>
          <w:p w:rsidR="00DE7A27" w:rsidRPr="00DE7A27" w:rsidRDefault="00DE7A27" w:rsidP="001D6D51">
            <w:pPr>
              <w:widowControl/>
              <w:autoSpaceDE w:val="0"/>
              <w:autoSpaceDN w:val="0"/>
              <w:adjustRightInd w:val="0"/>
              <w:spacing w:line="320" w:lineRule="atLeast"/>
              <w:ind w:left="60" w:right="60"/>
              <w:rPr>
                <w:rFonts w:ascii="Arial" w:hAnsi="Arial" w:cs="Arial"/>
                <w:color w:val="000000"/>
                <w:sz w:val="18"/>
                <w:szCs w:val="18"/>
              </w:rPr>
            </w:pPr>
            <w:r w:rsidRPr="00DE7A27">
              <w:rPr>
                <w:rFonts w:ascii="Arial" w:hAnsi="Arial" w:cs="Arial"/>
                <w:color w:val="000000"/>
                <w:sz w:val="18"/>
                <w:szCs w:val="18"/>
              </w:rPr>
              <w:t>b. Exact statistic</w:t>
            </w:r>
          </w:p>
        </w:tc>
      </w:tr>
    </w:tbl>
    <w:p w:rsidR="000B24BA" w:rsidRPr="000B24BA" w:rsidRDefault="000B24BA" w:rsidP="000B24BA">
      <w:pPr>
        <w:widowControl/>
        <w:autoSpaceDE w:val="0"/>
        <w:autoSpaceDN w:val="0"/>
        <w:adjustRightInd w:val="0"/>
        <w:rPr>
          <w:rFonts w:ascii="Times New Roman" w:hAnsi="Times New Roman" w:cs="Times New Roman"/>
          <w:sz w:val="24"/>
          <w:szCs w:val="24"/>
        </w:rPr>
      </w:pPr>
    </w:p>
    <w:p w:rsidR="00473D77" w:rsidRPr="000B24BA" w:rsidRDefault="000B24BA" w:rsidP="000B24BA">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Using the multivariate test displays a greater analysis of the between-subjects effects because </w:t>
      </w:r>
      <w:r w:rsidR="000816F7">
        <w:rPr>
          <w:rFonts w:ascii="Times New Roman" w:hAnsi="Times New Roman" w:cs="Times New Roman"/>
          <w:sz w:val="24"/>
          <w:szCs w:val="24"/>
        </w:rPr>
        <w:t>multivariate</w:t>
      </w:r>
      <w:r>
        <w:rPr>
          <w:rFonts w:ascii="Times New Roman" w:hAnsi="Times New Roman" w:cs="Times New Roman"/>
          <w:sz w:val="24"/>
          <w:szCs w:val="24"/>
        </w:rPr>
        <w:t xml:space="preserve"> test are more sensitive because one is looking at more information.  </w:t>
      </w:r>
      <w:r w:rsidRPr="000B24BA">
        <w:rPr>
          <w:rFonts w:ascii="Times New Roman" w:hAnsi="Times New Roman" w:cs="Times New Roman"/>
          <w:sz w:val="24"/>
          <w:szCs w:val="24"/>
        </w:rPr>
        <w:t xml:space="preserve">There is a difference between the means across score types.  This reports the typical pattern </w:t>
      </w:r>
      <w:r>
        <w:rPr>
          <w:rFonts w:ascii="Times New Roman" w:hAnsi="Times New Roman" w:cs="Times New Roman"/>
          <w:sz w:val="24"/>
          <w:szCs w:val="24"/>
        </w:rPr>
        <w:t>similar to the</w:t>
      </w:r>
      <w:r w:rsidRPr="000B24BA">
        <w:rPr>
          <w:rFonts w:ascii="Times New Roman" w:hAnsi="Times New Roman" w:cs="Times New Roman"/>
          <w:sz w:val="24"/>
          <w:szCs w:val="24"/>
        </w:rPr>
        <w:t xml:space="preserve"> repeated measure ANOVA test.</w:t>
      </w:r>
    </w:p>
    <w:p w:rsidR="00473D77" w:rsidRPr="00ED19D8" w:rsidRDefault="001D4B31" w:rsidP="00473D77">
      <w:pPr>
        <w:pStyle w:val="ListParagraph"/>
        <w:numPr>
          <w:ilvl w:val="1"/>
          <w:numId w:val="1"/>
        </w:numPr>
        <w:tabs>
          <w:tab w:val="left" w:pos="1186"/>
        </w:tabs>
        <w:spacing w:before="120"/>
        <w:ind w:left="1185" w:hanging="360"/>
        <w:rPr>
          <w:rFonts w:ascii="Times New Roman" w:eastAsia="Times New Roman" w:hAnsi="Times New Roman" w:cs="Times New Roman"/>
          <w:sz w:val="24"/>
          <w:szCs w:val="24"/>
        </w:rPr>
      </w:pPr>
      <w:r>
        <w:rPr>
          <w:rFonts w:ascii="Times New Roman"/>
          <w:sz w:val="24"/>
        </w:rPr>
        <w:t>Which analysis seems to be better suited for the data, and</w:t>
      </w:r>
      <w:r>
        <w:rPr>
          <w:rFonts w:ascii="Times New Roman"/>
          <w:spacing w:val="-15"/>
          <w:sz w:val="24"/>
        </w:rPr>
        <w:t xml:space="preserve"> </w:t>
      </w:r>
      <w:r>
        <w:rPr>
          <w:rFonts w:ascii="Times New Roman"/>
          <w:sz w:val="24"/>
        </w:rPr>
        <w:t>why?</w:t>
      </w:r>
    </w:p>
    <w:p w:rsidR="00ED19D8" w:rsidRPr="00ED19D8" w:rsidRDefault="00ED19D8" w:rsidP="00ED19D8">
      <w:pPr>
        <w:tabs>
          <w:tab w:val="left" w:pos="1186"/>
        </w:tabs>
        <w:spacing w:before="120"/>
        <w:rPr>
          <w:rFonts w:ascii="Times New Roman" w:eastAsia="Times New Roman" w:hAnsi="Times New Roman" w:cs="Times New Roman"/>
          <w:sz w:val="24"/>
          <w:szCs w:val="24"/>
        </w:rPr>
      </w:pPr>
      <w:r w:rsidRPr="00ED19D8">
        <w:rPr>
          <w:rFonts w:ascii="Times New Roman" w:eastAsia="Times New Roman" w:hAnsi="Times New Roman" w:cs="Times New Roman"/>
          <w:sz w:val="24"/>
          <w:szCs w:val="24"/>
        </w:rPr>
        <w:t>The multivariate seems better suited to this study because it yields more information as to the differences b</w:t>
      </w:r>
      <w:r w:rsidR="00000F2F">
        <w:rPr>
          <w:rFonts w:ascii="Times New Roman" w:eastAsia="Times New Roman" w:hAnsi="Times New Roman" w:cs="Times New Roman"/>
          <w:sz w:val="24"/>
          <w:szCs w:val="24"/>
        </w:rPr>
        <w:t>etween variables.</w:t>
      </w:r>
      <w:bookmarkStart w:id="0" w:name="_GoBack"/>
      <w:bookmarkEnd w:id="0"/>
    </w:p>
    <w:p w:rsidR="00ED19D8" w:rsidRDefault="00ED19D8" w:rsidP="00473D77">
      <w:pPr>
        <w:pStyle w:val="ListParagraph"/>
        <w:numPr>
          <w:ilvl w:val="1"/>
          <w:numId w:val="1"/>
        </w:numPr>
        <w:tabs>
          <w:tab w:val="left" w:pos="1186"/>
        </w:tabs>
        <w:spacing w:before="120"/>
        <w:ind w:left="1185" w:hanging="360"/>
        <w:rPr>
          <w:rFonts w:ascii="Times New Roman" w:eastAsia="Times New Roman" w:hAnsi="Times New Roman" w:cs="Times New Roman"/>
          <w:sz w:val="24"/>
          <w:szCs w:val="24"/>
        </w:rPr>
      </w:pPr>
      <w:r w:rsidRPr="00ED19D8">
        <w:rPr>
          <w:rFonts w:ascii="Times New Roman" w:eastAsia="Times New Roman" w:hAnsi="Times New Roman" w:cs="Times New Roman"/>
          <w:sz w:val="24"/>
          <w:szCs w:val="24"/>
        </w:rPr>
        <w:t>What hypothesis is represented by each analysis? Write each in statistical form.</w:t>
      </w:r>
    </w:p>
    <w:p w:rsidR="00ED19D8" w:rsidRPr="0066762C" w:rsidRDefault="00ED19D8" w:rsidP="00ED19D8">
      <w:pPr>
        <w:tabs>
          <w:tab w:val="left" w:pos="2017"/>
        </w:tabs>
        <w:spacing w:before="52" w:line="292" w:lineRule="exact"/>
        <w:ind w:left="572"/>
        <w:jc w:val="center"/>
        <w:rPr>
          <w:rFonts w:ascii="Symbol" w:eastAsia="Symbol" w:hAnsi="Symbol" w:cs="Symbol"/>
          <w:sz w:val="24"/>
          <w:szCs w:val="24"/>
        </w:rPr>
      </w:pPr>
      <w:r>
        <w:rPr>
          <w:rFonts w:ascii="Symbol" w:eastAsia="Symbol" w:hAnsi="Symbol" w:cs="Symbol"/>
          <w:w w:val="120"/>
          <w:position w:val="6"/>
          <w:sz w:val="24"/>
          <w:szCs w:val="24"/>
        </w:rPr>
        <w:t></w:t>
      </w:r>
      <w:r>
        <w:rPr>
          <w:rFonts w:ascii="Times New Roman" w:eastAsia="Times New Roman" w:hAnsi="Times New Roman" w:cs="Times New Roman"/>
          <w:spacing w:val="-41"/>
          <w:w w:val="120"/>
          <w:position w:val="6"/>
          <w:sz w:val="24"/>
          <w:szCs w:val="24"/>
        </w:rPr>
        <w:t xml:space="preserve"> </w:t>
      </w:r>
      <w:r>
        <w:rPr>
          <w:rFonts w:ascii="Symbol" w:eastAsia="Symbol" w:hAnsi="Symbol" w:cs="Symbol"/>
          <w:i/>
          <w:spacing w:val="7"/>
          <w:w w:val="120"/>
          <w:position w:val="6"/>
          <w:sz w:val="26"/>
          <w:szCs w:val="26"/>
        </w:rPr>
        <w:t></w:t>
      </w:r>
      <w:r>
        <w:rPr>
          <w:rFonts w:ascii="Times New Roman" w:eastAsia="Times New Roman" w:hAnsi="Times New Roman" w:cs="Times New Roman"/>
          <w:i/>
          <w:spacing w:val="2"/>
          <w:w w:val="120"/>
          <w:sz w:val="14"/>
          <w:szCs w:val="14"/>
        </w:rPr>
        <w:t>Flu</w:t>
      </w:r>
      <w:r>
        <w:rPr>
          <w:rFonts w:ascii="Times New Roman" w:eastAsia="Times New Roman" w:hAnsi="Times New Roman" w:cs="Times New Roman"/>
          <w:i/>
          <w:spacing w:val="24"/>
          <w:w w:val="120"/>
          <w:sz w:val="14"/>
          <w:szCs w:val="14"/>
        </w:rPr>
        <w:t xml:space="preserve"> </w:t>
      </w:r>
      <w:r>
        <w:rPr>
          <w:rFonts w:ascii="Symbol" w:eastAsia="Symbol" w:hAnsi="Symbol" w:cs="Symbol"/>
          <w:w w:val="120"/>
          <w:position w:val="6"/>
          <w:sz w:val="24"/>
          <w:szCs w:val="24"/>
        </w:rPr>
        <w:t></w:t>
      </w:r>
      <w:r>
        <w:rPr>
          <w:rFonts w:ascii="Times New Roman" w:eastAsia="Times New Roman" w:hAnsi="Times New Roman" w:cs="Times New Roman"/>
          <w:w w:val="120"/>
          <w:position w:val="6"/>
          <w:sz w:val="24"/>
          <w:szCs w:val="24"/>
        </w:rPr>
        <w:tab/>
      </w:r>
      <w:r>
        <w:rPr>
          <w:rFonts w:ascii="Symbol" w:eastAsia="Symbol" w:hAnsi="Symbol" w:cs="Symbol"/>
          <w:w w:val="120"/>
          <w:position w:val="6"/>
          <w:sz w:val="24"/>
          <w:szCs w:val="24"/>
        </w:rPr>
        <w:t></w:t>
      </w:r>
      <w:r>
        <w:rPr>
          <w:rFonts w:ascii="Times New Roman" w:eastAsia="Times New Roman" w:hAnsi="Times New Roman" w:cs="Times New Roman"/>
          <w:w w:val="120"/>
          <w:position w:val="6"/>
          <w:sz w:val="24"/>
          <w:szCs w:val="24"/>
        </w:rPr>
        <w:t xml:space="preserve"> </w:t>
      </w:r>
      <w:r>
        <w:rPr>
          <w:rFonts w:ascii="Symbol" w:eastAsia="Symbol" w:hAnsi="Symbol" w:cs="Symbol"/>
          <w:i/>
          <w:spacing w:val="8"/>
          <w:w w:val="120"/>
          <w:position w:val="6"/>
          <w:sz w:val="26"/>
          <w:szCs w:val="26"/>
        </w:rPr>
        <w:t></w:t>
      </w:r>
      <w:r>
        <w:rPr>
          <w:rFonts w:ascii="Times New Roman" w:eastAsia="Times New Roman" w:hAnsi="Times New Roman" w:cs="Times New Roman"/>
          <w:i/>
          <w:spacing w:val="2"/>
          <w:w w:val="120"/>
          <w:sz w:val="14"/>
          <w:szCs w:val="14"/>
        </w:rPr>
        <w:t xml:space="preserve">Flu </w:t>
      </w:r>
      <w:r>
        <w:rPr>
          <w:rFonts w:ascii="Symbol" w:eastAsia="Symbol" w:hAnsi="Symbol" w:cs="Symbol"/>
          <w:w w:val="120"/>
          <w:position w:val="6"/>
          <w:sz w:val="24"/>
          <w:szCs w:val="24"/>
        </w:rPr>
        <w:t></w:t>
      </w:r>
      <w:r>
        <w:rPr>
          <w:rFonts w:ascii="Times New Roman" w:eastAsia="Times New Roman" w:hAnsi="Times New Roman" w:cs="Times New Roman"/>
          <w:w w:val="115"/>
        </w:rPr>
        <w:tab/>
      </w:r>
    </w:p>
    <w:p w:rsidR="00ED19D8" w:rsidRDefault="00ED19D8" w:rsidP="00ED19D8">
      <w:pPr>
        <w:spacing w:line="345" w:lineRule="exact"/>
        <w:ind w:left="50"/>
        <w:jc w:val="center"/>
        <w:rPr>
          <w:rFonts w:ascii="Symbol" w:eastAsia="Symbol" w:hAnsi="Symbol" w:cs="Symbol"/>
          <w:sz w:val="24"/>
          <w:szCs w:val="24"/>
        </w:rPr>
      </w:pPr>
      <w:r>
        <w:rPr>
          <w:rFonts w:ascii="Times New Roman" w:eastAsia="Times New Roman" w:hAnsi="Times New Roman" w:cs="Times New Roman"/>
          <w:i/>
          <w:spacing w:val="2"/>
          <w:w w:val="120"/>
          <w:position w:val="6"/>
          <w:sz w:val="24"/>
          <w:szCs w:val="24"/>
        </w:rPr>
        <w:t>Ho</w:t>
      </w:r>
      <w:r>
        <w:rPr>
          <w:rFonts w:ascii="Times New Roman" w:eastAsia="Times New Roman" w:hAnsi="Times New Roman" w:cs="Times New Roman"/>
          <w:i/>
          <w:spacing w:val="-37"/>
          <w:w w:val="120"/>
          <w:position w:val="6"/>
          <w:sz w:val="24"/>
          <w:szCs w:val="24"/>
        </w:rPr>
        <w:t xml:space="preserve"> </w:t>
      </w:r>
      <w:r>
        <w:rPr>
          <w:rFonts w:ascii="Times New Roman" w:eastAsia="Times New Roman" w:hAnsi="Times New Roman" w:cs="Times New Roman"/>
          <w:w w:val="120"/>
          <w:position w:val="6"/>
          <w:sz w:val="24"/>
          <w:szCs w:val="24"/>
        </w:rPr>
        <w:t>:</w:t>
      </w:r>
      <w:r>
        <w:rPr>
          <w:rFonts w:ascii="Times New Roman" w:eastAsia="Times New Roman" w:hAnsi="Times New Roman" w:cs="Times New Roman"/>
          <w:spacing w:val="-23"/>
          <w:w w:val="120"/>
          <w:position w:val="6"/>
          <w:sz w:val="24"/>
          <w:szCs w:val="24"/>
        </w:rPr>
        <w:t xml:space="preserve"> </w:t>
      </w:r>
      <w:r>
        <w:rPr>
          <w:rFonts w:ascii="Symbol" w:eastAsia="Symbol" w:hAnsi="Symbol" w:cs="Symbol"/>
          <w:spacing w:val="7"/>
          <w:w w:val="120"/>
          <w:position w:val="-3"/>
          <w:sz w:val="24"/>
          <w:szCs w:val="24"/>
        </w:rPr>
        <w:t></w:t>
      </w:r>
      <w:r>
        <w:rPr>
          <w:rFonts w:ascii="Symbol" w:eastAsia="Symbol" w:hAnsi="Symbol" w:cs="Symbol"/>
          <w:i/>
          <w:spacing w:val="7"/>
          <w:w w:val="120"/>
          <w:position w:val="6"/>
          <w:sz w:val="26"/>
          <w:szCs w:val="26"/>
        </w:rPr>
        <w:t></w:t>
      </w:r>
      <w:r>
        <w:rPr>
          <w:rFonts w:ascii="Times New Roman" w:eastAsia="Times New Roman" w:hAnsi="Times New Roman" w:cs="Times New Roman"/>
          <w:i/>
          <w:w w:val="120"/>
          <w:sz w:val="14"/>
          <w:szCs w:val="14"/>
        </w:rPr>
        <w:t>Flex</w:t>
      </w:r>
      <w:r>
        <w:rPr>
          <w:rFonts w:ascii="Times New Roman" w:eastAsia="Times New Roman" w:hAnsi="Times New Roman" w:cs="Times New Roman"/>
          <w:i/>
          <w:spacing w:val="-14"/>
          <w:w w:val="120"/>
          <w:sz w:val="14"/>
          <w:szCs w:val="14"/>
        </w:rPr>
        <w:t xml:space="preserve"> </w:t>
      </w:r>
      <w:r>
        <w:rPr>
          <w:rFonts w:ascii="Symbol" w:eastAsia="Symbol" w:hAnsi="Symbol" w:cs="Symbol"/>
          <w:w w:val="120"/>
          <w:position w:val="-3"/>
          <w:sz w:val="24"/>
          <w:szCs w:val="24"/>
        </w:rPr>
        <w:t></w:t>
      </w:r>
      <w:r>
        <w:rPr>
          <w:rFonts w:ascii="Times New Roman" w:eastAsia="Times New Roman" w:hAnsi="Times New Roman" w:cs="Times New Roman"/>
          <w:w w:val="120"/>
          <w:position w:val="-3"/>
          <w:sz w:val="24"/>
          <w:szCs w:val="24"/>
        </w:rPr>
        <w:t xml:space="preserve">   </w:t>
      </w:r>
      <w:r>
        <w:rPr>
          <w:rFonts w:ascii="Symbol" w:eastAsia="Symbol" w:hAnsi="Symbol" w:cs="Symbol"/>
          <w:w w:val="120"/>
          <w:position w:val="6"/>
          <w:sz w:val="24"/>
          <w:szCs w:val="24"/>
        </w:rPr>
        <w:t></w:t>
      </w:r>
      <w:r>
        <w:rPr>
          <w:rFonts w:ascii="Times New Roman" w:eastAsia="Times New Roman" w:hAnsi="Times New Roman" w:cs="Times New Roman"/>
          <w:spacing w:val="-3"/>
          <w:w w:val="120"/>
          <w:position w:val="6"/>
          <w:sz w:val="24"/>
          <w:szCs w:val="24"/>
        </w:rPr>
        <w:t xml:space="preserve">    </w:t>
      </w:r>
      <w:r>
        <w:rPr>
          <w:rFonts w:ascii="Symbol" w:eastAsia="Symbol" w:hAnsi="Symbol" w:cs="Symbol"/>
          <w:spacing w:val="7"/>
          <w:w w:val="120"/>
          <w:position w:val="-3"/>
          <w:sz w:val="24"/>
          <w:szCs w:val="24"/>
        </w:rPr>
        <w:t></w:t>
      </w:r>
      <w:r>
        <w:rPr>
          <w:rFonts w:ascii="Symbol" w:eastAsia="Symbol" w:hAnsi="Symbol" w:cs="Symbol"/>
          <w:i/>
          <w:spacing w:val="7"/>
          <w:w w:val="120"/>
          <w:position w:val="6"/>
          <w:sz w:val="26"/>
          <w:szCs w:val="26"/>
        </w:rPr>
        <w:t></w:t>
      </w:r>
      <w:r>
        <w:rPr>
          <w:rFonts w:ascii="Times New Roman" w:eastAsia="Times New Roman" w:hAnsi="Times New Roman" w:cs="Times New Roman"/>
          <w:i/>
          <w:w w:val="120"/>
          <w:sz w:val="14"/>
          <w:szCs w:val="14"/>
        </w:rPr>
        <w:t>Flex</w:t>
      </w:r>
      <w:r>
        <w:rPr>
          <w:rFonts w:ascii="Times New Roman" w:eastAsia="Times New Roman" w:hAnsi="Times New Roman" w:cs="Times New Roman"/>
          <w:i/>
          <w:spacing w:val="-14"/>
          <w:w w:val="120"/>
          <w:sz w:val="14"/>
          <w:szCs w:val="14"/>
        </w:rPr>
        <w:t xml:space="preserve"> </w:t>
      </w:r>
      <w:r>
        <w:rPr>
          <w:rFonts w:ascii="Symbol" w:eastAsia="Symbol" w:hAnsi="Symbol" w:cs="Symbol"/>
          <w:w w:val="120"/>
          <w:position w:val="-3"/>
          <w:sz w:val="24"/>
          <w:szCs w:val="24"/>
        </w:rPr>
        <w:t></w:t>
      </w:r>
    </w:p>
    <w:p w:rsidR="00ED19D8" w:rsidRPr="00ED19D8" w:rsidRDefault="00ED19D8" w:rsidP="00ED19D8">
      <w:pPr>
        <w:spacing w:line="345" w:lineRule="exact"/>
        <w:ind w:left="50"/>
        <w:jc w:val="center"/>
        <w:rPr>
          <w:rFonts w:ascii="Symbol" w:eastAsia="Symbol" w:hAnsi="Symbol" w:cs="Symbol"/>
          <w:sz w:val="24"/>
          <w:szCs w:val="24"/>
        </w:rPr>
      </w:pPr>
      <w:r>
        <w:rPr>
          <w:rFonts w:ascii="Times New Roman" w:eastAsia="Times New Roman" w:hAnsi="Times New Roman" w:cs="Times New Roman"/>
          <w:i/>
          <w:spacing w:val="2"/>
          <w:w w:val="120"/>
          <w:position w:val="6"/>
          <w:sz w:val="24"/>
          <w:szCs w:val="24"/>
        </w:rPr>
        <w:t xml:space="preserve">       </w:t>
      </w:r>
      <w:r>
        <w:rPr>
          <w:rFonts w:ascii="Symbol" w:eastAsia="Symbol" w:hAnsi="Symbol" w:cs="Symbol"/>
          <w:spacing w:val="-47"/>
          <w:w w:val="120"/>
          <w:position w:val="-2"/>
          <w:sz w:val="24"/>
          <w:szCs w:val="24"/>
        </w:rPr>
        <w:t></w:t>
      </w:r>
      <w:r>
        <w:rPr>
          <w:rFonts w:ascii="Times New Roman" w:eastAsia="Times New Roman" w:hAnsi="Times New Roman" w:cs="Times New Roman"/>
          <w:spacing w:val="-46"/>
          <w:w w:val="120"/>
          <w:position w:val="-2"/>
          <w:sz w:val="24"/>
          <w:szCs w:val="24"/>
        </w:rPr>
        <w:t xml:space="preserve"> </w:t>
      </w:r>
      <w:r>
        <w:rPr>
          <w:rFonts w:ascii="Symbol" w:eastAsia="Symbol" w:hAnsi="Symbol" w:cs="Symbol"/>
          <w:i/>
          <w:spacing w:val="7"/>
          <w:w w:val="120"/>
          <w:position w:val="6"/>
          <w:sz w:val="26"/>
          <w:szCs w:val="26"/>
        </w:rPr>
        <w:t></w:t>
      </w:r>
      <w:r>
        <w:rPr>
          <w:rFonts w:ascii="Times New Roman" w:eastAsia="Times New Roman" w:hAnsi="Times New Roman" w:cs="Times New Roman"/>
          <w:i/>
          <w:w w:val="120"/>
          <w:sz w:val="14"/>
          <w:szCs w:val="14"/>
        </w:rPr>
        <w:t>Orig</w:t>
      </w:r>
      <w:r w:rsidRPr="008673F3">
        <w:rPr>
          <w:rFonts w:ascii="Times New Roman" w:eastAsia="Times New Roman" w:hAnsi="Times New Roman" w:cs="Times New Roman"/>
          <w:w w:val="120"/>
          <w:sz w:val="28"/>
          <w:szCs w:val="28"/>
        </w:rPr>
        <w:sym w:font="Symbol" w:char="F0FB"/>
      </w:r>
      <w:r w:rsidRPr="008673F3">
        <w:rPr>
          <w:rFonts w:ascii="Times New Roman" w:eastAsia="Times New Roman" w:hAnsi="Times New Roman" w:cs="Times New Roman"/>
          <w:w w:val="120"/>
          <w:sz w:val="28"/>
          <w:szCs w:val="28"/>
        </w:rPr>
        <w:t xml:space="preserve"> </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Symbol" w:eastAsia="Symbol" w:hAnsi="Symbol" w:cs="Symbol"/>
          <w:spacing w:val="-47"/>
          <w:w w:val="120"/>
          <w:position w:val="9"/>
          <w:sz w:val="24"/>
          <w:szCs w:val="24"/>
        </w:rPr>
        <w:t></w:t>
      </w:r>
      <w:r>
        <w:rPr>
          <w:rFonts w:ascii="Times New Roman" w:eastAsia="Times New Roman" w:hAnsi="Times New Roman" w:cs="Times New Roman"/>
          <w:spacing w:val="-47"/>
          <w:w w:val="120"/>
          <w:position w:val="-2"/>
          <w:sz w:val="24"/>
          <w:szCs w:val="24"/>
        </w:rPr>
        <w:t xml:space="preserve">    </w:t>
      </w:r>
      <w:r>
        <w:rPr>
          <w:rFonts w:ascii="Symbol" w:eastAsia="Symbol" w:hAnsi="Symbol" w:cs="Symbol"/>
          <w:spacing w:val="-47"/>
          <w:w w:val="120"/>
          <w:position w:val="-2"/>
          <w:sz w:val="24"/>
          <w:szCs w:val="24"/>
        </w:rPr>
        <w:t></w:t>
      </w:r>
      <w:r>
        <w:rPr>
          <w:rFonts w:ascii="Times New Roman" w:eastAsia="Times New Roman" w:hAnsi="Times New Roman" w:cs="Times New Roman"/>
          <w:spacing w:val="-46"/>
          <w:w w:val="120"/>
          <w:position w:val="-2"/>
          <w:sz w:val="24"/>
          <w:szCs w:val="24"/>
        </w:rPr>
        <w:t xml:space="preserve"> </w:t>
      </w:r>
      <w:r>
        <w:rPr>
          <w:rFonts w:ascii="Symbol" w:eastAsia="Symbol" w:hAnsi="Symbol" w:cs="Symbol"/>
          <w:i/>
          <w:spacing w:val="8"/>
          <w:w w:val="120"/>
          <w:position w:val="6"/>
          <w:sz w:val="26"/>
          <w:szCs w:val="26"/>
        </w:rPr>
        <w:t></w:t>
      </w:r>
      <w:r>
        <w:rPr>
          <w:rFonts w:ascii="Times New Roman" w:eastAsia="Times New Roman" w:hAnsi="Times New Roman" w:cs="Times New Roman"/>
          <w:i/>
          <w:w w:val="120"/>
          <w:sz w:val="14"/>
          <w:szCs w:val="14"/>
        </w:rPr>
        <w:t xml:space="preserve">Orig </w:t>
      </w:r>
      <w:r w:rsidRPr="008673F3">
        <w:rPr>
          <w:rFonts w:ascii="Times New Roman" w:eastAsia="Times New Roman" w:hAnsi="Times New Roman" w:cs="Times New Roman"/>
          <w:w w:val="120"/>
          <w:sz w:val="28"/>
          <w:szCs w:val="28"/>
        </w:rPr>
        <w:sym w:font="Symbol" w:char="F0FB"/>
      </w:r>
    </w:p>
    <w:p w:rsidR="00ED19D8" w:rsidRDefault="00ED19D8" w:rsidP="00C46377">
      <w:pPr>
        <w:pStyle w:val="ListParagraph"/>
        <w:numPr>
          <w:ilvl w:val="1"/>
          <w:numId w:val="1"/>
        </w:numPr>
        <w:tabs>
          <w:tab w:val="left" w:pos="1186"/>
        </w:tabs>
        <w:spacing w:before="120"/>
        <w:ind w:left="1185" w:hanging="360"/>
        <w:rPr>
          <w:rFonts w:ascii="Times New Roman" w:eastAsia="Times New Roman" w:hAnsi="Times New Roman" w:cs="Times New Roman"/>
          <w:sz w:val="24"/>
          <w:szCs w:val="24"/>
        </w:rPr>
      </w:pPr>
      <w:r w:rsidRPr="00ED19D8">
        <w:rPr>
          <w:rFonts w:ascii="Times New Roman" w:eastAsia="Times New Roman" w:hAnsi="Times New Roman" w:cs="Times New Roman"/>
          <w:sz w:val="24"/>
          <w:szCs w:val="24"/>
        </w:rPr>
        <w:t>Give the values of both Cohen’s f2 and eta-squared for each analysis (that’s four ES values in all); interpret one of the effect size measures for each analysis.</w:t>
      </w:r>
    </w:p>
    <w:p w:rsidR="00C46377" w:rsidRPr="00C46377" w:rsidRDefault="00C46377" w:rsidP="00C46377">
      <w:pPr>
        <w:tabs>
          <w:tab w:val="left" w:pos="1186"/>
        </w:tabs>
        <w:spacing w:before="120"/>
        <w:rPr>
          <w:rFonts w:ascii="Times New Roman" w:eastAsia="Times New Roman" w:hAnsi="Times New Roman" w:cs="Times New Roman"/>
          <w:sz w:val="24"/>
          <w:szCs w:val="24"/>
        </w:rPr>
      </w:pPr>
    </w:p>
    <w:tbl>
      <w:tblPr>
        <w:tblW w:w="4606" w:type="dxa"/>
        <w:jc w:val="center"/>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469"/>
        <w:gridCol w:w="1469"/>
      </w:tblGrid>
      <w:tr w:rsidR="00830F12" w:rsidRPr="00473D77" w:rsidTr="00830F12">
        <w:tblPrEx>
          <w:tblCellMar>
            <w:top w:w="0" w:type="dxa"/>
            <w:bottom w:w="0" w:type="dxa"/>
          </w:tblCellMar>
        </w:tblPrEx>
        <w:trPr>
          <w:cantSplit/>
          <w:jc w:val="center"/>
        </w:trPr>
        <w:tc>
          <w:tcPr>
            <w:tcW w:w="1668"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830F12" w:rsidRPr="00473D77" w:rsidRDefault="00830F12" w:rsidP="001D6D51">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Source</w:t>
            </w:r>
          </w:p>
        </w:tc>
        <w:tc>
          <w:tcPr>
            <w:tcW w:w="1469" w:type="dxa"/>
            <w:tcBorders>
              <w:top w:val="single" w:sz="16" w:space="0" w:color="000000"/>
              <w:left w:val="single" w:sz="16" w:space="0" w:color="000000"/>
              <w:bottom w:val="single" w:sz="16" w:space="0" w:color="000000"/>
            </w:tcBorders>
            <w:shd w:val="clear" w:color="auto" w:fill="FFFFFF"/>
            <w:vAlign w:val="bottom"/>
          </w:tcPr>
          <w:p w:rsidR="00830F12" w:rsidRPr="00830F12" w:rsidRDefault="00830F12" w:rsidP="001D6D51">
            <w:pPr>
              <w:widowControl/>
              <w:autoSpaceDE w:val="0"/>
              <w:autoSpaceDN w:val="0"/>
              <w:adjustRightInd w:val="0"/>
              <w:spacing w:line="320" w:lineRule="atLeast"/>
              <w:ind w:left="60" w:right="60"/>
              <w:jc w:val="center"/>
              <w:rPr>
                <w:rFonts w:ascii="Arial" w:hAnsi="Arial" w:cs="Arial"/>
                <w:i/>
                <w:color w:val="000000"/>
                <w:sz w:val="18"/>
                <w:szCs w:val="18"/>
              </w:rPr>
            </w:pPr>
            <w:r>
              <w:rPr>
                <w:rFonts w:ascii="Arial" w:hAnsi="Arial" w:cs="Arial"/>
                <w:color w:val="000000"/>
                <w:sz w:val="18"/>
                <w:szCs w:val="18"/>
              </w:rPr>
              <w:t xml:space="preserve">Cohen’s </w:t>
            </w:r>
            <w:r w:rsidRPr="00830F12">
              <w:rPr>
                <w:rFonts w:ascii="Arial" w:hAnsi="Arial" w:cs="Arial"/>
                <w:i/>
                <w:color w:val="000000"/>
                <w:sz w:val="18"/>
                <w:szCs w:val="18"/>
              </w:rPr>
              <w:t>f</w:t>
            </w:r>
            <w:r>
              <w:rPr>
                <w:rFonts w:ascii="Arial" w:hAnsi="Arial" w:cs="Arial"/>
                <w:i/>
                <w:color w:val="000000"/>
                <w:sz w:val="18"/>
                <w:szCs w:val="18"/>
              </w:rPr>
              <w:t>²</w:t>
            </w:r>
          </w:p>
          <w:p w:rsidR="00830F12" w:rsidRPr="00473D77" w:rsidRDefault="00830F12" w:rsidP="001D6D51">
            <w:pPr>
              <w:widowControl/>
              <w:autoSpaceDE w:val="0"/>
              <w:autoSpaceDN w:val="0"/>
              <w:adjustRightInd w:val="0"/>
              <w:spacing w:line="320" w:lineRule="atLeast"/>
              <w:ind w:left="60" w:right="60"/>
              <w:jc w:val="center"/>
              <w:rPr>
                <w:rFonts w:ascii="Arial" w:hAnsi="Arial" w:cs="Arial"/>
                <w:color w:val="000000"/>
                <w:sz w:val="18"/>
                <w:szCs w:val="18"/>
              </w:rPr>
            </w:pPr>
          </w:p>
        </w:tc>
        <w:tc>
          <w:tcPr>
            <w:tcW w:w="1469" w:type="dxa"/>
            <w:tcBorders>
              <w:top w:val="single" w:sz="16" w:space="0" w:color="000000"/>
              <w:bottom w:val="single" w:sz="16" w:space="0" w:color="000000"/>
              <w:right w:val="single" w:sz="16" w:space="0" w:color="000000"/>
            </w:tcBorders>
            <w:shd w:val="clear" w:color="auto" w:fill="FFFFFF"/>
            <w:vAlign w:val="bottom"/>
          </w:tcPr>
          <w:p w:rsidR="00830F12" w:rsidRPr="00473D77" w:rsidRDefault="00830F12" w:rsidP="001D6D51">
            <w:pPr>
              <w:widowControl/>
              <w:autoSpaceDE w:val="0"/>
              <w:autoSpaceDN w:val="0"/>
              <w:adjustRightInd w:val="0"/>
              <w:spacing w:line="320" w:lineRule="atLeast"/>
              <w:ind w:left="60" w:right="60"/>
              <w:jc w:val="center"/>
              <w:rPr>
                <w:rFonts w:ascii="Arial" w:hAnsi="Arial" w:cs="Arial"/>
                <w:color w:val="000000"/>
                <w:sz w:val="18"/>
                <w:szCs w:val="18"/>
              </w:rPr>
            </w:pPr>
            <w:r w:rsidRPr="00473D77">
              <w:rPr>
                <w:rFonts w:ascii="Arial" w:hAnsi="Arial" w:cs="Arial"/>
                <w:color w:val="000000"/>
                <w:sz w:val="18"/>
                <w:szCs w:val="18"/>
              </w:rPr>
              <w:t>Partial Eta Squared</w:t>
            </w:r>
          </w:p>
        </w:tc>
      </w:tr>
      <w:tr w:rsidR="00830F12" w:rsidRPr="00473D77" w:rsidTr="00462251">
        <w:tblPrEx>
          <w:tblCellMar>
            <w:top w:w="0" w:type="dxa"/>
            <w:bottom w:w="0" w:type="dxa"/>
          </w:tblCellMar>
        </w:tblPrEx>
        <w:trPr>
          <w:cantSplit/>
          <w:jc w:val="center"/>
        </w:trPr>
        <w:tc>
          <w:tcPr>
            <w:tcW w:w="1668" w:type="dxa"/>
            <w:tcBorders>
              <w:top w:val="nil"/>
              <w:left w:val="single" w:sz="16" w:space="0" w:color="000000"/>
              <w:bottom w:val="nil"/>
              <w:right w:val="single" w:sz="16" w:space="0" w:color="000000"/>
            </w:tcBorders>
            <w:shd w:val="clear" w:color="auto" w:fill="FFFFFF"/>
          </w:tcPr>
          <w:p w:rsidR="00830F12" w:rsidRPr="00473D77" w:rsidRDefault="00830F12" w:rsidP="001D6D51">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Intercept</w:t>
            </w:r>
          </w:p>
        </w:tc>
        <w:tc>
          <w:tcPr>
            <w:tcW w:w="1469" w:type="dxa"/>
            <w:tcBorders>
              <w:top w:val="nil"/>
              <w:left w:val="single" w:sz="16" w:space="0" w:color="000000"/>
              <w:bottom w:val="nil"/>
            </w:tcBorders>
            <w:shd w:val="clear" w:color="auto" w:fill="FFFFFF"/>
            <w:vAlign w:val="center"/>
          </w:tcPr>
          <w:p w:rsidR="00830F12" w:rsidRPr="00473D77" w:rsidRDefault="00830F12" w:rsidP="001D6D51">
            <w:pPr>
              <w:widowControl/>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1.20</w:t>
            </w:r>
          </w:p>
        </w:tc>
        <w:tc>
          <w:tcPr>
            <w:tcW w:w="1469" w:type="dxa"/>
            <w:tcBorders>
              <w:top w:val="nil"/>
              <w:bottom w:val="nil"/>
              <w:right w:val="single" w:sz="16" w:space="0" w:color="000000"/>
            </w:tcBorders>
            <w:shd w:val="clear" w:color="auto" w:fill="FFFFFF"/>
            <w:vAlign w:val="center"/>
          </w:tcPr>
          <w:p w:rsidR="00830F12" w:rsidRPr="00473D77" w:rsidRDefault="00830F12" w:rsidP="001D6D51">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.545</w:t>
            </w:r>
          </w:p>
        </w:tc>
      </w:tr>
      <w:tr w:rsidR="00830F12" w:rsidRPr="00473D77" w:rsidTr="00462251">
        <w:tblPrEx>
          <w:tblCellMar>
            <w:top w:w="0" w:type="dxa"/>
            <w:bottom w:w="0" w:type="dxa"/>
          </w:tblCellMar>
        </w:tblPrEx>
        <w:trPr>
          <w:cantSplit/>
          <w:jc w:val="center"/>
        </w:trPr>
        <w:tc>
          <w:tcPr>
            <w:tcW w:w="1668" w:type="dxa"/>
            <w:tcBorders>
              <w:top w:val="nil"/>
              <w:left w:val="single" w:sz="16" w:space="0" w:color="000000"/>
              <w:bottom w:val="nil"/>
              <w:right w:val="single" w:sz="16" w:space="0" w:color="000000"/>
            </w:tcBorders>
            <w:shd w:val="clear" w:color="auto" w:fill="FFFFFF"/>
          </w:tcPr>
          <w:p w:rsidR="00830F12" w:rsidRPr="00473D77" w:rsidRDefault="00830F12" w:rsidP="001D6D51">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flu</w:t>
            </w:r>
          </w:p>
        </w:tc>
        <w:tc>
          <w:tcPr>
            <w:tcW w:w="1469" w:type="dxa"/>
            <w:tcBorders>
              <w:top w:val="nil"/>
              <w:left w:val="single" w:sz="16" w:space="0" w:color="000000"/>
              <w:bottom w:val="nil"/>
            </w:tcBorders>
            <w:shd w:val="clear" w:color="auto" w:fill="FFFFFF"/>
            <w:vAlign w:val="center"/>
          </w:tcPr>
          <w:p w:rsidR="00830F12" w:rsidRPr="00473D77" w:rsidRDefault="00830F12" w:rsidP="001D6D51">
            <w:pPr>
              <w:widowControl/>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1.33</w:t>
            </w:r>
          </w:p>
        </w:tc>
        <w:tc>
          <w:tcPr>
            <w:tcW w:w="1469" w:type="dxa"/>
            <w:tcBorders>
              <w:top w:val="nil"/>
              <w:bottom w:val="nil"/>
              <w:right w:val="single" w:sz="16" w:space="0" w:color="000000"/>
            </w:tcBorders>
            <w:shd w:val="clear" w:color="auto" w:fill="FFFFFF"/>
            <w:vAlign w:val="center"/>
          </w:tcPr>
          <w:p w:rsidR="00830F12" w:rsidRPr="00473D77" w:rsidRDefault="00830F12" w:rsidP="001D6D51">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.588</w:t>
            </w:r>
          </w:p>
        </w:tc>
      </w:tr>
      <w:tr w:rsidR="00830F12" w:rsidRPr="00473D77" w:rsidTr="00462251">
        <w:tblPrEx>
          <w:tblCellMar>
            <w:top w:w="0" w:type="dxa"/>
            <w:bottom w:w="0" w:type="dxa"/>
          </w:tblCellMar>
        </w:tblPrEx>
        <w:trPr>
          <w:cantSplit/>
          <w:jc w:val="center"/>
        </w:trPr>
        <w:tc>
          <w:tcPr>
            <w:tcW w:w="1668" w:type="dxa"/>
            <w:tcBorders>
              <w:top w:val="nil"/>
              <w:left w:val="single" w:sz="16" w:space="0" w:color="000000"/>
              <w:bottom w:val="nil"/>
              <w:right w:val="single" w:sz="16" w:space="0" w:color="000000"/>
            </w:tcBorders>
            <w:shd w:val="clear" w:color="auto" w:fill="FFFFFF"/>
          </w:tcPr>
          <w:p w:rsidR="00830F12" w:rsidRPr="00473D77" w:rsidRDefault="00830F12" w:rsidP="001D6D51">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orig</w:t>
            </w:r>
          </w:p>
        </w:tc>
        <w:tc>
          <w:tcPr>
            <w:tcW w:w="1469" w:type="dxa"/>
            <w:tcBorders>
              <w:top w:val="nil"/>
              <w:left w:val="single" w:sz="16" w:space="0" w:color="000000"/>
              <w:bottom w:val="nil"/>
            </w:tcBorders>
            <w:shd w:val="clear" w:color="auto" w:fill="FFFFFF"/>
            <w:vAlign w:val="center"/>
          </w:tcPr>
          <w:p w:rsidR="00830F12" w:rsidRPr="00473D77" w:rsidRDefault="00830F12" w:rsidP="001D6D51">
            <w:pPr>
              <w:widowControl/>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.01</w:t>
            </w:r>
          </w:p>
        </w:tc>
        <w:tc>
          <w:tcPr>
            <w:tcW w:w="1469" w:type="dxa"/>
            <w:tcBorders>
              <w:top w:val="nil"/>
              <w:bottom w:val="nil"/>
              <w:right w:val="single" w:sz="16" w:space="0" w:color="000000"/>
            </w:tcBorders>
            <w:shd w:val="clear" w:color="auto" w:fill="FFFFFF"/>
            <w:vAlign w:val="center"/>
          </w:tcPr>
          <w:p w:rsidR="00830F12" w:rsidRPr="00473D77" w:rsidRDefault="00830F12" w:rsidP="001D6D51">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.008</w:t>
            </w:r>
          </w:p>
        </w:tc>
      </w:tr>
      <w:tr w:rsidR="00830F12" w:rsidRPr="00473D77" w:rsidTr="00462251">
        <w:tblPrEx>
          <w:tblCellMar>
            <w:top w:w="0" w:type="dxa"/>
            <w:bottom w:w="0" w:type="dxa"/>
          </w:tblCellMar>
        </w:tblPrEx>
        <w:trPr>
          <w:cantSplit/>
          <w:jc w:val="center"/>
        </w:trPr>
        <w:tc>
          <w:tcPr>
            <w:tcW w:w="1668" w:type="dxa"/>
            <w:tcBorders>
              <w:top w:val="nil"/>
              <w:left w:val="single" w:sz="16" w:space="0" w:color="000000"/>
              <w:bottom w:val="nil"/>
              <w:right w:val="single" w:sz="16" w:space="0" w:color="000000"/>
            </w:tcBorders>
            <w:shd w:val="clear" w:color="auto" w:fill="FFFFFF"/>
          </w:tcPr>
          <w:p w:rsidR="00830F12" w:rsidRPr="00473D77" w:rsidRDefault="00830F12" w:rsidP="001D6D51">
            <w:pPr>
              <w:widowControl/>
              <w:autoSpaceDE w:val="0"/>
              <w:autoSpaceDN w:val="0"/>
              <w:adjustRightInd w:val="0"/>
              <w:spacing w:line="320" w:lineRule="atLeast"/>
              <w:ind w:left="60" w:right="60"/>
              <w:rPr>
                <w:rFonts w:ascii="Arial" w:hAnsi="Arial" w:cs="Arial"/>
                <w:color w:val="000000"/>
                <w:sz w:val="18"/>
                <w:szCs w:val="18"/>
              </w:rPr>
            </w:pPr>
            <w:r w:rsidRPr="00473D77">
              <w:rPr>
                <w:rFonts w:ascii="Arial" w:hAnsi="Arial" w:cs="Arial"/>
                <w:color w:val="000000"/>
                <w:sz w:val="18"/>
                <w:szCs w:val="18"/>
              </w:rPr>
              <w:t>flex</w:t>
            </w:r>
          </w:p>
        </w:tc>
        <w:tc>
          <w:tcPr>
            <w:tcW w:w="1469" w:type="dxa"/>
            <w:tcBorders>
              <w:top w:val="nil"/>
              <w:left w:val="single" w:sz="16" w:space="0" w:color="000000"/>
              <w:bottom w:val="nil"/>
            </w:tcBorders>
            <w:shd w:val="clear" w:color="auto" w:fill="FFFFFF"/>
            <w:vAlign w:val="center"/>
          </w:tcPr>
          <w:p w:rsidR="00830F12" w:rsidRPr="00473D77" w:rsidRDefault="00830F12" w:rsidP="001D6D51">
            <w:pPr>
              <w:widowControl/>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.53</w:t>
            </w:r>
          </w:p>
        </w:tc>
        <w:tc>
          <w:tcPr>
            <w:tcW w:w="1469" w:type="dxa"/>
            <w:tcBorders>
              <w:top w:val="nil"/>
              <w:bottom w:val="nil"/>
              <w:right w:val="single" w:sz="16" w:space="0" w:color="000000"/>
            </w:tcBorders>
            <w:shd w:val="clear" w:color="auto" w:fill="FFFFFF"/>
            <w:vAlign w:val="center"/>
          </w:tcPr>
          <w:p w:rsidR="00830F12" w:rsidRPr="00473D77" w:rsidRDefault="00830F12" w:rsidP="001D6D51">
            <w:pPr>
              <w:widowControl/>
              <w:autoSpaceDE w:val="0"/>
              <w:autoSpaceDN w:val="0"/>
              <w:adjustRightInd w:val="0"/>
              <w:spacing w:line="320" w:lineRule="atLeast"/>
              <w:ind w:left="60" w:right="60"/>
              <w:jc w:val="right"/>
              <w:rPr>
                <w:rFonts w:ascii="Arial" w:hAnsi="Arial" w:cs="Arial"/>
                <w:color w:val="000000"/>
                <w:sz w:val="18"/>
                <w:szCs w:val="18"/>
              </w:rPr>
            </w:pPr>
            <w:r w:rsidRPr="00473D77">
              <w:rPr>
                <w:rFonts w:ascii="Arial" w:hAnsi="Arial" w:cs="Arial"/>
                <w:color w:val="000000"/>
                <w:sz w:val="18"/>
                <w:szCs w:val="18"/>
              </w:rPr>
              <w:t>.347</w:t>
            </w:r>
          </w:p>
        </w:tc>
      </w:tr>
    </w:tbl>
    <w:p w:rsidR="00ED19D8" w:rsidRDefault="00ED19D8" w:rsidP="00ED19D8">
      <w:pPr>
        <w:tabs>
          <w:tab w:val="left" w:pos="1186"/>
        </w:tabs>
        <w:spacing w:before="120"/>
        <w:rPr>
          <w:rFonts w:ascii="Times New Roman" w:eastAsia="Times New Roman" w:hAnsi="Times New Roman" w:cs="Times New Roman"/>
          <w:sz w:val="24"/>
          <w:szCs w:val="24"/>
        </w:rPr>
      </w:pPr>
    </w:p>
    <w:p w:rsidR="00ED19D8" w:rsidRDefault="00ED19D8" w:rsidP="00ED19D8">
      <w:pPr>
        <w:tabs>
          <w:tab w:val="left" w:pos="1186"/>
        </w:tabs>
        <w:spacing w:before="120"/>
        <w:rPr>
          <w:rFonts w:ascii="Times New Roman" w:eastAsia="Times New Roman" w:hAnsi="Times New Roman" w:cs="Times New Roman"/>
          <w:sz w:val="24"/>
          <w:szCs w:val="24"/>
        </w:rPr>
      </w:pPr>
    </w:p>
    <w:sectPr w:rsidR="00ED19D8">
      <w:headerReference w:type="default" r:id="rId8"/>
      <w:pgSz w:w="12240" w:h="15840"/>
      <w:pgMar w:top="1240" w:right="130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6D9" w:rsidRDefault="005176D9" w:rsidP="003B22E9">
      <w:r>
        <w:separator/>
      </w:r>
    </w:p>
  </w:endnote>
  <w:endnote w:type="continuationSeparator" w:id="0">
    <w:p w:rsidR="005176D9" w:rsidRDefault="005176D9" w:rsidP="003B2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6D9" w:rsidRDefault="005176D9" w:rsidP="003B22E9">
      <w:r>
        <w:separator/>
      </w:r>
    </w:p>
  </w:footnote>
  <w:footnote w:type="continuationSeparator" w:id="0">
    <w:p w:rsidR="005176D9" w:rsidRDefault="005176D9" w:rsidP="003B22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7052930"/>
      <w:docPartObj>
        <w:docPartGallery w:val="Page Numbers (Top of Page)"/>
        <w:docPartUnique/>
      </w:docPartObj>
    </w:sdtPr>
    <w:sdtEndPr>
      <w:rPr>
        <w:rFonts w:ascii="Times New Roman" w:hAnsi="Times New Roman" w:cs="Times New Roman"/>
        <w:noProof/>
        <w:sz w:val="24"/>
        <w:szCs w:val="24"/>
      </w:rPr>
    </w:sdtEndPr>
    <w:sdtContent>
      <w:p w:rsidR="003B22E9" w:rsidRPr="003B22E9" w:rsidRDefault="003B22E9">
        <w:pPr>
          <w:pStyle w:val="Header"/>
          <w:jc w:val="right"/>
          <w:rPr>
            <w:rFonts w:ascii="Times New Roman" w:hAnsi="Times New Roman" w:cs="Times New Roman"/>
            <w:sz w:val="24"/>
            <w:szCs w:val="24"/>
          </w:rPr>
        </w:pPr>
        <w:r w:rsidRPr="003B22E9">
          <w:rPr>
            <w:rFonts w:ascii="Times New Roman" w:hAnsi="Times New Roman" w:cs="Times New Roman"/>
            <w:sz w:val="24"/>
            <w:szCs w:val="24"/>
          </w:rPr>
          <w:t>Assignment 8 – Cindy Musselwhite</w:t>
        </w:r>
        <w:r>
          <w:tab/>
        </w:r>
        <w:r>
          <w:tab/>
        </w:r>
        <w:r w:rsidRPr="003B22E9">
          <w:rPr>
            <w:rFonts w:ascii="Times New Roman" w:hAnsi="Times New Roman" w:cs="Times New Roman"/>
            <w:sz w:val="24"/>
            <w:szCs w:val="24"/>
          </w:rPr>
          <w:fldChar w:fldCharType="begin"/>
        </w:r>
        <w:r w:rsidRPr="003B22E9">
          <w:rPr>
            <w:rFonts w:ascii="Times New Roman" w:hAnsi="Times New Roman" w:cs="Times New Roman"/>
            <w:sz w:val="24"/>
            <w:szCs w:val="24"/>
          </w:rPr>
          <w:instrText xml:space="preserve"> PAGE   \* MERGEFORMAT </w:instrText>
        </w:r>
        <w:r w:rsidRPr="003B22E9">
          <w:rPr>
            <w:rFonts w:ascii="Times New Roman" w:hAnsi="Times New Roman" w:cs="Times New Roman"/>
            <w:sz w:val="24"/>
            <w:szCs w:val="24"/>
          </w:rPr>
          <w:fldChar w:fldCharType="separate"/>
        </w:r>
        <w:r w:rsidR="00000F2F">
          <w:rPr>
            <w:rFonts w:ascii="Times New Roman" w:hAnsi="Times New Roman" w:cs="Times New Roman"/>
            <w:noProof/>
            <w:sz w:val="24"/>
            <w:szCs w:val="24"/>
          </w:rPr>
          <w:t>5</w:t>
        </w:r>
        <w:r w:rsidRPr="003B22E9">
          <w:rPr>
            <w:rFonts w:ascii="Times New Roman" w:hAnsi="Times New Roman" w:cs="Times New Roman"/>
            <w:noProof/>
            <w:sz w:val="24"/>
            <w:szCs w:val="24"/>
          </w:rPr>
          <w:fldChar w:fldCharType="end"/>
        </w:r>
      </w:p>
    </w:sdtContent>
  </w:sdt>
  <w:p w:rsidR="003B22E9" w:rsidRDefault="003B22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90150"/>
    <w:multiLevelType w:val="hybridMultilevel"/>
    <w:tmpl w:val="3752A7BE"/>
    <w:lvl w:ilvl="0" w:tplc="C1D6C5A6">
      <w:start w:val="1"/>
      <w:numFmt w:val="decimal"/>
      <w:lvlText w:val="%1."/>
      <w:lvlJc w:val="left"/>
      <w:pPr>
        <w:ind w:left="104" w:hanging="300"/>
        <w:jc w:val="left"/>
      </w:pPr>
      <w:rPr>
        <w:rFonts w:ascii="Times New Roman" w:eastAsia="Times New Roman" w:hAnsi="Times New Roman" w:hint="default"/>
        <w:spacing w:val="-3"/>
        <w:w w:val="99"/>
        <w:sz w:val="24"/>
        <w:szCs w:val="24"/>
      </w:rPr>
    </w:lvl>
    <w:lvl w:ilvl="1" w:tplc="20FA8BD4">
      <w:start w:val="1"/>
      <w:numFmt w:val="lowerLetter"/>
      <w:lvlText w:val="%2."/>
      <w:lvlJc w:val="left"/>
      <w:pPr>
        <w:ind w:left="104" w:hanging="286"/>
        <w:jc w:val="left"/>
      </w:pPr>
      <w:rPr>
        <w:rFonts w:ascii="Times New Roman" w:eastAsia="Times New Roman" w:hAnsi="Times New Roman" w:hint="default"/>
        <w:spacing w:val="-5"/>
        <w:w w:val="99"/>
        <w:sz w:val="24"/>
        <w:szCs w:val="24"/>
      </w:rPr>
    </w:lvl>
    <w:lvl w:ilvl="2" w:tplc="E26A8356">
      <w:start w:val="1"/>
      <w:numFmt w:val="bullet"/>
      <w:lvlText w:val="•"/>
      <w:lvlJc w:val="left"/>
      <w:pPr>
        <w:ind w:left="2024" w:hanging="286"/>
      </w:pPr>
      <w:rPr>
        <w:rFonts w:hint="default"/>
      </w:rPr>
    </w:lvl>
    <w:lvl w:ilvl="3" w:tplc="F42E3BAA">
      <w:start w:val="1"/>
      <w:numFmt w:val="bullet"/>
      <w:lvlText w:val="•"/>
      <w:lvlJc w:val="left"/>
      <w:pPr>
        <w:ind w:left="2986" w:hanging="286"/>
      </w:pPr>
      <w:rPr>
        <w:rFonts w:hint="default"/>
      </w:rPr>
    </w:lvl>
    <w:lvl w:ilvl="4" w:tplc="5764FA4C">
      <w:start w:val="1"/>
      <w:numFmt w:val="bullet"/>
      <w:lvlText w:val="•"/>
      <w:lvlJc w:val="left"/>
      <w:pPr>
        <w:ind w:left="3948" w:hanging="286"/>
      </w:pPr>
      <w:rPr>
        <w:rFonts w:hint="default"/>
      </w:rPr>
    </w:lvl>
    <w:lvl w:ilvl="5" w:tplc="F5E60DA4">
      <w:start w:val="1"/>
      <w:numFmt w:val="bullet"/>
      <w:lvlText w:val="•"/>
      <w:lvlJc w:val="left"/>
      <w:pPr>
        <w:ind w:left="4910" w:hanging="286"/>
      </w:pPr>
      <w:rPr>
        <w:rFonts w:hint="default"/>
      </w:rPr>
    </w:lvl>
    <w:lvl w:ilvl="6" w:tplc="9B5227B4">
      <w:start w:val="1"/>
      <w:numFmt w:val="bullet"/>
      <w:lvlText w:val="•"/>
      <w:lvlJc w:val="left"/>
      <w:pPr>
        <w:ind w:left="5872" w:hanging="286"/>
      </w:pPr>
      <w:rPr>
        <w:rFonts w:hint="default"/>
      </w:rPr>
    </w:lvl>
    <w:lvl w:ilvl="7" w:tplc="AD02D030">
      <w:start w:val="1"/>
      <w:numFmt w:val="bullet"/>
      <w:lvlText w:val="•"/>
      <w:lvlJc w:val="left"/>
      <w:pPr>
        <w:ind w:left="6834" w:hanging="286"/>
      </w:pPr>
      <w:rPr>
        <w:rFonts w:hint="default"/>
      </w:rPr>
    </w:lvl>
    <w:lvl w:ilvl="8" w:tplc="46C4283C">
      <w:start w:val="1"/>
      <w:numFmt w:val="bullet"/>
      <w:lvlText w:val="•"/>
      <w:lvlJc w:val="left"/>
      <w:pPr>
        <w:ind w:left="7796" w:hanging="286"/>
      </w:pPr>
      <w:rPr>
        <w:rFonts w:hint="default"/>
      </w:rPr>
    </w:lvl>
  </w:abstractNum>
  <w:abstractNum w:abstractNumId="1">
    <w:nsid w:val="40AC51F0"/>
    <w:multiLevelType w:val="hybridMultilevel"/>
    <w:tmpl w:val="61EE71EE"/>
    <w:lvl w:ilvl="0" w:tplc="20E45706">
      <w:start w:val="1"/>
      <w:numFmt w:val="lowerLetter"/>
      <w:lvlText w:val="%1."/>
      <w:lvlJc w:val="left"/>
      <w:pPr>
        <w:ind w:left="1292" w:hanging="360"/>
      </w:pPr>
      <w:rPr>
        <w:rFonts w:ascii="Times New Roman" w:hAnsi="Times New Roman" w:cs="Times New Roman" w:hint="default"/>
      </w:r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2">
    <w:nsid w:val="5ED27B71"/>
    <w:multiLevelType w:val="multilevel"/>
    <w:tmpl w:val="847AB9E0"/>
    <w:lvl w:ilvl="0">
      <w:start w:val="1"/>
      <w:numFmt w:val="bullet"/>
      <w:lvlText w:val=""/>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A2MTaxtDA3MTEysDBQ0lEKTi0uzszPAykwqgUAZgVfJSwAAAA="/>
  </w:docVars>
  <w:rsids>
    <w:rsidRoot w:val="00242E53"/>
    <w:rsid w:val="00000F2F"/>
    <w:rsid w:val="000816F7"/>
    <w:rsid w:val="000B24BA"/>
    <w:rsid w:val="00145F0C"/>
    <w:rsid w:val="001C0AF1"/>
    <w:rsid w:val="001D4B31"/>
    <w:rsid w:val="00242E53"/>
    <w:rsid w:val="002E2EB7"/>
    <w:rsid w:val="002E472D"/>
    <w:rsid w:val="00350098"/>
    <w:rsid w:val="003A5DD1"/>
    <w:rsid w:val="003B22E9"/>
    <w:rsid w:val="00473D77"/>
    <w:rsid w:val="004867C3"/>
    <w:rsid w:val="0049373E"/>
    <w:rsid w:val="005176D9"/>
    <w:rsid w:val="00557BEC"/>
    <w:rsid w:val="0056039F"/>
    <w:rsid w:val="0056323D"/>
    <w:rsid w:val="00597DA7"/>
    <w:rsid w:val="005E0B09"/>
    <w:rsid w:val="005E2124"/>
    <w:rsid w:val="006364C1"/>
    <w:rsid w:val="0065698D"/>
    <w:rsid w:val="0066762C"/>
    <w:rsid w:val="006B103F"/>
    <w:rsid w:val="006D0C30"/>
    <w:rsid w:val="006E6471"/>
    <w:rsid w:val="007D4672"/>
    <w:rsid w:val="00830F12"/>
    <w:rsid w:val="008673F3"/>
    <w:rsid w:val="00871BC7"/>
    <w:rsid w:val="008E65E7"/>
    <w:rsid w:val="00A67426"/>
    <w:rsid w:val="00B836F5"/>
    <w:rsid w:val="00B92F3F"/>
    <w:rsid w:val="00C02FC6"/>
    <w:rsid w:val="00C46377"/>
    <w:rsid w:val="00C50355"/>
    <w:rsid w:val="00CF0B87"/>
    <w:rsid w:val="00D75353"/>
    <w:rsid w:val="00DE7A27"/>
    <w:rsid w:val="00DF392D"/>
    <w:rsid w:val="00E66AF0"/>
    <w:rsid w:val="00E66F78"/>
    <w:rsid w:val="00ED19D8"/>
    <w:rsid w:val="00FD0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639"/>
      <w:outlineLvl w:val="0"/>
    </w:pPr>
    <w:rPr>
      <w:rFonts w:ascii="Times New Roman" w:eastAsia="Times New Roman" w:hAnsi="Times New Roman"/>
      <w:b/>
      <w:bCs/>
      <w:sz w:val="24"/>
      <w:szCs w:val="24"/>
    </w:rPr>
  </w:style>
  <w:style w:type="paragraph" w:styleId="Heading2">
    <w:name w:val="heading 2"/>
    <w:basedOn w:val="Normal"/>
    <w:uiPriority w:val="1"/>
    <w:qFormat/>
    <w:pPr>
      <w:ind w:left="104"/>
      <w:outlineLvl w:val="1"/>
    </w:pPr>
    <w:rPr>
      <w:rFonts w:ascii="Times New Roman" w:eastAsia="Times New Roman" w:hAnsi="Times New Roman"/>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4" w:firstLine="721"/>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B22E9"/>
    <w:pPr>
      <w:tabs>
        <w:tab w:val="center" w:pos="4680"/>
        <w:tab w:val="right" w:pos="9360"/>
      </w:tabs>
    </w:pPr>
  </w:style>
  <w:style w:type="character" w:customStyle="1" w:styleId="HeaderChar">
    <w:name w:val="Header Char"/>
    <w:basedOn w:val="DefaultParagraphFont"/>
    <w:link w:val="Header"/>
    <w:uiPriority w:val="99"/>
    <w:rsid w:val="003B22E9"/>
  </w:style>
  <w:style w:type="paragraph" w:styleId="Footer">
    <w:name w:val="footer"/>
    <w:basedOn w:val="Normal"/>
    <w:link w:val="FooterChar"/>
    <w:uiPriority w:val="99"/>
    <w:unhideWhenUsed/>
    <w:rsid w:val="003B22E9"/>
    <w:pPr>
      <w:tabs>
        <w:tab w:val="center" w:pos="4680"/>
        <w:tab w:val="right" w:pos="9360"/>
      </w:tabs>
    </w:pPr>
  </w:style>
  <w:style w:type="character" w:customStyle="1" w:styleId="FooterChar">
    <w:name w:val="Footer Char"/>
    <w:basedOn w:val="DefaultParagraphFont"/>
    <w:link w:val="Footer"/>
    <w:uiPriority w:val="99"/>
    <w:rsid w:val="003B22E9"/>
  </w:style>
  <w:style w:type="character" w:customStyle="1" w:styleId="BodyTextChar">
    <w:name w:val="Body Text Char"/>
    <w:basedOn w:val="DefaultParagraphFont"/>
    <w:link w:val="BodyText"/>
    <w:uiPriority w:val="1"/>
    <w:rsid w:val="00A67426"/>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639"/>
      <w:outlineLvl w:val="0"/>
    </w:pPr>
    <w:rPr>
      <w:rFonts w:ascii="Times New Roman" w:eastAsia="Times New Roman" w:hAnsi="Times New Roman"/>
      <w:b/>
      <w:bCs/>
      <w:sz w:val="24"/>
      <w:szCs w:val="24"/>
    </w:rPr>
  </w:style>
  <w:style w:type="paragraph" w:styleId="Heading2">
    <w:name w:val="heading 2"/>
    <w:basedOn w:val="Normal"/>
    <w:uiPriority w:val="1"/>
    <w:qFormat/>
    <w:pPr>
      <w:ind w:left="104"/>
      <w:outlineLvl w:val="1"/>
    </w:pPr>
    <w:rPr>
      <w:rFonts w:ascii="Times New Roman" w:eastAsia="Times New Roman" w:hAnsi="Times New Roman"/>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4" w:firstLine="721"/>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B22E9"/>
    <w:pPr>
      <w:tabs>
        <w:tab w:val="center" w:pos="4680"/>
        <w:tab w:val="right" w:pos="9360"/>
      </w:tabs>
    </w:pPr>
  </w:style>
  <w:style w:type="character" w:customStyle="1" w:styleId="HeaderChar">
    <w:name w:val="Header Char"/>
    <w:basedOn w:val="DefaultParagraphFont"/>
    <w:link w:val="Header"/>
    <w:uiPriority w:val="99"/>
    <w:rsid w:val="003B22E9"/>
  </w:style>
  <w:style w:type="paragraph" w:styleId="Footer">
    <w:name w:val="footer"/>
    <w:basedOn w:val="Normal"/>
    <w:link w:val="FooterChar"/>
    <w:uiPriority w:val="99"/>
    <w:unhideWhenUsed/>
    <w:rsid w:val="003B22E9"/>
    <w:pPr>
      <w:tabs>
        <w:tab w:val="center" w:pos="4680"/>
        <w:tab w:val="right" w:pos="9360"/>
      </w:tabs>
    </w:pPr>
  </w:style>
  <w:style w:type="character" w:customStyle="1" w:styleId="FooterChar">
    <w:name w:val="Footer Char"/>
    <w:basedOn w:val="DefaultParagraphFont"/>
    <w:link w:val="Footer"/>
    <w:uiPriority w:val="99"/>
    <w:rsid w:val="003B22E9"/>
  </w:style>
  <w:style w:type="character" w:customStyle="1" w:styleId="BodyTextChar">
    <w:name w:val="Body Text Char"/>
    <w:basedOn w:val="DefaultParagraphFont"/>
    <w:link w:val="BodyText"/>
    <w:uiPriority w:val="1"/>
    <w:rsid w:val="00A67426"/>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5</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Assignment 08 - Cindy Musselwhite</vt:lpstr>
    </vt:vector>
  </TitlesOfParts>
  <Company/>
  <LinksUpToDate>false</LinksUpToDate>
  <CharactersWithSpaces>10224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08 - Cindy Musselwhite</dc:title>
  <dc:subject>MANOVA</dc:subject>
  <dc:creator>David Morse</dc:creator>
  <cp:lastModifiedBy>Cindy Musselwhite</cp:lastModifiedBy>
  <cp:revision>45</cp:revision>
  <dcterms:created xsi:type="dcterms:W3CDTF">2015-10-26T14:33:00Z</dcterms:created>
  <dcterms:modified xsi:type="dcterms:W3CDTF">2015-10-26T22:48:00Z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2015-10-14T00:00:00Z</vt:filetime>
  </property>
  <property fmtid="{D5CDD505-2E9C-101B-9397-08002B2CF9AE}" pid="3" name="Creator">
    <vt:lpwstr>Microsoft® Word 2013</vt:lpwstr>
  </property>
  <property fmtid="{D5CDD505-2E9C-101B-9397-08002B2CF9AE}" pid="4" name="LastSaved">
    <vt:filetime>2015-10-26T00:00:00Z</vt:filetime>
  </property>
</Properties>
</file>