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793" w:rsidRDefault="00AD3A7B">
      <w:pPr>
        <w:rPr>
          <w:rFonts w:ascii="Calibri" w:eastAsia="Calibri" w:hAnsi="Calibri" w:cs="Calibri"/>
          <w:b/>
          <w:sz w:val="56"/>
        </w:rPr>
      </w:pPr>
      <w:r>
        <w:rPr>
          <w:rFonts w:ascii="Calibri" w:eastAsia="Calibri" w:hAnsi="Calibri" w:cs="Calibri"/>
          <w:b/>
          <w:sz w:val="56"/>
        </w:rPr>
        <w:t xml:space="preserve">              LITERATURE SURVEY</w:t>
      </w:r>
    </w:p>
    <w:p w:rsidR="00D57793" w:rsidRDefault="00AD3A7B">
      <w:pPr>
        <w:jc w:val="center"/>
        <w:rPr>
          <w:rFonts w:ascii="Calibri" w:eastAsia="Calibri" w:hAnsi="Calibri" w:cs="Calibri"/>
          <w:sz w:val="52"/>
        </w:rPr>
      </w:pPr>
      <w:r>
        <w:rPr>
          <w:rFonts w:ascii="Calibri" w:eastAsia="Calibri" w:hAnsi="Calibri" w:cs="Calibri"/>
          <w:sz w:val="52"/>
        </w:rPr>
        <w:t xml:space="preserve">AI-based localization </w:t>
      </w:r>
      <w:proofErr w:type="gramStart"/>
      <w:r>
        <w:rPr>
          <w:rFonts w:ascii="Calibri" w:eastAsia="Calibri" w:hAnsi="Calibri" w:cs="Calibri"/>
          <w:sz w:val="52"/>
        </w:rPr>
        <w:t>and  classification</w:t>
      </w:r>
      <w:proofErr w:type="gramEnd"/>
      <w:r>
        <w:rPr>
          <w:rFonts w:ascii="Calibri" w:eastAsia="Calibri" w:hAnsi="Calibri" w:cs="Calibri"/>
          <w:sz w:val="52"/>
        </w:rPr>
        <w:t xml:space="preserve">                                              of skin disease with </w:t>
      </w:r>
      <w:proofErr w:type="spellStart"/>
      <w:r>
        <w:rPr>
          <w:rFonts w:ascii="Calibri" w:eastAsia="Calibri" w:hAnsi="Calibri" w:cs="Calibri"/>
          <w:sz w:val="52"/>
        </w:rPr>
        <w:t>erythema</w:t>
      </w:r>
      <w:proofErr w:type="spellEnd"/>
    </w:p>
    <w:p w:rsidR="00D57793" w:rsidRDefault="00AD3A7B">
      <w:pPr>
        <w:jc w:val="both"/>
        <w:rPr>
          <w:rFonts w:ascii="Calibri" w:eastAsia="Calibri" w:hAnsi="Calibri" w:cs="Calibri"/>
          <w:sz w:val="36"/>
        </w:rPr>
      </w:pPr>
      <w:r>
        <w:rPr>
          <w:rFonts w:ascii="Calibri" w:eastAsia="Calibri" w:hAnsi="Calibri" w:cs="Calibri"/>
          <w:b/>
          <w:sz w:val="36"/>
        </w:rPr>
        <w:t>Author name</w:t>
      </w:r>
      <w:r>
        <w:rPr>
          <w:rFonts w:ascii="Calibri" w:eastAsia="Calibri" w:hAnsi="Calibri" w:cs="Calibri"/>
          <w:sz w:val="36"/>
        </w:rPr>
        <w:t>:  Sarah G</w:t>
      </w:r>
      <w:r>
        <w:rPr>
          <w:rFonts w:ascii="Calibri" w:eastAsia="Calibri" w:hAnsi="Calibri" w:cs="Calibri"/>
          <w:sz w:val="36"/>
        </w:rPr>
        <w:t>.</w:t>
      </w:r>
      <w:r>
        <w:rPr>
          <w:rFonts w:ascii="Calibri" w:eastAsia="Calibri" w:hAnsi="Calibri" w:cs="Calibri"/>
          <w:sz w:val="36"/>
        </w:rPr>
        <w:t xml:space="preserve"> Fitzpatrick</w:t>
      </w:r>
    </w:p>
    <w:p w:rsidR="00D57793" w:rsidRDefault="00AD3A7B">
      <w:pPr>
        <w:jc w:val="both"/>
        <w:rPr>
          <w:rFonts w:ascii="Calibri" w:eastAsia="Calibri" w:hAnsi="Calibri" w:cs="Calibri"/>
          <w:sz w:val="36"/>
        </w:rPr>
      </w:pPr>
      <w:r>
        <w:rPr>
          <w:rFonts w:ascii="Calibri" w:eastAsia="Calibri" w:hAnsi="Calibri" w:cs="Calibri"/>
          <w:b/>
          <w:sz w:val="36"/>
        </w:rPr>
        <w:t>Year of publishing</w:t>
      </w:r>
      <w:proofErr w:type="gramStart"/>
      <w:r>
        <w:rPr>
          <w:rFonts w:ascii="Calibri" w:eastAsia="Calibri" w:hAnsi="Calibri" w:cs="Calibri"/>
          <w:b/>
          <w:sz w:val="36"/>
        </w:rPr>
        <w:t>:</w:t>
      </w:r>
      <w:r>
        <w:rPr>
          <w:rFonts w:ascii="Calibri" w:eastAsia="Calibri" w:hAnsi="Calibri" w:cs="Calibri"/>
          <w:sz w:val="36"/>
        </w:rPr>
        <w:t>2018</w:t>
      </w:r>
      <w:proofErr w:type="gramEnd"/>
    </w:p>
    <w:p w:rsidR="00D57793" w:rsidRDefault="00AD3A7B">
      <w:pPr>
        <w:jc w:val="both"/>
        <w:rPr>
          <w:rFonts w:ascii="Calibri" w:eastAsia="Calibri" w:hAnsi="Calibri" w:cs="Calibri"/>
          <w:sz w:val="28"/>
        </w:rPr>
      </w:pPr>
      <w:proofErr w:type="spellStart"/>
      <w:r>
        <w:rPr>
          <w:rFonts w:ascii="Calibri" w:eastAsia="Calibri" w:hAnsi="Calibri" w:cs="Calibri"/>
          <w:b/>
          <w:sz w:val="36"/>
        </w:rPr>
        <w:t>Description</w:t>
      </w:r>
      <w:proofErr w:type="gramStart"/>
      <w:r>
        <w:rPr>
          <w:rFonts w:ascii="Calibri" w:eastAsia="Calibri" w:hAnsi="Calibri" w:cs="Calibri"/>
          <w:b/>
          <w:sz w:val="36"/>
        </w:rPr>
        <w:t>:</w:t>
      </w:r>
      <w:r>
        <w:rPr>
          <w:rFonts w:ascii="Calibri" w:eastAsia="Calibri" w:hAnsi="Calibri" w:cs="Calibri"/>
          <w:sz w:val="28"/>
        </w:rPr>
        <w:t>Ulcerated</w:t>
      </w:r>
      <w:proofErr w:type="spellEnd"/>
      <w:proofErr w:type="gramEnd"/>
      <w:r>
        <w:rPr>
          <w:rFonts w:ascii="Calibri" w:eastAsia="Calibri" w:hAnsi="Calibri" w:cs="Calibri"/>
          <w:sz w:val="28"/>
        </w:rPr>
        <w:t xml:space="preserve"> lesions of the oral cavity have many underlying etiologic factors, most commonly infection, immune related, traumatic, or </w:t>
      </w:r>
      <w:proofErr w:type="spellStart"/>
      <w:r>
        <w:rPr>
          <w:rFonts w:ascii="Calibri" w:eastAsia="Calibri" w:hAnsi="Calibri" w:cs="Calibri"/>
          <w:sz w:val="28"/>
        </w:rPr>
        <w:t>neoplastic</w:t>
      </w:r>
      <w:proofErr w:type="spellEnd"/>
      <w:r>
        <w:rPr>
          <w:rFonts w:ascii="Calibri" w:eastAsia="Calibri" w:hAnsi="Calibri" w:cs="Calibri"/>
          <w:sz w:val="28"/>
        </w:rPr>
        <w:t>. A detailed patient history is critical in assessing ulcerative oral lesions and should include a complete medica</w:t>
      </w:r>
      <w:r>
        <w:rPr>
          <w:rFonts w:ascii="Calibri" w:eastAsia="Calibri" w:hAnsi="Calibri" w:cs="Calibri"/>
          <w:sz w:val="28"/>
        </w:rPr>
        <w:t>l and medication history; whether an inciting or triggering trauma, condition, or medication can be identified; the length of time the lesion has been present; the frequency of episodes in recurrent cases; the presence or absence of pain; and the growth of</w:t>
      </w:r>
      <w:r>
        <w:rPr>
          <w:rFonts w:ascii="Calibri" w:eastAsia="Calibri" w:hAnsi="Calibri" w:cs="Calibri"/>
          <w:sz w:val="28"/>
        </w:rPr>
        <w:t xml:space="preserve"> the lesion over time. For multiple or recurrent lesions the presence or history of ulcers on the skin, genital areas, or eyes should be evaluated along with any accompanying systemic symptoms such as fever, arthritis, or other signs of underlying systemic</w:t>
      </w:r>
      <w:r>
        <w:rPr>
          <w:rFonts w:ascii="Calibri" w:eastAsia="Calibri" w:hAnsi="Calibri" w:cs="Calibri"/>
          <w:sz w:val="28"/>
        </w:rPr>
        <w:t xml:space="preserve"> disease. Biopsy may be indicated in many ulcerative lesions of the oral cavity although some are more suitable for clinical diagnosis. </w:t>
      </w:r>
      <w:proofErr w:type="spellStart"/>
      <w:r>
        <w:rPr>
          <w:rFonts w:ascii="Calibri" w:eastAsia="Calibri" w:hAnsi="Calibri" w:cs="Calibri"/>
          <w:sz w:val="28"/>
        </w:rPr>
        <w:t>Neoplastic</w:t>
      </w:r>
      <w:proofErr w:type="spellEnd"/>
      <w:r>
        <w:rPr>
          <w:rFonts w:ascii="Calibri" w:eastAsia="Calibri" w:hAnsi="Calibri" w:cs="Calibri"/>
          <w:sz w:val="28"/>
        </w:rPr>
        <w:t xml:space="preserve"> ulcerated lesions are notorious in the oral cavity for their ability to mimic benign ulcerative lesions, high</w:t>
      </w:r>
      <w:r>
        <w:rPr>
          <w:rFonts w:ascii="Calibri" w:eastAsia="Calibri" w:hAnsi="Calibri" w:cs="Calibri"/>
          <w:sz w:val="28"/>
        </w:rPr>
        <w:t xml:space="preserve">lighting the essential nature of biopsy to establish a diagnosis in cases that are not clinically identifiable or do not respond as expected to treatment. Adjunctive tests may be required for final diagnosis of some ulcerated lesions especially autoimmune </w:t>
      </w:r>
      <w:r>
        <w:rPr>
          <w:rFonts w:ascii="Calibri" w:eastAsia="Calibri" w:hAnsi="Calibri" w:cs="Calibri"/>
          <w:sz w:val="28"/>
        </w:rPr>
        <w:t xml:space="preserve">lesions. Laboratory tests or evaluation to rule out systemic disease may be also required for recurrent or severe ulcerations especially when accompanied by other symptoms. This discussion will describe the clinical and </w:t>
      </w:r>
      <w:proofErr w:type="spellStart"/>
      <w:r>
        <w:rPr>
          <w:rFonts w:ascii="Calibri" w:eastAsia="Calibri" w:hAnsi="Calibri" w:cs="Calibri"/>
          <w:sz w:val="28"/>
        </w:rPr>
        <w:t>histopathologic</w:t>
      </w:r>
      <w:proofErr w:type="spellEnd"/>
      <w:r>
        <w:rPr>
          <w:rFonts w:ascii="Calibri" w:eastAsia="Calibri" w:hAnsi="Calibri" w:cs="Calibri"/>
          <w:sz w:val="28"/>
        </w:rPr>
        <w:t xml:space="preserve"> characteristics of a</w:t>
      </w:r>
      <w:r>
        <w:rPr>
          <w:rFonts w:ascii="Calibri" w:eastAsia="Calibri" w:hAnsi="Calibri" w:cs="Calibri"/>
          <w:sz w:val="28"/>
        </w:rPr>
        <w:t xml:space="preserve"> variety of ulcerated lesions found in the oral cavity.</w:t>
      </w:r>
    </w:p>
    <w:p w:rsidR="00D57793" w:rsidRDefault="00D57793">
      <w:pPr>
        <w:jc w:val="both"/>
        <w:rPr>
          <w:rFonts w:ascii="Calibri" w:eastAsia="Calibri" w:hAnsi="Calibri" w:cs="Calibri"/>
          <w:sz w:val="28"/>
        </w:rPr>
      </w:pPr>
    </w:p>
    <w:p w:rsidR="00D57793" w:rsidRDefault="00AD3A7B">
      <w:pPr>
        <w:jc w:val="both"/>
        <w:rPr>
          <w:rFonts w:ascii="Calibri" w:eastAsia="Calibri" w:hAnsi="Calibri" w:cs="Calibri"/>
          <w:b/>
          <w:sz w:val="36"/>
        </w:rPr>
      </w:pPr>
      <w:r>
        <w:rPr>
          <w:rFonts w:ascii="Calibri" w:eastAsia="Calibri" w:hAnsi="Calibri" w:cs="Calibri"/>
          <w:b/>
          <w:sz w:val="36"/>
        </w:rPr>
        <w:lastRenderedPageBreak/>
        <w:t xml:space="preserve">Author </w:t>
      </w:r>
      <w:proofErr w:type="spellStart"/>
      <w:r>
        <w:rPr>
          <w:rFonts w:ascii="Calibri" w:eastAsia="Calibri" w:hAnsi="Calibri" w:cs="Calibri"/>
          <w:b/>
          <w:sz w:val="36"/>
        </w:rPr>
        <w:t>Name</w:t>
      </w:r>
      <w:proofErr w:type="gramStart"/>
      <w:r>
        <w:rPr>
          <w:rFonts w:ascii="Calibri" w:eastAsia="Calibri" w:hAnsi="Calibri" w:cs="Calibri"/>
          <w:b/>
          <w:sz w:val="36"/>
        </w:rPr>
        <w:t>:</w:t>
      </w:r>
      <w:r>
        <w:rPr>
          <w:rFonts w:ascii="Calibri" w:eastAsia="Calibri" w:hAnsi="Calibri" w:cs="Calibri"/>
          <w:sz w:val="36"/>
        </w:rPr>
        <w:t>H</w:t>
      </w:r>
      <w:r>
        <w:rPr>
          <w:rFonts w:ascii="Calibri" w:eastAsia="Calibri" w:hAnsi="Calibri" w:cs="Calibri"/>
          <w:sz w:val="36"/>
        </w:rPr>
        <w:t>a</w:t>
      </w:r>
      <w:r>
        <w:rPr>
          <w:rFonts w:ascii="Calibri" w:eastAsia="Calibri" w:hAnsi="Calibri" w:cs="Calibri"/>
          <w:sz w:val="36"/>
        </w:rPr>
        <w:t>s</w:t>
      </w:r>
      <w:r>
        <w:rPr>
          <w:rFonts w:ascii="Calibri" w:eastAsia="Calibri" w:hAnsi="Calibri" w:cs="Calibri"/>
          <w:sz w:val="36"/>
        </w:rPr>
        <w:t>h</w:t>
      </w:r>
      <w:r>
        <w:rPr>
          <w:rFonts w:ascii="Calibri" w:eastAsia="Calibri" w:hAnsi="Calibri" w:cs="Calibri"/>
          <w:sz w:val="36"/>
        </w:rPr>
        <w:t>e</w:t>
      </w:r>
      <w:r>
        <w:rPr>
          <w:rFonts w:ascii="Calibri" w:eastAsia="Calibri" w:hAnsi="Calibri" w:cs="Calibri"/>
          <w:sz w:val="36"/>
        </w:rPr>
        <w:t>m</w:t>
      </w:r>
      <w:r>
        <w:rPr>
          <w:rFonts w:ascii="Calibri" w:eastAsia="Calibri" w:hAnsi="Calibri" w:cs="Calibri"/>
          <w:sz w:val="36"/>
        </w:rPr>
        <w:t>i</w:t>
      </w:r>
      <w:proofErr w:type="spellEnd"/>
      <w:proofErr w:type="gramEnd"/>
      <w:r>
        <w:rPr>
          <w:rFonts w:ascii="Calibri" w:eastAsia="Calibri" w:hAnsi="Calibri" w:cs="Calibri"/>
          <w:sz w:val="36"/>
        </w:rPr>
        <w:t xml:space="preserve"> </w:t>
      </w:r>
      <w:r>
        <w:rPr>
          <w:rFonts w:ascii="Calibri" w:eastAsia="Calibri" w:hAnsi="Calibri" w:cs="Calibri"/>
          <w:sz w:val="36"/>
        </w:rPr>
        <w:t>D</w:t>
      </w:r>
      <w:r>
        <w:rPr>
          <w:rFonts w:ascii="Calibri" w:eastAsia="Calibri" w:hAnsi="Calibri" w:cs="Calibri"/>
          <w:sz w:val="36"/>
        </w:rPr>
        <w:t>A</w:t>
      </w:r>
    </w:p>
    <w:p w:rsidR="00D57793" w:rsidRDefault="00AD3A7B">
      <w:pPr>
        <w:jc w:val="both"/>
        <w:rPr>
          <w:rFonts w:ascii="Calibri" w:eastAsia="Calibri" w:hAnsi="Calibri" w:cs="Calibri"/>
          <w:sz w:val="36"/>
        </w:rPr>
      </w:pPr>
      <w:r>
        <w:rPr>
          <w:rFonts w:ascii="Calibri" w:eastAsia="Calibri" w:hAnsi="Calibri" w:cs="Calibri"/>
          <w:b/>
          <w:sz w:val="36"/>
        </w:rPr>
        <w:t>Year of publishing</w:t>
      </w:r>
      <w:proofErr w:type="gramStart"/>
      <w:r>
        <w:rPr>
          <w:rFonts w:ascii="Calibri" w:eastAsia="Calibri" w:hAnsi="Calibri" w:cs="Calibri"/>
          <w:b/>
          <w:sz w:val="36"/>
        </w:rPr>
        <w:t>:</w:t>
      </w:r>
      <w:r>
        <w:rPr>
          <w:rFonts w:ascii="Calibri" w:eastAsia="Calibri" w:hAnsi="Calibri" w:cs="Calibri"/>
          <w:sz w:val="36"/>
        </w:rPr>
        <w:t>2019</w:t>
      </w:r>
      <w:proofErr w:type="gramEnd"/>
    </w:p>
    <w:p w:rsidR="00D57793" w:rsidRDefault="00AD3A7B">
      <w:pPr>
        <w:jc w:val="both"/>
        <w:rPr>
          <w:rFonts w:ascii="Calibri" w:eastAsia="Calibri" w:hAnsi="Calibri" w:cs="Calibri"/>
          <w:sz w:val="28"/>
        </w:rPr>
      </w:pPr>
      <w:proofErr w:type="spellStart"/>
      <w:r>
        <w:rPr>
          <w:rFonts w:ascii="Calibri" w:eastAsia="Calibri" w:hAnsi="Calibri" w:cs="Calibri"/>
          <w:b/>
          <w:sz w:val="36"/>
        </w:rPr>
        <w:t>Description</w:t>
      </w:r>
      <w:proofErr w:type="gramStart"/>
      <w:r>
        <w:rPr>
          <w:rFonts w:ascii="Calibri" w:eastAsia="Calibri" w:hAnsi="Calibri" w:cs="Calibri"/>
          <w:b/>
          <w:sz w:val="36"/>
        </w:rPr>
        <w:t>:</w:t>
      </w:r>
      <w:r>
        <w:rPr>
          <w:rFonts w:ascii="Calibri" w:eastAsia="Calibri" w:hAnsi="Calibri" w:cs="Calibri"/>
          <w:sz w:val="28"/>
        </w:rPr>
        <w:t>Necrobiotic</w:t>
      </w:r>
      <w:proofErr w:type="spellEnd"/>
      <w:proofErr w:type="gramEnd"/>
      <w:r>
        <w:rPr>
          <w:rFonts w:ascii="Calibri" w:eastAsia="Calibri" w:hAnsi="Calibri" w:cs="Calibri"/>
          <w:sz w:val="28"/>
        </w:rPr>
        <w:t xml:space="preserve"> </w:t>
      </w:r>
      <w:proofErr w:type="spellStart"/>
      <w:r>
        <w:rPr>
          <w:rFonts w:ascii="Calibri" w:eastAsia="Calibri" w:hAnsi="Calibri" w:cs="Calibri"/>
          <w:sz w:val="28"/>
        </w:rPr>
        <w:t>xanthogranuloma</w:t>
      </w:r>
      <w:proofErr w:type="spellEnd"/>
      <w:r>
        <w:rPr>
          <w:rFonts w:ascii="Calibri" w:eastAsia="Calibri" w:hAnsi="Calibri" w:cs="Calibri"/>
          <w:sz w:val="28"/>
        </w:rPr>
        <w:t xml:space="preserve"> (NXG) is a non-</w:t>
      </w:r>
      <w:proofErr w:type="spellStart"/>
      <w:r>
        <w:rPr>
          <w:rFonts w:ascii="Calibri" w:eastAsia="Calibri" w:hAnsi="Calibri" w:cs="Calibri"/>
          <w:sz w:val="28"/>
        </w:rPr>
        <w:t>Langerhans</w:t>
      </w:r>
      <w:proofErr w:type="spellEnd"/>
      <w:r>
        <w:rPr>
          <w:rFonts w:ascii="Calibri" w:eastAsia="Calibri" w:hAnsi="Calibri" w:cs="Calibri"/>
          <w:sz w:val="28"/>
        </w:rPr>
        <w:t xml:space="preserve"> cell </w:t>
      </w:r>
      <w:proofErr w:type="spellStart"/>
      <w:r>
        <w:rPr>
          <w:rFonts w:ascii="Calibri" w:eastAsia="Calibri" w:hAnsi="Calibri" w:cs="Calibri"/>
          <w:sz w:val="28"/>
        </w:rPr>
        <w:t>histiocytosis</w:t>
      </w:r>
      <w:proofErr w:type="spellEnd"/>
      <w:r>
        <w:rPr>
          <w:rFonts w:ascii="Calibri" w:eastAsia="Calibri" w:hAnsi="Calibri" w:cs="Calibri"/>
          <w:sz w:val="28"/>
        </w:rPr>
        <w:t xml:space="preserve"> classically associated with </w:t>
      </w:r>
      <w:proofErr w:type="spellStart"/>
      <w:r>
        <w:rPr>
          <w:rFonts w:ascii="Calibri" w:eastAsia="Calibri" w:hAnsi="Calibri" w:cs="Calibri"/>
          <w:sz w:val="28"/>
        </w:rPr>
        <w:t>paraproteinemia</w:t>
      </w:r>
      <w:proofErr w:type="spellEnd"/>
      <w:r>
        <w:rPr>
          <w:rFonts w:ascii="Calibri" w:eastAsia="Calibri" w:hAnsi="Calibri" w:cs="Calibri"/>
          <w:sz w:val="28"/>
        </w:rPr>
        <w:t xml:space="preserve"> attributable to plasma-cell </w:t>
      </w:r>
      <w:proofErr w:type="spellStart"/>
      <w:r>
        <w:rPr>
          <w:rFonts w:ascii="Calibri" w:eastAsia="Calibri" w:hAnsi="Calibri" w:cs="Calibri"/>
          <w:sz w:val="28"/>
        </w:rPr>
        <w:t>dyscrasias</w:t>
      </w:r>
      <w:proofErr w:type="spellEnd"/>
      <w:r>
        <w:rPr>
          <w:rFonts w:ascii="Calibri" w:eastAsia="Calibri" w:hAnsi="Calibri" w:cs="Calibri"/>
          <w:sz w:val="28"/>
        </w:rPr>
        <w:t xml:space="preserve"> or </w:t>
      </w:r>
      <w:proofErr w:type="spellStart"/>
      <w:r>
        <w:rPr>
          <w:rFonts w:ascii="Calibri" w:eastAsia="Calibri" w:hAnsi="Calibri" w:cs="Calibri"/>
          <w:sz w:val="28"/>
        </w:rPr>
        <w:t>lymphoproliferative</w:t>
      </w:r>
      <w:proofErr w:type="spellEnd"/>
      <w:r>
        <w:rPr>
          <w:rFonts w:ascii="Calibri" w:eastAsia="Calibri" w:hAnsi="Calibri" w:cs="Calibri"/>
          <w:sz w:val="28"/>
        </w:rPr>
        <w:t xml:space="preserve"> disorders. Despite the morbidity of NXG, the literature is limited to case re</w:t>
      </w:r>
      <w:r>
        <w:rPr>
          <w:rFonts w:ascii="Calibri" w:eastAsia="Calibri" w:hAnsi="Calibri" w:cs="Calibri"/>
          <w:sz w:val="28"/>
        </w:rPr>
        <w:t xml:space="preserve">ports and small studies, and diagnostic </w:t>
      </w:r>
      <w:proofErr w:type="gramStart"/>
      <w:r>
        <w:rPr>
          <w:rFonts w:ascii="Calibri" w:eastAsia="Calibri" w:hAnsi="Calibri" w:cs="Calibri"/>
          <w:sz w:val="28"/>
        </w:rPr>
        <w:t>criteria .</w:t>
      </w:r>
      <w:proofErr w:type="gramEnd"/>
      <w:r>
        <w:rPr>
          <w:rFonts w:ascii="Calibri" w:eastAsia="Calibri" w:hAnsi="Calibri" w:cs="Calibri"/>
          <w:sz w:val="28"/>
        </w:rPr>
        <w:t xml:space="preserve"> To evaluate the characteristics of NXG and propose diagnostic </w:t>
      </w:r>
      <w:proofErr w:type="spellStart"/>
      <w:r>
        <w:rPr>
          <w:rFonts w:ascii="Calibri" w:eastAsia="Calibri" w:hAnsi="Calibri" w:cs="Calibri"/>
          <w:sz w:val="28"/>
        </w:rPr>
        <w:t>criteria.Design</w:t>
      </w:r>
      <w:proofErr w:type="spellEnd"/>
      <w:r>
        <w:rPr>
          <w:rFonts w:ascii="Calibri" w:eastAsia="Calibri" w:hAnsi="Calibri" w:cs="Calibri"/>
          <w:sz w:val="28"/>
        </w:rPr>
        <w:t>, setting, and participants: This multicenter cross-sectional study was conducted at tertiary academic referral centers and foll</w:t>
      </w:r>
      <w:r>
        <w:rPr>
          <w:rFonts w:ascii="Calibri" w:eastAsia="Calibri" w:hAnsi="Calibri" w:cs="Calibri"/>
          <w:sz w:val="28"/>
        </w:rPr>
        <w:t xml:space="preserve">owed by a systematic review and a consensus exercise. The multicenter cohort included patients with NXG diagnosed at the Brigham and Women's and Massachusetts General Hospitals (2000-2018), the University of Iowa Hospitals and Clinics (2000-2018), and the </w:t>
      </w:r>
      <w:r>
        <w:rPr>
          <w:rFonts w:ascii="Calibri" w:eastAsia="Calibri" w:hAnsi="Calibri" w:cs="Calibri"/>
          <w:sz w:val="28"/>
        </w:rPr>
        <w:t xml:space="preserve">University of Pennsylvania Health System (2008-2018). The systematic review was conducted in 2018 and included patients with NXG identified in the Cochrane, Ovid EMBASE, </w:t>
      </w:r>
      <w:proofErr w:type="spellStart"/>
      <w:r>
        <w:rPr>
          <w:rFonts w:ascii="Calibri" w:eastAsia="Calibri" w:hAnsi="Calibri" w:cs="Calibri"/>
          <w:sz w:val="28"/>
        </w:rPr>
        <w:t>PubMed</w:t>
      </w:r>
      <w:proofErr w:type="spellEnd"/>
      <w:r>
        <w:rPr>
          <w:rFonts w:ascii="Calibri" w:eastAsia="Calibri" w:hAnsi="Calibri" w:cs="Calibri"/>
          <w:sz w:val="28"/>
        </w:rPr>
        <w:t>, and Web of Science databases. The consensus exercise was conducted by 8 board-</w:t>
      </w:r>
      <w:r>
        <w:rPr>
          <w:rFonts w:ascii="Calibri" w:eastAsia="Calibri" w:hAnsi="Calibri" w:cs="Calibri"/>
          <w:sz w:val="28"/>
        </w:rPr>
        <w:t xml:space="preserve">certified dermatologists to identify diagnostic </w:t>
      </w:r>
      <w:proofErr w:type="spellStart"/>
      <w:r>
        <w:rPr>
          <w:rFonts w:ascii="Calibri" w:eastAsia="Calibri" w:hAnsi="Calibri" w:cs="Calibri"/>
          <w:sz w:val="28"/>
        </w:rPr>
        <w:t>criteria.Main</w:t>
      </w:r>
      <w:proofErr w:type="spellEnd"/>
      <w:r>
        <w:rPr>
          <w:rFonts w:ascii="Calibri" w:eastAsia="Calibri" w:hAnsi="Calibri" w:cs="Calibri"/>
          <w:sz w:val="28"/>
        </w:rPr>
        <w:t xml:space="preserve"> outcomes and measures are Demographic factors, </w:t>
      </w:r>
      <w:proofErr w:type="spellStart"/>
      <w:r>
        <w:rPr>
          <w:rFonts w:ascii="Calibri" w:eastAsia="Calibri" w:hAnsi="Calibri" w:cs="Calibri"/>
          <w:sz w:val="28"/>
        </w:rPr>
        <w:t>comorbidities</w:t>
      </w:r>
      <w:proofErr w:type="spellEnd"/>
      <w:r>
        <w:rPr>
          <w:rFonts w:ascii="Calibri" w:eastAsia="Calibri" w:hAnsi="Calibri" w:cs="Calibri"/>
          <w:sz w:val="28"/>
        </w:rPr>
        <w:t>, clinical features, and treatment response.</w:t>
      </w:r>
    </w:p>
    <w:p w:rsidR="00D57793" w:rsidRDefault="00AD3A7B">
      <w:pPr>
        <w:jc w:val="both"/>
        <w:rPr>
          <w:rFonts w:ascii="Calibri" w:eastAsia="Calibri" w:hAnsi="Calibri" w:cs="Calibri"/>
          <w:sz w:val="36"/>
        </w:rPr>
      </w:pPr>
      <w:proofErr w:type="spellStart"/>
      <w:r>
        <w:rPr>
          <w:rFonts w:ascii="Calibri" w:eastAsia="Calibri" w:hAnsi="Calibri" w:cs="Calibri"/>
          <w:b/>
          <w:sz w:val="36"/>
        </w:rPr>
        <w:t>Author</w:t>
      </w:r>
      <w:proofErr w:type="gramStart"/>
      <w:r>
        <w:rPr>
          <w:rFonts w:ascii="Calibri" w:eastAsia="Calibri" w:hAnsi="Calibri" w:cs="Calibri"/>
          <w:b/>
          <w:sz w:val="36"/>
        </w:rPr>
        <w:t>:</w:t>
      </w:r>
      <w:r>
        <w:rPr>
          <w:rFonts w:ascii="Calibri" w:eastAsia="Calibri" w:hAnsi="Calibri" w:cs="Calibri"/>
          <w:sz w:val="36"/>
        </w:rPr>
        <w:t>S</w:t>
      </w:r>
      <w:proofErr w:type="spellEnd"/>
      <w:proofErr w:type="gramEnd"/>
      <w:r>
        <w:rPr>
          <w:rFonts w:ascii="Calibri" w:eastAsia="Calibri" w:hAnsi="Calibri" w:cs="Calibri"/>
          <w:sz w:val="36"/>
        </w:rPr>
        <w:t xml:space="preserve"> </w:t>
      </w:r>
      <w:proofErr w:type="spellStart"/>
      <w:r>
        <w:rPr>
          <w:rFonts w:ascii="Calibri" w:eastAsia="Calibri" w:hAnsi="Calibri" w:cs="Calibri"/>
          <w:sz w:val="36"/>
        </w:rPr>
        <w:t xml:space="preserve">Astner </w:t>
      </w:r>
      <w:proofErr w:type="spellEnd"/>
    </w:p>
    <w:p w:rsidR="00D57793" w:rsidRDefault="00AD3A7B">
      <w:pPr>
        <w:jc w:val="both"/>
        <w:rPr>
          <w:rFonts w:ascii="Calibri" w:eastAsia="Calibri" w:hAnsi="Calibri" w:cs="Calibri"/>
          <w:b/>
          <w:sz w:val="36"/>
        </w:rPr>
      </w:pPr>
      <w:r>
        <w:rPr>
          <w:rFonts w:ascii="Calibri" w:eastAsia="Calibri" w:hAnsi="Calibri" w:cs="Calibri"/>
          <w:b/>
          <w:sz w:val="36"/>
        </w:rPr>
        <w:t>Year of passing</w:t>
      </w:r>
      <w:proofErr w:type="gramStart"/>
      <w:r>
        <w:rPr>
          <w:rFonts w:ascii="Calibri" w:eastAsia="Calibri" w:hAnsi="Calibri" w:cs="Calibri"/>
          <w:b/>
          <w:sz w:val="36"/>
        </w:rPr>
        <w:t>:</w:t>
      </w:r>
      <w:r>
        <w:rPr>
          <w:rFonts w:ascii="Calibri" w:eastAsia="Calibri" w:hAnsi="Calibri" w:cs="Calibri"/>
          <w:sz w:val="36"/>
        </w:rPr>
        <w:t>2018</w:t>
      </w:r>
      <w:proofErr w:type="gramEnd"/>
    </w:p>
    <w:p w:rsidR="00D57793" w:rsidRDefault="00AD3A7B">
      <w:pPr>
        <w:jc w:val="both"/>
        <w:rPr>
          <w:rFonts w:ascii="Cambria Math" w:eastAsia="Cambria Math" w:hAnsi="Cambria Math" w:cs="Cambria Math"/>
          <w:sz w:val="28"/>
        </w:rPr>
      </w:pPr>
      <w:proofErr w:type="spellStart"/>
      <w:r>
        <w:rPr>
          <w:rFonts w:ascii="Calibri" w:eastAsia="Calibri" w:hAnsi="Calibri" w:cs="Calibri"/>
          <w:b/>
          <w:sz w:val="36"/>
        </w:rPr>
        <w:t>Description:</w:t>
      </w:r>
      <w:r>
        <w:rPr>
          <w:rFonts w:ascii="Calibri" w:eastAsia="Calibri" w:hAnsi="Calibri" w:cs="Calibri"/>
          <w:sz w:val="28"/>
        </w:rPr>
        <w:t>This</w:t>
      </w:r>
      <w:proofErr w:type="spellEnd"/>
      <w:r>
        <w:rPr>
          <w:rFonts w:ascii="Calibri" w:eastAsia="Calibri" w:hAnsi="Calibri" w:cs="Calibri"/>
          <w:sz w:val="28"/>
        </w:rPr>
        <w:t xml:space="preserve"> study was undertaken to investigat</w:t>
      </w:r>
      <w:r>
        <w:rPr>
          <w:rFonts w:ascii="Calibri" w:eastAsia="Calibri" w:hAnsi="Calibri" w:cs="Calibri"/>
          <w:sz w:val="28"/>
        </w:rPr>
        <w:t xml:space="preserve">e the ethnic susceptibility to irritant contact dermatitis induced by a common dishwashing liquid using noninvasive </w:t>
      </w:r>
      <w:proofErr w:type="spellStart"/>
      <w:r>
        <w:rPr>
          <w:rFonts w:ascii="Calibri" w:eastAsia="Calibri" w:hAnsi="Calibri" w:cs="Calibri"/>
          <w:sz w:val="28"/>
        </w:rPr>
        <w:t>technologies.A</w:t>
      </w:r>
      <w:proofErr w:type="spellEnd"/>
      <w:r>
        <w:rPr>
          <w:rFonts w:ascii="Calibri" w:eastAsia="Calibri" w:hAnsi="Calibri" w:cs="Calibri"/>
          <w:sz w:val="28"/>
        </w:rPr>
        <w:t xml:space="preserve"> total of 30 participants (15 Caucasian, 15 African American) were patch tested to graded concentrations of a common household</w:t>
      </w:r>
      <w:r>
        <w:rPr>
          <w:rFonts w:ascii="Calibri" w:eastAsia="Calibri" w:hAnsi="Calibri" w:cs="Calibri"/>
          <w:sz w:val="28"/>
        </w:rPr>
        <w:t xml:space="preserve"> irritant and evaluated using clinical scoring, reflectance </w:t>
      </w:r>
      <w:proofErr w:type="spellStart"/>
      <w:r>
        <w:rPr>
          <w:rFonts w:ascii="Calibri" w:eastAsia="Calibri" w:hAnsi="Calibri" w:cs="Calibri"/>
          <w:sz w:val="28"/>
        </w:rPr>
        <w:t>confocal</w:t>
      </w:r>
      <w:proofErr w:type="spellEnd"/>
      <w:r>
        <w:rPr>
          <w:rFonts w:ascii="Calibri" w:eastAsia="Calibri" w:hAnsi="Calibri" w:cs="Calibri"/>
          <w:sz w:val="28"/>
        </w:rPr>
        <w:t xml:space="preserve"> microscopy, </w:t>
      </w:r>
      <w:proofErr w:type="spellStart"/>
      <w:r>
        <w:rPr>
          <w:rFonts w:ascii="Calibri" w:eastAsia="Calibri" w:hAnsi="Calibri" w:cs="Calibri"/>
          <w:sz w:val="28"/>
        </w:rPr>
        <w:t>transepidermal</w:t>
      </w:r>
      <w:proofErr w:type="spellEnd"/>
      <w:r>
        <w:rPr>
          <w:rFonts w:ascii="Calibri" w:eastAsia="Calibri" w:hAnsi="Calibri" w:cs="Calibri"/>
          <w:sz w:val="28"/>
        </w:rPr>
        <w:t xml:space="preserve"> water loss, and fluorescence excitation </w:t>
      </w:r>
      <w:proofErr w:type="spellStart"/>
      <w:r>
        <w:rPr>
          <w:rFonts w:ascii="Calibri" w:eastAsia="Calibri" w:hAnsi="Calibri" w:cs="Calibri"/>
          <w:sz w:val="28"/>
        </w:rPr>
        <w:t>spectroscopy.At</w:t>
      </w:r>
      <w:proofErr w:type="spellEnd"/>
      <w:r>
        <w:rPr>
          <w:rFonts w:ascii="Calibri" w:eastAsia="Calibri" w:hAnsi="Calibri" w:cs="Calibri"/>
          <w:sz w:val="28"/>
        </w:rPr>
        <w:t xml:space="preserve"> 24 hours, the concentration thresholds for clinically perceptible irritancy were significantly higher fo</w:t>
      </w:r>
      <w:r>
        <w:rPr>
          <w:rFonts w:ascii="Calibri" w:eastAsia="Calibri" w:hAnsi="Calibri" w:cs="Calibri"/>
          <w:sz w:val="28"/>
        </w:rPr>
        <w:t xml:space="preserve">r African American compared with Caucasian participants. Reflectance </w:t>
      </w:r>
      <w:proofErr w:type="spellStart"/>
      <w:r>
        <w:rPr>
          <w:rFonts w:ascii="Calibri" w:eastAsia="Calibri" w:hAnsi="Calibri" w:cs="Calibri"/>
          <w:sz w:val="28"/>
        </w:rPr>
        <w:lastRenderedPageBreak/>
        <w:t>confocal</w:t>
      </w:r>
      <w:proofErr w:type="spellEnd"/>
      <w:r>
        <w:rPr>
          <w:rFonts w:ascii="Calibri" w:eastAsia="Calibri" w:hAnsi="Calibri" w:cs="Calibri"/>
          <w:sz w:val="28"/>
        </w:rPr>
        <w:t xml:space="preserve"> microscopy showed stratum </w:t>
      </w:r>
      <w:proofErr w:type="spellStart"/>
      <w:r>
        <w:rPr>
          <w:rFonts w:ascii="Calibri" w:eastAsia="Calibri" w:hAnsi="Calibri" w:cs="Calibri"/>
          <w:sz w:val="28"/>
        </w:rPr>
        <w:t>corneum</w:t>
      </w:r>
      <w:proofErr w:type="spellEnd"/>
      <w:r>
        <w:rPr>
          <w:rFonts w:ascii="Calibri" w:eastAsia="Calibri" w:hAnsi="Calibri" w:cs="Calibri"/>
          <w:sz w:val="28"/>
        </w:rPr>
        <w:t xml:space="preserve"> disruption, </w:t>
      </w:r>
      <w:proofErr w:type="spellStart"/>
      <w:r>
        <w:rPr>
          <w:rFonts w:ascii="Calibri" w:eastAsia="Calibri" w:hAnsi="Calibri" w:cs="Calibri"/>
          <w:sz w:val="28"/>
        </w:rPr>
        <w:t>parakeratosis</w:t>
      </w:r>
      <w:proofErr w:type="spellEnd"/>
      <w:r>
        <w:rPr>
          <w:rFonts w:ascii="Calibri" w:eastAsia="Calibri" w:hAnsi="Calibri" w:cs="Calibri"/>
          <w:sz w:val="28"/>
        </w:rPr>
        <w:t xml:space="preserve">, and </w:t>
      </w:r>
      <w:proofErr w:type="spellStart"/>
      <w:r>
        <w:rPr>
          <w:rFonts w:ascii="Calibri" w:eastAsia="Calibri" w:hAnsi="Calibri" w:cs="Calibri"/>
          <w:sz w:val="28"/>
        </w:rPr>
        <w:t>spongiosis</w:t>
      </w:r>
      <w:proofErr w:type="spellEnd"/>
      <w:r>
        <w:rPr>
          <w:rFonts w:ascii="Calibri" w:eastAsia="Calibri" w:hAnsi="Calibri" w:cs="Calibri"/>
          <w:sz w:val="28"/>
        </w:rPr>
        <w:t xml:space="preserve">; these features were more severe in Caucasian participants (P </w:t>
      </w:r>
      <w:r>
        <w:rPr>
          <w:rFonts w:ascii="Cambria Math" w:eastAsia="Cambria Math" w:hAnsi="Cambria Math" w:cs="Cambria Math"/>
          <w:sz w:val="28"/>
        </w:rPr>
        <w:t>≤</w:t>
      </w:r>
      <w:r>
        <w:rPr>
          <w:rFonts w:ascii="Calibri" w:eastAsia="Calibri" w:hAnsi="Calibri" w:cs="Calibri"/>
          <w:sz w:val="28"/>
        </w:rPr>
        <w:t xml:space="preserve"> .002). Mean values for </w:t>
      </w:r>
      <w:proofErr w:type="spellStart"/>
      <w:r>
        <w:rPr>
          <w:rFonts w:ascii="Calibri" w:eastAsia="Calibri" w:hAnsi="Calibri" w:cs="Calibri"/>
          <w:sz w:val="28"/>
        </w:rPr>
        <w:t>transepidermal</w:t>
      </w:r>
      <w:proofErr w:type="spellEnd"/>
      <w:r>
        <w:rPr>
          <w:rFonts w:ascii="Calibri" w:eastAsia="Calibri" w:hAnsi="Calibri" w:cs="Calibri"/>
          <w:sz w:val="28"/>
        </w:rPr>
        <w:t xml:space="preserve"> </w:t>
      </w:r>
      <w:r>
        <w:rPr>
          <w:rFonts w:ascii="Calibri" w:eastAsia="Calibri" w:hAnsi="Calibri" w:cs="Calibri"/>
          <w:sz w:val="28"/>
        </w:rPr>
        <w:t xml:space="preserve">water loss were significantly higher in the Caucasian group at comparable clinical scores (P </w:t>
      </w:r>
      <w:r>
        <w:rPr>
          <w:rFonts w:ascii="Cambria Math" w:eastAsia="Cambria Math" w:hAnsi="Cambria Math" w:cs="Cambria Math"/>
          <w:sz w:val="28"/>
        </w:rPr>
        <w:t>≤</w:t>
      </w:r>
      <w:r>
        <w:rPr>
          <w:rFonts w:ascii="Calibri" w:eastAsia="Calibri" w:hAnsi="Calibri" w:cs="Calibri"/>
          <w:sz w:val="28"/>
        </w:rPr>
        <w:t xml:space="preserve"> .005). Fluorescence excitation spectroscopy showed a broad excitation band at 300 nm (emission 340 nm) and values in both groups returned to baseline by day 7.Cl</w:t>
      </w:r>
      <w:r>
        <w:rPr>
          <w:rFonts w:ascii="Calibri" w:eastAsia="Calibri" w:hAnsi="Calibri" w:cs="Calibri"/>
          <w:sz w:val="28"/>
        </w:rPr>
        <w:t>inical</w:t>
      </w:r>
      <w:r>
        <w:rPr>
          <w:rFonts w:ascii="Cambria Math" w:eastAsia="Cambria Math" w:hAnsi="Cambria Math" w:cs="Cambria Math"/>
          <w:sz w:val="28"/>
        </w:rPr>
        <w:t xml:space="preserve"> </w:t>
      </w:r>
      <w:r>
        <w:rPr>
          <w:rFonts w:ascii="Calibri" w:eastAsia="Calibri" w:hAnsi="Calibri" w:cs="Calibri"/>
          <w:sz w:val="28"/>
        </w:rPr>
        <w:t>evaluation</w:t>
      </w:r>
      <w:r>
        <w:rPr>
          <w:rFonts w:ascii="Cambria Math" w:eastAsia="Cambria Math" w:hAnsi="Cambria Math" w:cs="Cambria Math"/>
          <w:sz w:val="28"/>
        </w:rPr>
        <w:t xml:space="preserve">, </w:t>
      </w:r>
      <w:r>
        <w:rPr>
          <w:rFonts w:ascii="Calibri" w:eastAsia="Calibri" w:hAnsi="Calibri" w:cs="Calibri"/>
          <w:sz w:val="28"/>
        </w:rPr>
        <w:t>reflectance</w:t>
      </w:r>
      <w:r>
        <w:rPr>
          <w:rFonts w:ascii="Cambria Math" w:eastAsia="Cambria Math" w:hAnsi="Cambria Math" w:cs="Cambria Math"/>
          <w:sz w:val="28"/>
        </w:rPr>
        <w:t xml:space="preserve"> </w:t>
      </w:r>
      <w:proofErr w:type="spellStart"/>
      <w:r>
        <w:rPr>
          <w:rFonts w:ascii="Calibri" w:eastAsia="Calibri" w:hAnsi="Calibri" w:cs="Calibri"/>
          <w:sz w:val="28"/>
        </w:rPr>
        <w:t>confocal</w:t>
      </w:r>
      <w:proofErr w:type="spellEnd"/>
      <w:r>
        <w:rPr>
          <w:rFonts w:ascii="Cambria Math" w:eastAsia="Cambria Math" w:hAnsi="Cambria Math" w:cs="Cambria Math"/>
          <w:sz w:val="28"/>
        </w:rPr>
        <w:t xml:space="preserve"> </w:t>
      </w:r>
      <w:r>
        <w:rPr>
          <w:rFonts w:ascii="Calibri" w:eastAsia="Calibri" w:hAnsi="Calibri" w:cs="Calibri"/>
          <w:sz w:val="28"/>
        </w:rPr>
        <w:t>microscopy</w:t>
      </w:r>
      <w:r>
        <w:rPr>
          <w:rFonts w:ascii="Cambria Math" w:eastAsia="Cambria Math" w:hAnsi="Cambria Math" w:cs="Cambria Math"/>
          <w:sz w:val="28"/>
        </w:rPr>
        <w:t xml:space="preserve">, </w:t>
      </w:r>
      <w:r>
        <w:rPr>
          <w:rFonts w:ascii="Calibri" w:eastAsia="Calibri" w:hAnsi="Calibri" w:cs="Calibri"/>
          <w:sz w:val="28"/>
        </w:rPr>
        <w:t>and</w:t>
      </w:r>
      <w:r>
        <w:rPr>
          <w:rFonts w:ascii="Cambria Math" w:eastAsia="Cambria Math" w:hAnsi="Cambria Math" w:cs="Cambria Math"/>
          <w:sz w:val="28"/>
        </w:rPr>
        <w:t xml:space="preserve"> </w:t>
      </w:r>
      <w:proofErr w:type="spellStart"/>
      <w:r>
        <w:rPr>
          <w:rFonts w:ascii="Calibri" w:eastAsia="Calibri" w:hAnsi="Calibri" w:cs="Calibri"/>
          <w:sz w:val="28"/>
        </w:rPr>
        <w:t>transepidermal</w:t>
      </w:r>
      <w:proofErr w:type="spellEnd"/>
      <w:r>
        <w:rPr>
          <w:rFonts w:ascii="Cambria Math" w:eastAsia="Cambria Math" w:hAnsi="Cambria Math" w:cs="Cambria Math"/>
          <w:sz w:val="28"/>
        </w:rPr>
        <w:t xml:space="preserve"> </w:t>
      </w:r>
      <w:r>
        <w:rPr>
          <w:rFonts w:ascii="Calibri" w:eastAsia="Calibri" w:hAnsi="Calibri" w:cs="Calibri"/>
          <w:sz w:val="28"/>
        </w:rPr>
        <w:t>water</w:t>
      </w:r>
      <w:r>
        <w:rPr>
          <w:rFonts w:ascii="Cambria Math" w:eastAsia="Cambria Math" w:hAnsi="Cambria Math" w:cs="Cambria Math"/>
          <w:sz w:val="28"/>
        </w:rPr>
        <w:t xml:space="preserve"> </w:t>
      </w:r>
      <w:r>
        <w:rPr>
          <w:rFonts w:ascii="Calibri" w:eastAsia="Calibri" w:hAnsi="Calibri" w:cs="Calibri"/>
          <w:sz w:val="28"/>
        </w:rPr>
        <w:t>loss</w:t>
      </w:r>
      <w:r>
        <w:rPr>
          <w:rFonts w:ascii="Cambria Math" w:eastAsia="Cambria Math" w:hAnsi="Cambria Math" w:cs="Cambria Math"/>
          <w:sz w:val="28"/>
        </w:rPr>
        <w:t xml:space="preserve"> </w:t>
      </w:r>
      <w:r>
        <w:rPr>
          <w:rFonts w:ascii="Calibri" w:eastAsia="Calibri" w:hAnsi="Calibri" w:cs="Calibri"/>
          <w:sz w:val="28"/>
        </w:rPr>
        <w:t>showed</w:t>
      </w:r>
      <w:r>
        <w:rPr>
          <w:rFonts w:ascii="Cambria Math" w:eastAsia="Cambria Math" w:hAnsi="Cambria Math" w:cs="Cambria Math"/>
          <w:sz w:val="28"/>
        </w:rPr>
        <w:t xml:space="preserve"> </w:t>
      </w:r>
      <w:r>
        <w:rPr>
          <w:rFonts w:ascii="Calibri" w:eastAsia="Calibri" w:hAnsi="Calibri" w:cs="Calibri"/>
          <w:sz w:val="28"/>
        </w:rPr>
        <w:t>significant</w:t>
      </w:r>
      <w:r>
        <w:rPr>
          <w:rFonts w:ascii="Cambria Math" w:eastAsia="Cambria Math" w:hAnsi="Cambria Math" w:cs="Cambria Math"/>
          <w:sz w:val="28"/>
        </w:rPr>
        <w:t xml:space="preserve"> </w:t>
      </w:r>
      <w:r>
        <w:rPr>
          <w:rFonts w:ascii="Calibri" w:eastAsia="Calibri" w:hAnsi="Calibri" w:cs="Calibri"/>
          <w:sz w:val="28"/>
        </w:rPr>
        <w:t>differences</w:t>
      </w:r>
      <w:r>
        <w:rPr>
          <w:rFonts w:ascii="Cambria Math" w:eastAsia="Cambria Math" w:hAnsi="Cambria Math" w:cs="Cambria Math"/>
          <w:sz w:val="28"/>
        </w:rPr>
        <w:t xml:space="preserve"> </w:t>
      </w:r>
      <w:r>
        <w:rPr>
          <w:rFonts w:ascii="Calibri" w:eastAsia="Calibri" w:hAnsi="Calibri" w:cs="Calibri"/>
          <w:sz w:val="28"/>
        </w:rPr>
        <w:t>in</w:t>
      </w:r>
      <w:r>
        <w:rPr>
          <w:rFonts w:ascii="Cambria Math" w:eastAsia="Cambria Math" w:hAnsi="Cambria Math" w:cs="Cambria Math"/>
          <w:sz w:val="28"/>
        </w:rPr>
        <w:t xml:space="preserve"> </w:t>
      </w:r>
      <w:r>
        <w:rPr>
          <w:rFonts w:ascii="Calibri" w:eastAsia="Calibri" w:hAnsi="Calibri" w:cs="Calibri"/>
          <w:sz w:val="28"/>
        </w:rPr>
        <w:t>the</w:t>
      </w:r>
      <w:r>
        <w:rPr>
          <w:rFonts w:ascii="Cambria Math" w:eastAsia="Cambria Math" w:hAnsi="Cambria Math" w:cs="Cambria Math"/>
          <w:sz w:val="28"/>
        </w:rPr>
        <w:t xml:space="preserve"> </w:t>
      </w:r>
      <w:proofErr w:type="spellStart"/>
      <w:r>
        <w:rPr>
          <w:rFonts w:ascii="Calibri" w:eastAsia="Calibri" w:hAnsi="Calibri" w:cs="Calibri"/>
          <w:sz w:val="28"/>
        </w:rPr>
        <w:t>cutaneous</w:t>
      </w:r>
      <w:proofErr w:type="spellEnd"/>
      <w:r>
        <w:rPr>
          <w:rFonts w:ascii="Cambria Math" w:eastAsia="Cambria Math" w:hAnsi="Cambria Math" w:cs="Cambria Math"/>
          <w:sz w:val="28"/>
        </w:rPr>
        <w:t xml:space="preserve"> </w:t>
      </w:r>
      <w:r>
        <w:rPr>
          <w:rFonts w:ascii="Calibri" w:eastAsia="Calibri" w:hAnsi="Calibri" w:cs="Calibri"/>
          <w:sz w:val="28"/>
        </w:rPr>
        <w:t>irritant</w:t>
      </w:r>
      <w:r>
        <w:rPr>
          <w:rFonts w:ascii="Cambria Math" w:eastAsia="Cambria Math" w:hAnsi="Cambria Math" w:cs="Cambria Math"/>
          <w:sz w:val="28"/>
        </w:rPr>
        <w:t xml:space="preserve"> </w:t>
      </w:r>
      <w:r>
        <w:rPr>
          <w:rFonts w:ascii="Calibri" w:eastAsia="Calibri" w:hAnsi="Calibri" w:cs="Calibri"/>
          <w:sz w:val="28"/>
        </w:rPr>
        <w:t>response</w:t>
      </w:r>
      <w:r>
        <w:rPr>
          <w:rFonts w:ascii="Cambria Math" w:eastAsia="Cambria Math" w:hAnsi="Cambria Math" w:cs="Cambria Math"/>
          <w:sz w:val="28"/>
        </w:rPr>
        <w:t xml:space="preserve"> </w:t>
      </w:r>
      <w:r>
        <w:rPr>
          <w:rFonts w:ascii="Calibri" w:eastAsia="Calibri" w:hAnsi="Calibri" w:cs="Calibri"/>
          <w:sz w:val="28"/>
        </w:rPr>
        <w:t>between</w:t>
      </w:r>
      <w:r>
        <w:rPr>
          <w:rFonts w:ascii="Cambria Math" w:eastAsia="Cambria Math" w:hAnsi="Cambria Math" w:cs="Cambria Math"/>
          <w:sz w:val="28"/>
        </w:rPr>
        <w:t xml:space="preserve"> </w:t>
      </w:r>
      <w:r>
        <w:rPr>
          <w:rFonts w:ascii="Calibri" w:eastAsia="Calibri" w:hAnsi="Calibri" w:cs="Calibri"/>
          <w:sz w:val="28"/>
        </w:rPr>
        <w:t>both</w:t>
      </w:r>
      <w:r>
        <w:rPr>
          <w:rFonts w:ascii="Cambria Math" w:eastAsia="Cambria Math" w:hAnsi="Cambria Math" w:cs="Cambria Math"/>
          <w:sz w:val="28"/>
        </w:rPr>
        <w:t xml:space="preserve"> </w:t>
      </w:r>
      <w:r>
        <w:rPr>
          <w:rFonts w:ascii="Calibri" w:eastAsia="Calibri" w:hAnsi="Calibri" w:cs="Calibri"/>
          <w:sz w:val="28"/>
        </w:rPr>
        <w:t>groups</w:t>
      </w:r>
      <w:r>
        <w:rPr>
          <w:rFonts w:ascii="Cambria Math" w:eastAsia="Cambria Math" w:hAnsi="Cambria Math" w:cs="Cambria Math"/>
          <w:sz w:val="28"/>
        </w:rPr>
        <w:t xml:space="preserve"> </w:t>
      </w:r>
      <w:r>
        <w:rPr>
          <w:rFonts w:ascii="Calibri" w:eastAsia="Calibri" w:hAnsi="Calibri" w:cs="Calibri"/>
          <w:sz w:val="28"/>
        </w:rPr>
        <w:t>suggesting</w:t>
      </w:r>
      <w:r>
        <w:rPr>
          <w:rFonts w:ascii="Cambria Math" w:eastAsia="Cambria Math" w:hAnsi="Cambria Math" w:cs="Cambria Math"/>
          <w:sz w:val="28"/>
        </w:rPr>
        <w:t xml:space="preserve"> </w:t>
      </w:r>
      <w:r>
        <w:rPr>
          <w:rFonts w:ascii="Calibri" w:eastAsia="Calibri" w:hAnsi="Calibri" w:cs="Calibri"/>
          <w:sz w:val="28"/>
        </w:rPr>
        <w:t>a</w:t>
      </w:r>
      <w:r>
        <w:rPr>
          <w:rFonts w:ascii="Cambria Math" w:eastAsia="Cambria Math" w:hAnsi="Cambria Math" w:cs="Cambria Math"/>
          <w:sz w:val="28"/>
        </w:rPr>
        <w:t xml:space="preserve"> </w:t>
      </w:r>
      <w:r>
        <w:rPr>
          <w:rFonts w:ascii="Calibri" w:eastAsia="Calibri" w:hAnsi="Calibri" w:cs="Calibri"/>
          <w:sz w:val="28"/>
        </w:rPr>
        <w:t>superior</w:t>
      </w:r>
      <w:r>
        <w:rPr>
          <w:rFonts w:ascii="Cambria Math" w:eastAsia="Cambria Math" w:hAnsi="Cambria Math" w:cs="Cambria Math"/>
          <w:sz w:val="28"/>
        </w:rPr>
        <w:t xml:space="preserve"> </w:t>
      </w:r>
      <w:r>
        <w:rPr>
          <w:rFonts w:ascii="Calibri" w:eastAsia="Calibri" w:hAnsi="Calibri" w:cs="Calibri"/>
          <w:sz w:val="28"/>
        </w:rPr>
        <w:t>barrier</w:t>
      </w:r>
      <w:r>
        <w:rPr>
          <w:rFonts w:ascii="Cambria Math" w:eastAsia="Cambria Math" w:hAnsi="Cambria Math" w:cs="Cambria Math"/>
          <w:sz w:val="28"/>
        </w:rPr>
        <w:t xml:space="preserve"> </w:t>
      </w:r>
      <w:r>
        <w:rPr>
          <w:rFonts w:ascii="Calibri" w:eastAsia="Calibri" w:hAnsi="Calibri" w:cs="Calibri"/>
          <w:sz w:val="28"/>
        </w:rPr>
        <w:t>function</w:t>
      </w:r>
      <w:r>
        <w:rPr>
          <w:rFonts w:ascii="Cambria Math" w:eastAsia="Cambria Math" w:hAnsi="Cambria Math" w:cs="Cambria Math"/>
          <w:sz w:val="28"/>
        </w:rPr>
        <w:t xml:space="preserve"> </w:t>
      </w:r>
      <w:r>
        <w:rPr>
          <w:rFonts w:ascii="Calibri" w:eastAsia="Calibri" w:hAnsi="Calibri" w:cs="Calibri"/>
          <w:sz w:val="28"/>
        </w:rPr>
        <w:t>of</w:t>
      </w:r>
      <w:r>
        <w:rPr>
          <w:rFonts w:ascii="Cambria Math" w:eastAsia="Cambria Math" w:hAnsi="Cambria Math" w:cs="Cambria Math"/>
          <w:sz w:val="28"/>
        </w:rPr>
        <w:t xml:space="preserve"> </w:t>
      </w:r>
      <w:r>
        <w:rPr>
          <w:rFonts w:ascii="Calibri" w:eastAsia="Calibri" w:hAnsi="Calibri" w:cs="Calibri"/>
          <w:sz w:val="28"/>
        </w:rPr>
        <w:t>African</w:t>
      </w:r>
      <w:r>
        <w:rPr>
          <w:rFonts w:ascii="Cambria Math" w:eastAsia="Cambria Math" w:hAnsi="Cambria Math" w:cs="Cambria Math"/>
          <w:sz w:val="28"/>
        </w:rPr>
        <w:t xml:space="preserve"> </w:t>
      </w:r>
      <w:r>
        <w:rPr>
          <w:rFonts w:ascii="Calibri" w:eastAsia="Calibri" w:hAnsi="Calibri" w:cs="Calibri"/>
          <w:sz w:val="28"/>
        </w:rPr>
        <w:t>American</w:t>
      </w:r>
      <w:r>
        <w:rPr>
          <w:rFonts w:ascii="Cambria Math" w:eastAsia="Cambria Math" w:hAnsi="Cambria Math" w:cs="Cambria Math"/>
          <w:sz w:val="28"/>
        </w:rPr>
        <w:t xml:space="preserve"> </w:t>
      </w:r>
      <w:r>
        <w:rPr>
          <w:rFonts w:ascii="Calibri" w:eastAsia="Calibri" w:hAnsi="Calibri" w:cs="Calibri"/>
          <w:sz w:val="28"/>
        </w:rPr>
        <w:t>skin</w:t>
      </w:r>
      <w:r>
        <w:rPr>
          <w:rFonts w:ascii="Cambria Math" w:eastAsia="Cambria Math" w:hAnsi="Cambria Math" w:cs="Cambria Math"/>
          <w:sz w:val="28"/>
        </w:rPr>
        <w:t xml:space="preserve">. </w:t>
      </w:r>
      <w:r>
        <w:rPr>
          <w:rFonts w:ascii="Calibri" w:eastAsia="Calibri" w:hAnsi="Calibri" w:cs="Calibri"/>
          <w:sz w:val="28"/>
        </w:rPr>
        <w:t>Fluorescence</w:t>
      </w:r>
      <w:r>
        <w:rPr>
          <w:rFonts w:ascii="Cambria Math" w:eastAsia="Cambria Math" w:hAnsi="Cambria Math" w:cs="Cambria Math"/>
          <w:sz w:val="28"/>
        </w:rPr>
        <w:t xml:space="preserve"> </w:t>
      </w:r>
      <w:r>
        <w:rPr>
          <w:rFonts w:ascii="Calibri" w:eastAsia="Calibri" w:hAnsi="Calibri" w:cs="Calibri"/>
          <w:sz w:val="28"/>
        </w:rPr>
        <w:t>excitation</w:t>
      </w:r>
      <w:r>
        <w:rPr>
          <w:rFonts w:ascii="Cambria Math" w:eastAsia="Cambria Math" w:hAnsi="Cambria Math" w:cs="Cambria Math"/>
          <w:sz w:val="28"/>
        </w:rPr>
        <w:t xml:space="preserve"> </w:t>
      </w:r>
      <w:r>
        <w:rPr>
          <w:rFonts w:ascii="Calibri" w:eastAsia="Calibri" w:hAnsi="Calibri" w:cs="Calibri"/>
          <w:sz w:val="28"/>
        </w:rPr>
        <w:t>spectroscopy</w:t>
      </w:r>
      <w:r>
        <w:rPr>
          <w:rFonts w:ascii="Cambria Math" w:eastAsia="Cambria Math" w:hAnsi="Cambria Math" w:cs="Cambria Math"/>
          <w:sz w:val="28"/>
        </w:rPr>
        <w:t xml:space="preserve"> </w:t>
      </w:r>
      <w:r>
        <w:rPr>
          <w:rFonts w:ascii="Calibri" w:eastAsia="Calibri" w:hAnsi="Calibri" w:cs="Calibri"/>
          <w:sz w:val="28"/>
        </w:rPr>
        <w:t>on</w:t>
      </w:r>
      <w:r>
        <w:rPr>
          <w:rFonts w:ascii="Cambria Math" w:eastAsia="Cambria Math" w:hAnsi="Cambria Math" w:cs="Cambria Math"/>
          <w:sz w:val="28"/>
        </w:rPr>
        <w:t xml:space="preserve"> </w:t>
      </w:r>
      <w:r>
        <w:rPr>
          <w:rFonts w:ascii="Calibri" w:eastAsia="Calibri" w:hAnsi="Calibri" w:cs="Calibri"/>
          <w:sz w:val="28"/>
        </w:rPr>
        <w:t>the</w:t>
      </w:r>
      <w:r>
        <w:rPr>
          <w:rFonts w:ascii="Cambria Math" w:eastAsia="Cambria Math" w:hAnsi="Cambria Math" w:cs="Cambria Math"/>
          <w:sz w:val="28"/>
        </w:rPr>
        <w:t xml:space="preserve"> </w:t>
      </w:r>
      <w:r>
        <w:rPr>
          <w:rFonts w:ascii="Calibri" w:eastAsia="Calibri" w:hAnsi="Calibri" w:cs="Calibri"/>
          <w:sz w:val="28"/>
        </w:rPr>
        <w:t>other</w:t>
      </w:r>
      <w:r>
        <w:rPr>
          <w:rFonts w:ascii="Cambria Math" w:eastAsia="Cambria Math" w:hAnsi="Cambria Math" w:cs="Cambria Math"/>
          <w:sz w:val="28"/>
        </w:rPr>
        <w:t xml:space="preserve"> </w:t>
      </w:r>
      <w:r>
        <w:rPr>
          <w:rFonts w:ascii="Calibri" w:eastAsia="Calibri" w:hAnsi="Calibri" w:cs="Calibri"/>
          <w:sz w:val="28"/>
        </w:rPr>
        <w:t>hand</w:t>
      </w:r>
      <w:r>
        <w:rPr>
          <w:rFonts w:ascii="Cambria Math" w:eastAsia="Cambria Math" w:hAnsi="Cambria Math" w:cs="Cambria Math"/>
          <w:sz w:val="28"/>
        </w:rPr>
        <w:t xml:space="preserve"> </w:t>
      </w:r>
      <w:r>
        <w:rPr>
          <w:rFonts w:ascii="Calibri" w:eastAsia="Calibri" w:hAnsi="Calibri" w:cs="Calibri"/>
          <w:sz w:val="28"/>
        </w:rPr>
        <w:t>demonstrated</w:t>
      </w:r>
      <w:r>
        <w:rPr>
          <w:rFonts w:ascii="Cambria Math" w:eastAsia="Cambria Math" w:hAnsi="Cambria Math" w:cs="Cambria Math"/>
          <w:sz w:val="28"/>
        </w:rPr>
        <w:t xml:space="preserve"> </w:t>
      </w:r>
      <w:r>
        <w:rPr>
          <w:rFonts w:ascii="Calibri" w:eastAsia="Calibri" w:hAnsi="Calibri" w:cs="Calibri"/>
          <w:sz w:val="28"/>
        </w:rPr>
        <w:t>no</w:t>
      </w:r>
      <w:r>
        <w:rPr>
          <w:rFonts w:ascii="Cambria Math" w:eastAsia="Cambria Math" w:hAnsi="Cambria Math" w:cs="Cambria Math"/>
          <w:sz w:val="28"/>
        </w:rPr>
        <w:t xml:space="preserve"> </w:t>
      </w:r>
      <w:r>
        <w:rPr>
          <w:rFonts w:ascii="Calibri" w:eastAsia="Calibri" w:hAnsi="Calibri" w:cs="Calibri"/>
          <w:sz w:val="28"/>
        </w:rPr>
        <w:t>differences</w:t>
      </w:r>
      <w:r>
        <w:rPr>
          <w:rFonts w:ascii="Cambria Math" w:eastAsia="Cambria Math" w:hAnsi="Cambria Math" w:cs="Cambria Math"/>
          <w:sz w:val="28"/>
        </w:rPr>
        <w:t xml:space="preserve"> </w:t>
      </w:r>
      <w:r>
        <w:rPr>
          <w:rFonts w:ascii="Calibri" w:eastAsia="Calibri" w:hAnsi="Calibri" w:cs="Calibri"/>
          <w:sz w:val="28"/>
        </w:rPr>
        <w:t>in</w:t>
      </w:r>
      <w:r>
        <w:rPr>
          <w:rFonts w:ascii="Cambria Math" w:eastAsia="Cambria Math" w:hAnsi="Cambria Math" w:cs="Cambria Math"/>
          <w:sz w:val="28"/>
        </w:rPr>
        <w:t xml:space="preserve"> </w:t>
      </w:r>
      <w:r>
        <w:rPr>
          <w:rFonts w:ascii="Calibri" w:eastAsia="Calibri" w:hAnsi="Calibri" w:cs="Calibri"/>
          <w:sz w:val="28"/>
        </w:rPr>
        <w:t>the</w:t>
      </w:r>
      <w:r>
        <w:rPr>
          <w:rFonts w:ascii="Cambria Math" w:eastAsia="Cambria Math" w:hAnsi="Cambria Math" w:cs="Cambria Math"/>
          <w:sz w:val="28"/>
        </w:rPr>
        <w:t xml:space="preserve"> </w:t>
      </w:r>
      <w:proofErr w:type="spellStart"/>
      <w:r>
        <w:rPr>
          <w:rFonts w:ascii="Calibri" w:eastAsia="Calibri" w:hAnsi="Calibri" w:cs="Calibri"/>
          <w:sz w:val="28"/>
        </w:rPr>
        <w:t>hyperproliferative</w:t>
      </w:r>
      <w:proofErr w:type="spellEnd"/>
      <w:r>
        <w:rPr>
          <w:rFonts w:ascii="Cambria Math" w:eastAsia="Cambria Math" w:hAnsi="Cambria Math" w:cs="Cambria Math"/>
          <w:sz w:val="28"/>
        </w:rPr>
        <w:t xml:space="preserve"> </w:t>
      </w:r>
      <w:r>
        <w:rPr>
          <w:rFonts w:ascii="Calibri" w:eastAsia="Calibri" w:hAnsi="Calibri" w:cs="Calibri"/>
          <w:sz w:val="28"/>
        </w:rPr>
        <w:t>response</w:t>
      </w:r>
      <w:r>
        <w:rPr>
          <w:rFonts w:ascii="Cambria Math" w:eastAsia="Cambria Math" w:hAnsi="Cambria Math" w:cs="Cambria Math"/>
          <w:sz w:val="28"/>
        </w:rPr>
        <w:t xml:space="preserve"> </w:t>
      </w:r>
      <w:r>
        <w:rPr>
          <w:rFonts w:ascii="Calibri" w:eastAsia="Calibri" w:hAnsi="Calibri" w:cs="Calibri"/>
          <w:sz w:val="28"/>
        </w:rPr>
        <w:t>after</w:t>
      </w:r>
      <w:r>
        <w:rPr>
          <w:rFonts w:ascii="Cambria Math" w:eastAsia="Cambria Math" w:hAnsi="Cambria Math" w:cs="Cambria Math"/>
          <w:sz w:val="28"/>
        </w:rPr>
        <w:t xml:space="preserve"> </w:t>
      </w:r>
      <w:r>
        <w:rPr>
          <w:rFonts w:ascii="Calibri" w:eastAsia="Calibri" w:hAnsi="Calibri" w:cs="Calibri"/>
          <w:sz w:val="28"/>
        </w:rPr>
        <w:t>irritant</w:t>
      </w:r>
      <w:r>
        <w:rPr>
          <w:rFonts w:ascii="Cambria Math" w:eastAsia="Cambria Math" w:hAnsi="Cambria Math" w:cs="Cambria Math"/>
          <w:sz w:val="28"/>
        </w:rPr>
        <w:t xml:space="preserve"> </w:t>
      </w:r>
      <w:r>
        <w:rPr>
          <w:rFonts w:ascii="Calibri" w:eastAsia="Calibri" w:hAnsi="Calibri" w:cs="Calibri"/>
          <w:sz w:val="28"/>
        </w:rPr>
        <w:t>exposure</w:t>
      </w:r>
      <w:r>
        <w:rPr>
          <w:rFonts w:ascii="Cambria Math" w:eastAsia="Cambria Math" w:hAnsi="Cambria Math" w:cs="Cambria Math"/>
          <w:sz w:val="28"/>
        </w:rPr>
        <w:t xml:space="preserve"> </w:t>
      </w:r>
      <w:r>
        <w:rPr>
          <w:rFonts w:ascii="Calibri" w:eastAsia="Calibri" w:hAnsi="Calibri" w:cs="Calibri"/>
          <w:sz w:val="28"/>
        </w:rPr>
        <w:t>and</w:t>
      </w:r>
      <w:r>
        <w:rPr>
          <w:rFonts w:ascii="Cambria Math" w:eastAsia="Cambria Math" w:hAnsi="Cambria Math" w:cs="Cambria Math"/>
          <w:sz w:val="28"/>
        </w:rPr>
        <w:t xml:space="preserve"> </w:t>
      </w:r>
      <w:r>
        <w:rPr>
          <w:rFonts w:ascii="Calibri" w:eastAsia="Calibri" w:hAnsi="Calibri" w:cs="Calibri"/>
          <w:sz w:val="28"/>
        </w:rPr>
        <w:t>indicated</w:t>
      </w:r>
      <w:r>
        <w:rPr>
          <w:rFonts w:ascii="Cambria Math" w:eastAsia="Cambria Math" w:hAnsi="Cambria Math" w:cs="Cambria Math"/>
          <w:sz w:val="28"/>
        </w:rPr>
        <w:t xml:space="preserve"> </w:t>
      </w:r>
      <w:r>
        <w:rPr>
          <w:rFonts w:ascii="Calibri" w:eastAsia="Calibri" w:hAnsi="Calibri" w:cs="Calibri"/>
          <w:sz w:val="28"/>
        </w:rPr>
        <w:t>similar</w:t>
      </w:r>
      <w:r>
        <w:rPr>
          <w:rFonts w:ascii="Cambria Math" w:eastAsia="Cambria Math" w:hAnsi="Cambria Math" w:cs="Cambria Math"/>
          <w:sz w:val="28"/>
        </w:rPr>
        <w:t xml:space="preserve"> </w:t>
      </w:r>
      <w:r>
        <w:rPr>
          <w:rFonts w:ascii="Calibri" w:eastAsia="Calibri" w:hAnsi="Calibri" w:cs="Calibri"/>
          <w:sz w:val="28"/>
        </w:rPr>
        <w:t>kinetics</w:t>
      </w:r>
      <w:r>
        <w:rPr>
          <w:rFonts w:ascii="Cambria Math" w:eastAsia="Cambria Math" w:hAnsi="Cambria Math" w:cs="Cambria Math"/>
          <w:sz w:val="28"/>
        </w:rPr>
        <w:t xml:space="preserve"> </w:t>
      </w:r>
      <w:r>
        <w:rPr>
          <w:rFonts w:ascii="Calibri" w:eastAsia="Calibri" w:hAnsi="Calibri" w:cs="Calibri"/>
          <w:sz w:val="28"/>
        </w:rPr>
        <w:t>for</w:t>
      </w:r>
      <w:r>
        <w:rPr>
          <w:rFonts w:ascii="Cambria Math" w:eastAsia="Cambria Math" w:hAnsi="Cambria Math" w:cs="Cambria Math"/>
          <w:sz w:val="28"/>
        </w:rPr>
        <w:t xml:space="preserve"> </w:t>
      </w:r>
      <w:r>
        <w:rPr>
          <w:rFonts w:ascii="Calibri" w:eastAsia="Calibri" w:hAnsi="Calibri" w:cs="Calibri"/>
          <w:sz w:val="28"/>
        </w:rPr>
        <w:t>the</w:t>
      </w:r>
      <w:r>
        <w:rPr>
          <w:rFonts w:ascii="Cambria Math" w:eastAsia="Cambria Math" w:hAnsi="Cambria Math" w:cs="Cambria Math"/>
          <w:sz w:val="28"/>
        </w:rPr>
        <w:t xml:space="preserve"> </w:t>
      </w:r>
      <w:r>
        <w:rPr>
          <w:rFonts w:ascii="Calibri" w:eastAsia="Calibri" w:hAnsi="Calibri" w:cs="Calibri"/>
          <w:sz w:val="28"/>
        </w:rPr>
        <w:t>two</w:t>
      </w:r>
      <w:r>
        <w:rPr>
          <w:rFonts w:ascii="Cambria Math" w:eastAsia="Cambria Math" w:hAnsi="Cambria Math" w:cs="Cambria Math"/>
          <w:sz w:val="28"/>
        </w:rPr>
        <w:t xml:space="preserve"> </w:t>
      </w:r>
      <w:r>
        <w:rPr>
          <w:rFonts w:ascii="Calibri" w:eastAsia="Calibri" w:hAnsi="Calibri" w:cs="Calibri"/>
          <w:sz w:val="28"/>
        </w:rPr>
        <w:t>groups</w:t>
      </w:r>
      <w:r>
        <w:rPr>
          <w:rFonts w:ascii="Cambria Math" w:eastAsia="Cambria Math" w:hAnsi="Cambria Math" w:cs="Cambria Math"/>
          <w:sz w:val="28"/>
        </w:rPr>
        <w:t>.</w:t>
      </w:r>
    </w:p>
    <w:p w:rsidR="00D57793" w:rsidRDefault="00D57793">
      <w:pPr>
        <w:jc w:val="both"/>
        <w:rPr>
          <w:rFonts w:ascii="Calibri" w:eastAsia="Calibri" w:hAnsi="Calibri" w:cs="Calibri"/>
          <w:b/>
          <w:sz w:val="36"/>
        </w:rPr>
      </w:pPr>
    </w:p>
    <w:p w:rsidR="00D57793" w:rsidRDefault="00AD3A7B">
      <w:pPr>
        <w:jc w:val="both"/>
        <w:rPr>
          <w:rFonts w:ascii="Calibri" w:eastAsia="Calibri" w:hAnsi="Calibri" w:cs="Calibri"/>
          <w:b/>
          <w:sz w:val="36"/>
        </w:rPr>
      </w:pPr>
      <w:proofErr w:type="spellStart"/>
      <w:r>
        <w:rPr>
          <w:rFonts w:ascii="Calibri" w:eastAsia="Calibri" w:hAnsi="Calibri" w:cs="Calibri"/>
          <w:b/>
          <w:sz w:val="36"/>
        </w:rPr>
        <w:t>Author</w:t>
      </w:r>
      <w:proofErr w:type="gramStart"/>
      <w:r>
        <w:rPr>
          <w:rFonts w:ascii="Calibri" w:eastAsia="Calibri" w:hAnsi="Calibri" w:cs="Calibri"/>
          <w:b/>
          <w:sz w:val="36"/>
        </w:rPr>
        <w:t>:</w:t>
      </w:r>
      <w:r>
        <w:rPr>
          <w:rFonts w:ascii="Calibri" w:eastAsia="Calibri" w:hAnsi="Calibri" w:cs="Calibri"/>
          <w:sz w:val="36"/>
        </w:rPr>
        <w:t>M</w:t>
      </w:r>
      <w:proofErr w:type="spellEnd"/>
      <w:proofErr w:type="gramEnd"/>
      <w:r>
        <w:rPr>
          <w:rFonts w:ascii="Calibri" w:eastAsia="Calibri" w:hAnsi="Calibri" w:cs="Calibri"/>
          <w:sz w:val="36"/>
        </w:rPr>
        <w:t xml:space="preserve"> </w:t>
      </w:r>
      <w:proofErr w:type="spellStart"/>
      <w:r>
        <w:rPr>
          <w:rFonts w:ascii="Calibri" w:eastAsia="Calibri" w:hAnsi="Calibri" w:cs="Calibri"/>
          <w:sz w:val="36"/>
        </w:rPr>
        <w:t>R</w:t>
      </w:r>
      <w:r>
        <w:rPr>
          <w:rFonts w:ascii="Calibri" w:eastAsia="Calibri" w:hAnsi="Calibri" w:cs="Calibri"/>
          <w:sz w:val="36"/>
        </w:rPr>
        <w:t>a</w:t>
      </w:r>
      <w:r>
        <w:rPr>
          <w:rFonts w:ascii="Calibri" w:eastAsia="Calibri" w:hAnsi="Calibri" w:cs="Calibri"/>
          <w:sz w:val="36"/>
        </w:rPr>
        <w:t>j</w:t>
      </w:r>
      <w:r>
        <w:rPr>
          <w:rFonts w:ascii="Calibri" w:eastAsia="Calibri" w:hAnsi="Calibri" w:cs="Calibri"/>
          <w:sz w:val="36"/>
        </w:rPr>
        <w:t>a</w:t>
      </w:r>
      <w:r>
        <w:rPr>
          <w:rFonts w:ascii="Calibri" w:eastAsia="Calibri" w:hAnsi="Calibri" w:cs="Calibri"/>
          <w:sz w:val="36"/>
        </w:rPr>
        <w:t>d</w:t>
      </w:r>
      <w:r>
        <w:rPr>
          <w:rFonts w:ascii="Calibri" w:eastAsia="Calibri" w:hAnsi="Calibri" w:cs="Calibri"/>
          <w:sz w:val="36"/>
        </w:rPr>
        <w:t>h</w:t>
      </w:r>
      <w:r>
        <w:rPr>
          <w:rFonts w:ascii="Calibri" w:eastAsia="Calibri" w:hAnsi="Calibri" w:cs="Calibri"/>
          <w:sz w:val="36"/>
        </w:rPr>
        <w:t>y</w:t>
      </w:r>
      <w:r>
        <w:rPr>
          <w:rFonts w:ascii="Calibri" w:eastAsia="Calibri" w:hAnsi="Calibri" w:cs="Calibri"/>
          <w:sz w:val="36"/>
        </w:rPr>
        <w:t>a</w:t>
      </w:r>
      <w:r>
        <w:rPr>
          <w:rFonts w:ascii="Calibri" w:eastAsia="Calibri" w:hAnsi="Calibri" w:cs="Calibri"/>
          <w:sz w:val="36"/>
        </w:rPr>
        <w:t>k</w:t>
      </w:r>
      <w:r>
        <w:rPr>
          <w:rFonts w:ascii="Calibri" w:eastAsia="Calibri" w:hAnsi="Calibri" w:cs="Calibri"/>
          <w:sz w:val="36"/>
        </w:rPr>
        <w:t>s</w:t>
      </w:r>
      <w:r>
        <w:rPr>
          <w:rFonts w:ascii="Calibri" w:eastAsia="Calibri" w:hAnsi="Calibri" w:cs="Calibri"/>
          <w:sz w:val="36"/>
        </w:rPr>
        <w:t>h</w:t>
      </w:r>
      <w:r>
        <w:rPr>
          <w:rFonts w:ascii="Calibri" w:eastAsia="Calibri" w:hAnsi="Calibri" w:cs="Calibri"/>
          <w:sz w:val="36"/>
        </w:rPr>
        <w:t>a</w:t>
      </w:r>
      <w:proofErr w:type="spellEnd"/>
      <w:r>
        <w:rPr>
          <w:rFonts w:ascii="Calibri" w:eastAsia="Calibri" w:hAnsi="Calibri" w:cs="Calibri"/>
          <w:sz w:val="36"/>
        </w:rPr>
        <w:t xml:space="preserve"> </w:t>
      </w:r>
    </w:p>
    <w:p w:rsidR="00D57793" w:rsidRDefault="00AD3A7B">
      <w:pPr>
        <w:jc w:val="both"/>
        <w:rPr>
          <w:rFonts w:ascii="Calibri" w:eastAsia="Calibri" w:hAnsi="Calibri" w:cs="Calibri"/>
          <w:b/>
          <w:sz w:val="36"/>
        </w:rPr>
      </w:pPr>
      <w:r>
        <w:rPr>
          <w:rFonts w:ascii="Calibri" w:eastAsia="Calibri" w:hAnsi="Calibri" w:cs="Calibri"/>
          <w:b/>
          <w:sz w:val="36"/>
        </w:rPr>
        <w:t>Year of Passing</w:t>
      </w:r>
      <w:proofErr w:type="gramStart"/>
      <w:r>
        <w:rPr>
          <w:rFonts w:ascii="Calibri" w:eastAsia="Calibri" w:hAnsi="Calibri" w:cs="Calibri"/>
          <w:b/>
          <w:sz w:val="36"/>
        </w:rPr>
        <w:t>:</w:t>
      </w:r>
      <w:r>
        <w:rPr>
          <w:rFonts w:ascii="Calibri" w:eastAsia="Calibri" w:hAnsi="Calibri" w:cs="Calibri"/>
          <w:sz w:val="28"/>
        </w:rPr>
        <w:t>1999</w:t>
      </w:r>
      <w:proofErr w:type="gramEnd"/>
    </w:p>
    <w:p w:rsidR="00D57793" w:rsidRDefault="00AD3A7B">
      <w:pPr>
        <w:jc w:val="both"/>
        <w:rPr>
          <w:rFonts w:ascii="Calibri" w:eastAsia="Calibri" w:hAnsi="Calibri" w:cs="Calibri"/>
          <w:sz w:val="28"/>
        </w:rPr>
      </w:pPr>
      <w:proofErr w:type="spellStart"/>
      <w:r>
        <w:rPr>
          <w:rFonts w:ascii="Calibri" w:eastAsia="Calibri" w:hAnsi="Calibri" w:cs="Calibri"/>
          <w:b/>
          <w:sz w:val="36"/>
        </w:rPr>
        <w:t>Description</w:t>
      </w:r>
      <w:proofErr w:type="gramStart"/>
      <w:r>
        <w:rPr>
          <w:rFonts w:ascii="Calibri" w:eastAsia="Calibri" w:hAnsi="Calibri" w:cs="Calibri"/>
          <w:b/>
          <w:sz w:val="36"/>
        </w:rPr>
        <w:t>:</w:t>
      </w:r>
      <w:r>
        <w:rPr>
          <w:rFonts w:ascii="Calibri" w:eastAsia="Calibri" w:hAnsi="Calibri" w:cs="Calibri"/>
          <w:sz w:val="28"/>
        </w:rPr>
        <w:t>we</w:t>
      </w:r>
      <w:proofErr w:type="spellEnd"/>
      <w:proofErr w:type="gramEnd"/>
      <w:r>
        <w:rPr>
          <w:rFonts w:ascii="Calibri" w:eastAsia="Calibri" w:hAnsi="Calibri" w:cs="Calibri"/>
          <w:sz w:val="28"/>
        </w:rPr>
        <w:t xml:space="preserve"> reported the construction of a video-rate scanning laser </w:t>
      </w:r>
      <w:proofErr w:type="spellStart"/>
      <w:r>
        <w:rPr>
          <w:rFonts w:ascii="Calibri" w:eastAsia="Calibri" w:hAnsi="Calibri" w:cs="Calibri"/>
          <w:sz w:val="28"/>
        </w:rPr>
        <w:t>confocal</w:t>
      </w:r>
      <w:proofErr w:type="spellEnd"/>
      <w:r>
        <w:rPr>
          <w:rFonts w:ascii="Calibri" w:eastAsia="Calibri" w:hAnsi="Calibri" w:cs="Calibri"/>
          <w:sz w:val="28"/>
        </w:rPr>
        <w:t xml:space="preserve"> microscope for imaging human skin in vivo. Since then, we have improved the resolution, contrast, depth of imaging, and field of view. </w:t>
      </w:r>
      <w:proofErr w:type="spellStart"/>
      <w:r>
        <w:rPr>
          <w:rFonts w:ascii="Calibri" w:eastAsia="Calibri" w:hAnsi="Calibri" w:cs="Calibri"/>
          <w:sz w:val="28"/>
        </w:rPr>
        <w:t>Confocal</w:t>
      </w:r>
      <w:proofErr w:type="spellEnd"/>
      <w:r>
        <w:rPr>
          <w:rFonts w:ascii="Calibri" w:eastAsia="Calibri" w:hAnsi="Calibri" w:cs="Calibri"/>
          <w:sz w:val="28"/>
        </w:rPr>
        <w:t xml:space="preserve"> images of human skin are shown with experim</w:t>
      </w:r>
      <w:r>
        <w:rPr>
          <w:rFonts w:ascii="Calibri" w:eastAsia="Calibri" w:hAnsi="Calibri" w:cs="Calibri"/>
          <w:sz w:val="28"/>
        </w:rPr>
        <w:t xml:space="preserve">entally measured lateral resolution 0.5–1.0 </w:t>
      </w:r>
      <w:proofErr w:type="spellStart"/>
      <w:r>
        <w:rPr>
          <w:rFonts w:ascii="Calibri" w:eastAsia="Calibri" w:hAnsi="Calibri" w:cs="Calibri"/>
          <w:sz w:val="28"/>
        </w:rPr>
        <w:t>μm</w:t>
      </w:r>
      <w:proofErr w:type="spellEnd"/>
      <w:r>
        <w:rPr>
          <w:rFonts w:ascii="Calibri" w:eastAsia="Calibri" w:hAnsi="Calibri" w:cs="Calibri"/>
          <w:sz w:val="28"/>
        </w:rPr>
        <w:t xml:space="preserve"> and axial resolution (section thickness) 3–5 </w:t>
      </w:r>
      <w:proofErr w:type="spellStart"/>
      <w:r>
        <w:rPr>
          <w:rFonts w:ascii="Calibri" w:eastAsia="Calibri" w:hAnsi="Calibri" w:cs="Calibri"/>
          <w:sz w:val="28"/>
        </w:rPr>
        <w:t>μm</w:t>
      </w:r>
      <w:proofErr w:type="spellEnd"/>
      <w:r>
        <w:rPr>
          <w:rFonts w:ascii="Calibri" w:eastAsia="Calibri" w:hAnsi="Calibri" w:cs="Calibri"/>
          <w:sz w:val="28"/>
        </w:rPr>
        <w:t xml:space="preserve"> at near-infrared wavelengths of 830 nm and 1064 nm; this resolution compares well to that of histology which is based on typically 5 </w:t>
      </w:r>
      <w:proofErr w:type="spellStart"/>
      <w:r>
        <w:rPr>
          <w:rFonts w:ascii="Calibri" w:eastAsia="Calibri" w:hAnsi="Calibri" w:cs="Calibri"/>
          <w:sz w:val="28"/>
        </w:rPr>
        <w:t>μm</w:t>
      </w:r>
      <w:proofErr w:type="spellEnd"/>
      <w:r>
        <w:rPr>
          <w:rFonts w:ascii="Calibri" w:eastAsia="Calibri" w:hAnsi="Calibri" w:cs="Calibri"/>
          <w:sz w:val="28"/>
        </w:rPr>
        <w:t xml:space="preserve"> thin sections. Imaging is</w:t>
      </w:r>
      <w:r>
        <w:rPr>
          <w:rFonts w:ascii="Calibri" w:eastAsia="Calibri" w:hAnsi="Calibri" w:cs="Calibri"/>
          <w:sz w:val="28"/>
        </w:rPr>
        <w:t xml:space="preserve"> possible to maximum depth of 350 </w:t>
      </w:r>
      <w:proofErr w:type="spellStart"/>
      <w:r>
        <w:rPr>
          <w:rFonts w:ascii="Calibri" w:eastAsia="Calibri" w:hAnsi="Calibri" w:cs="Calibri"/>
          <w:sz w:val="28"/>
        </w:rPr>
        <w:t>μm</w:t>
      </w:r>
      <w:proofErr w:type="spellEnd"/>
      <w:r>
        <w:rPr>
          <w:rFonts w:ascii="Calibri" w:eastAsia="Calibri" w:hAnsi="Calibri" w:cs="Calibri"/>
          <w:sz w:val="28"/>
        </w:rPr>
        <w:t xml:space="preserve"> over field of view of 160–800 </w:t>
      </w:r>
      <w:proofErr w:type="spellStart"/>
      <w:r>
        <w:rPr>
          <w:rFonts w:ascii="Calibri" w:eastAsia="Calibri" w:hAnsi="Calibri" w:cs="Calibri"/>
          <w:sz w:val="28"/>
        </w:rPr>
        <w:t>μm</w:t>
      </w:r>
      <w:proofErr w:type="spellEnd"/>
      <w:r>
        <w:rPr>
          <w:rFonts w:ascii="Calibri" w:eastAsia="Calibri" w:hAnsi="Calibri" w:cs="Calibri"/>
          <w:sz w:val="28"/>
        </w:rPr>
        <w:t xml:space="preserve">. A mechanical skin-contact device was developed to laterally stabilize the imaging site to within ± 25 </w:t>
      </w:r>
      <w:proofErr w:type="spellStart"/>
      <w:r>
        <w:rPr>
          <w:rFonts w:ascii="Calibri" w:eastAsia="Calibri" w:hAnsi="Calibri" w:cs="Calibri"/>
          <w:sz w:val="28"/>
        </w:rPr>
        <w:t>μm</w:t>
      </w:r>
      <w:proofErr w:type="spellEnd"/>
      <w:r>
        <w:rPr>
          <w:rFonts w:ascii="Calibri" w:eastAsia="Calibri" w:hAnsi="Calibri" w:cs="Calibri"/>
          <w:sz w:val="28"/>
        </w:rPr>
        <w:t xml:space="preserve"> in the presence of subject motion. Based on these results, we built a small, por</w:t>
      </w:r>
      <w:r>
        <w:rPr>
          <w:rFonts w:ascii="Calibri" w:eastAsia="Calibri" w:hAnsi="Calibri" w:cs="Calibri"/>
          <w:sz w:val="28"/>
        </w:rPr>
        <w:t xml:space="preserve">table, and robust </w:t>
      </w:r>
      <w:proofErr w:type="spellStart"/>
      <w:r>
        <w:rPr>
          <w:rFonts w:ascii="Calibri" w:eastAsia="Calibri" w:hAnsi="Calibri" w:cs="Calibri"/>
          <w:sz w:val="28"/>
        </w:rPr>
        <w:t>confocal</w:t>
      </w:r>
      <w:proofErr w:type="spellEnd"/>
      <w:r>
        <w:rPr>
          <w:rFonts w:ascii="Calibri" w:eastAsia="Calibri" w:hAnsi="Calibri" w:cs="Calibri"/>
          <w:sz w:val="28"/>
        </w:rPr>
        <w:t xml:space="preserve"> microscope that is capable of imaging normal and abnormal skin morphology and dynamic processes in vivo, in both laboratory and clinical settings. We report advances in </w:t>
      </w:r>
      <w:proofErr w:type="spellStart"/>
      <w:r>
        <w:rPr>
          <w:rFonts w:ascii="Calibri" w:eastAsia="Calibri" w:hAnsi="Calibri" w:cs="Calibri"/>
          <w:sz w:val="28"/>
        </w:rPr>
        <w:t>confocal</w:t>
      </w:r>
      <w:proofErr w:type="spellEnd"/>
      <w:r>
        <w:rPr>
          <w:rFonts w:ascii="Calibri" w:eastAsia="Calibri" w:hAnsi="Calibri" w:cs="Calibri"/>
          <w:sz w:val="28"/>
        </w:rPr>
        <w:t xml:space="preserve"> microscope instrumentation and </w:t>
      </w:r>
      <w:r>
        <w:rPr>
          <w:rFonts w:ascii="Calibri" w:eastAsia="Calibri" w:hAnsi="Calibri" w:cs="Calibri"/>
          <w:sz w:val="28"/>
        </w:rPr>
        <w:lastRenderedPageBreak/>
        <w:t xml:space="preserve">methods, an optimum </w:t>
      </w:r>
      <w:r>
        <w:rPr>
          <w:rFonts w:ascii="Calibri" w:eastAsia="Calibri" w:hAnsi="Calibri" w:cs="Calibri"/>
          <w:sz w:val="28"/>
        </w:rPr>
        <w:t xml:space="preserve">range of parameters, improved images of normal human skin, and comparison of </w:t>
      </w:r>
      <w:proofErr w:type="spellStart"/>
      <w:r>
        <w:rPr>
          <w:rFonts w:ascii="Calibri" w:eastAsia="Calibri" w:hAnsi="Calibri" w:cs="Calibri"/>
          <w:sz w:val="28"/>
        </w:rPr>
        <w:t>confocal</w:t>
      </w:r>
      <w:proofErr w:type="spellEnd"/>
      <w:r>
        <w:rPr>
          <w:rFonts w:ascii="Calibri" w:eastAsia="Calibri" w:hAnsi="Calibri" w:cs="Calibri"/>
          <w:sz w:val="28"/>
        </w:rPr>
        <w:t xml:space="preserve"> images with histology.</w:t>
      </w:r>
    </w:p>
    <w:p w:rsidR="00D57793" w:rsidRDefault="00D57793">
      <w:pPr>
        <w:jc w:val="both"/>
        <w:rPr>
          <w:rFonts w:ascii="Calibri" w:eastAsia="Calibri" w:hAnsi="Calibri" w:cs="Calibri"/>
          <w:sz w:val="28"/>
        </w:rPr>
      </w:pPr>
    </w:p>
    <w:p w:rsidR="00D57793" w:rsidRDefault="00D57793">
      <w:pPr>
        <w:jc w:val="both"/>
        <w:rPr>
          <w:rFonts w:ascii="Calibri" w:eastAsia="Calibri" w:hAnsi="Calibri" w:cs="Calibri"/>
          <w:sz w:val="28"/>
        </w:rPr>
      </w:pPr>
    </w:p>
    <w:p w:rsidR="00D57793" w:rsidRDefault="00AD3A7B">
      <w:pPr>
        <w:jc w:val="both"/>
        <w:rPr>
          <w:rFonts w:ascii="Calibri" w:eastAsia="Calibri" w:hAnsi="Calibri" w:cs="Calibri"/>
          <w:b/>
          <w:sz w:val="36"/>
        </w:rPr>
      </w:pPr>
      <w:proofErr w:type="spellStart"/>
      <w:r>
        <w:rPr>
          <w:rFonts w:ascii="Calibri" w:eastAsia="Calibri" w:hAnsi="Calibri" w:cs="Calibri"/>
          <w:b/>
          <w:sz w:val="36"/>
        </w:rPr>
        <w:t>Author</w:t>
      </w:r>
      <w:proofErr w:type="gramStart"/>
      <w:r>
        <w:rPr>
          <w:rFonts w:ascii="Calibri" w:eastAsia="Calibri" w:hAnsi="Calibri" w:cs="Calibri"/>
          <w:b/>
          <w:sz w:val="36"/>
        </w:rPr>
        <w:t>:</w:t>
      </w:r>
      <w:r>
        <w:rPr>
          <w:rFonts w:ascii="Calibri" w:eastAsia="Calibri" w:hAnsi="Calibri" w:cs="Calibri"/>
          <w:sz w:val="36"/>
        </w:rPr>
        <w:t>A</w:t>
      </w:r>
      <w:r>
        <w:rPr>
          <w:rFonts w:ascii="Calibri" w:eastAsia="Calibri" w:hAnsi="Calibri" w:cs="Calibri"/>
          <w:sz w:val="36"/>
        </w:rPr>
        <w:t>C</w:t>
      </w:r>
      <w:proofErr w:type="spellEnd"/>
      <w:proofErr w:type="gramEnd"/>
      <w:r>
        <w:rPr>
          <w:rFonts w:ascii="Calibri" w:eastAsia="Calibri" w:hAnsi="Calibri" w:cs="Calibri"/>
          <w:sz w:val="36"/>
        </w:rPr>
        <w:t xml:space="preserve"> </w:t>
      </w:r>
      <w:proofErr w:type="spellStart"/>
      <w:r>
        <w:rPr>
          <w:rFonts w:ascii="Calibri" w:eastAsia="Calibri" w:hAnsi="Calibri" w:cs="Calibri"/>
          <w:sz w:val="36"/>
        </w:rPr>
        <w:t>H</w:t>
      </w:r>
      <w:r>
        <w:rPr>
          <w:rFonts w:ascii="Calibri" w:eastAsia="Calibri" w:hAnsi="Calibri" w:cs="Calibri"/>
          <w:sz w:val="36"/>
        </w:rPr>
        <w:t>a</w:t>
      </w:r>
      <w:r>
        <w:rPr>
          <w:rFonts w:ascii="Calibri" w:eastAsia="Calibri" w:hAnsi="Calibri" w:cs="Calibri"/>
          <w:sz w:val="36"/>
        </w:rPr>
        <w:t>l</w:t>
      </w:r>
      <w:r>
        <w:rPr>
          <w:rFonts w:ascii="Calibri" w:eastAsia="Calibri" w:hAnsi="Calibri" w:cs="Calibri"/>
          <w:sz w:val="36"/>
        </w:rPr>
        <w:t>p</w:t>
      </w:r>
      <w:r>
        <w:rPr>
          <w:rFonts w:ascii="Calibri" w:eastAsia="Calibri" w:hAnsi="Calibri" w:cs="Calibri"/>
          <w:sz w:val="36"/>
        </w:rPr>
        <w:t>e</w:t>
      </w:r>
      <w:r>
        <w:rPr>
          <w:rFonts w:ascii="Calibri" w:eastAsia="Calibri" w:hAnsi="Calibri" w:cs="Calibri"/>
          <w:sz w:val="36"/>
        </w:rPr>
        <w:t>r</w:t>
      </w:r>
      <w:r>
        <w:rPr>
          <w:rFonts w:ascii="Calibri" w:eastAsia="Calibri" w:hAnsi="Calibri" w:cs="Calibri"/>
          <w:sz w:val="36"/>
        </w:rPr>
        <w:t>n</w:t>
      </w:r>
      <w:proofErr w:type="spellEnd"/>
      <w:r>
        <w:rPr>
          <w:rFonts w:ascii="Calibri" w:eastAsia="Calibri" w:hAnsi="Calibri" w:cs="Calibri"/>
          <w:sz w:val="36"/>
        </w:rPr>
        <w:t xml:space="preserve"> </w:t>
      </w:r>
    </w:p>
    <w:p w:rsidR="00D57793" w:rsidRDefault="00AD3A7B">
      <w:pPr>
        <w:jc w:val="both"/>
        <w:rPr>
          <w:rFonts w:ascii="Calibri" w:eastAsia="Calibri" w:hAnsi="Calibri" w:cs="Calibri"/>
          <w:b/>
          <w:sz w:val="36"/>
        </w:rPr>
      </w:pPr>
      <w:r>
        <w:rPr>
          <w:rFonts w:ascii="Calibri" w:eastAsia="Calibri" w:hAnsi="Calibri" w:cs="Calibri"/>
          <w:b/>
          <w:sz w:val="36"/>
        </w:rPr>
        <w:t>Year Of Passing</w:t>
      </w:r>
      <w:proofErr w:type="gramStart"/>
      <w:r>
        <w:rPr>
          <w:rFonts w:ascii="Calibri" w:eastAsia="Calibri" w:hAnsi="Calibri" w:cs="Calibri"/>
          <w:b/>
          <w:sz w:val="36"/>
        </w:rPr>
        <w:t>:</w:t>
      </w:r>
      <w:r>
        <w:rPr>
          <w:rFonts w:ascii="Calibri" w:eastAsia="Calibri" w:hAnsi="Calibri" w:cs="Calibri"/>
          <w:sz w:val="28"/>
        </w:rPr>
        <w:t>2003</w:t>
      </w:r>
      <w:proofErr w:type="gramEnd"/>
    </w:p>
    <w:p w:rsidR="00D57793" w:rsidRDefault="00AD3A7B">
      <w:pPr>
        <w:jc w:val="both"/>
        <w:rPr>
          <w:rFonts w:ascii="Calibri" w:eastAsia="Calibri" w:hAnsi="Calibri" w:cs="Calibri"/>
          <w:sz w:val="28"/>
        </w:rPr>
      </w:pPr>
      <w:proofErr w:type="spellStart"/>
      <w:r>
        <w:rPr>
          <w:rFonts w:ascii="Calibri" w:eastAsia="Calibri" w:hAnsi="Calibri" w:cs="Calibri"/>
          <w:b/>
          <w:sz w:val="36"/>
        </w:rPr>
        <w:t>Description</w:t>
      </w:r>
      <w:proofErr w:type="gramStart"/>
      <w:r>
        <w:rPr>
          <w:rFonts w:ascii="Calibri" w:eastAsia="Calibri" w:hAnsi="Calibri" w:cs="Calibri"/>
          <w:b/>
          <w:sz w:val="36"/>
        </w:rPr>
        <w:t>:</w:t>
      </w:r>
      <w:r>
        <w:rPr>
          <w:rFonts w:ascii="Calibri" w:eastAsia="Calibri" w:hAnsi="Calibri" w:cs="Calibri"/>
          <w:sz w:val="28"/>
        </w:rPr>
        <w:t>Whole</w:t>
      </w:r>
      <w:proofErr w:type="spellEnd"/>
      <w:proofErr w:type="gramEnd"/>
      <w:r>
        <w:rPr>
          <w:rFonts w:ascii="Calibri" w:eastAsia="Calibri" w:hAnsi="Calibri" w:cs="Calibri"/>
          <w:sz w:val="28"/>
        </w:rPr>
        <w:t xml:space="preserve"> body photography (WBP) has been used for decades by some specialized pigmented lesion c</w:t>
      </w:r>
      <w:r>
        <w:rPr>
          <w:rFonts w:ascii="Calibri" w:eastAsia="Calibri" w:hAnsi="Calibri" w:cs="Calibri"/>
          <w:sz w:val="28"/>
        </w:rPr>
        <w:t>linics as an aid to early melanoma detection in high-risk persons. The recent advent of digital imaging systems for acquiring and archiving whole body skin images has resulted in greater dissemination of this technique. This in turn has led to the recent e</w:t>
      </w:r>
      <w:r>
        <w:rPr>
          <w:rFonts w:ascii="Calibri" w:eastAsia="Calibri" w:hAnsi="Calibri" w:cs="Calibri"/>
          <w:sz w:val="28"/>
        </w:rPr>
        <w:t>stablishment of a Category III Current Procedural Terminology code for WBP. Here we present a proposed set of standardized body poses for WBP on the basis of the extant literature and the experience of a panel of experts in the field. The proposed poses we</w:t>
      </w:r>
      <w:r>
        <w:rPr>
          <w:rFonts w:ascii="Calibri" w:eastAsia="Calibri" w:hAnsi="Calibri" w:cs="Calibri"/>
          <w:sz w:val="28"/>
        </w:rPr>
        <w:t>re developed with consideration of patient comfort and technical efficiency. The poses were optimized to comply with a predetermined set of desirable technical parameters as assessed in a series of 20 consecutive patients. The resulting set of poses is pre</w:t>
      </w:r>
      <w:r>
        <w:rPr>
          <w:rFonts w:ascii="Calibri" w:eastAsia="Calibri" w:hAnsi="Calibri" w:cs="Calibri"/>
          <w:sz w:val="28"/>
        </w:rPr>
        <w:t>sented as a first step toward the increased standardization of dermatologic WBP.</w:t>
      </w:r>
    </w:p>
    <w:p w:rsidR="00D57793" w:rsidRDefault="00AD3A7B">
      <w:pPr>
        <w:spacing w:line="240" w:lineRule="auto"/>
        <w:jc w:val="right"/>
        <w:rPr>
          <w:rFonts w:ascii="Calibri" w:eastAsia="Calibri" w:hAnsi="Calibri" w:cs="Calibri"/>
          <w:b/>
          <w:sz w:val="36"/>
        </w:rPr>
      </w:pPr>
      <w:r>
        <w:rPr>
          <w:rFonts w:ascii="Calibri" w:eastAsia="Calibri" w:hAnsi="Calibri" w:cs="Calibri"/>
          <w:sz w:val="28"/>
        </w:rPr>
        <w:t xml:space="preserve">                                                                                                 </w:t>
      </w:r>
      <w:r>
        <w:rPr>
          <w:rFonts w:ascii="Calibri" w:eastAsia="Calibri" w:hAnsi="Calibri" w:cs="Calibri"/>
          <w:b/>
          <w:sz w:val="36"/>
        </w:rPr>
        <w:t>Submitted by</w:t>
      </w:r>
    </w:p>
    <w:p w:rsidR="00AD3A7B" w:rsidRDefault="00AD3A7B">
      <w:pPr>
        <w:spacing w:line="240" w:lineRule="auto"/>
        <w:jc w:val="right"/>
        <w:rPr>
          <w:rFonts w:ascii="Calibri" w:eastAsia="Calibri" w:hAnsi="Calibri" w:cs="Calibri"/>
          <w:b/>
          <w:sz w:val="32"/>
        </w:rPr>
      </w:pPr>
      <w:proofErr w:type="spellStart"/>
      <w:r>
        <w:rPr>
          <w:rFonts w:ascii="Calibri" w:eastAsia="Calibri" w:hAnsi="Calibri" w:cs="Calibri"/>
          <w:b/>
          <w:sz w:val="36"/>
        </w:rPr>
        <w:t>Vijayakumar.P</w:t>
      </w:r>
      <w:proofErr w:type="spellEnd"/>
    </w:p>
    <w:p w:rsidR="00D57793" w:rsidRDefault="00AD3A7B">
      <w:pPr>
        <w:spacing w:line="240" w:lineRule="auto"/>
        <w:jc w:val="right"/>
        <w:rPr>
          <w:rFonts w:ascii="Calibri" w:eastAsia="Calibri" w:hAnsi="Calibri" w:cs="Calibri"/>
          <w:sz w:val="32"/>
        </w:rPr>
      </w:pPr>
      <w:r>
        <w:rPr>
          <w:rFonts w:ascii="Calibri" w:eastAsia="Calibri" w:hAnsi="Calibri" w:cs="Calibri"/>
          <w:b/>
          <w:sz w:val="32"/>
        </w:rPr>
        <w:t xml:space="preserve">                                                             </w:t>
      </w:r>
      <w:r>
        <w:rPr>
          <w:rFonts w:ascii="Calibri" w:eastAsia="Calibri" w:hAnsi="Calibri" w:cs="Calibri"/>
          <w:b/>
          <w:sz w:val="32"/>
        </w:rPr>
        <w:t xml:space="preserve">             </w:t>
      </w:r>
      <w:proofErr w:type="spellStart"/>
      <w:r>
        <w:rPr>
          <w:rFonts w:ascii="Calibri" w:eastAsia="Calibri" w:hAnsi="Calibri" w:cs="Calibri"/>
          <w:sz w:val="32"/>
        </w:rPr>
        <w:t>Lavanya.V</w:t>
      </w:r>
      <w:proofErr w:type="spellEnd"/>
    </w:p>
    <w:p w:rsidR="00D57793" w:rsidRDefault="00AD3A7B">
      <w:pPr>
        <w:spacing w:line="240" w:lineRule="auto"/>
        <w:jc w:val="right"/>
        <w:rPr>
          <w:rFonts w:ascii="Calibri" w:eastAsia="Calibri" w:hAnsi="Calibri" w:cs="Calibri"/>
          <w:sz w:val="32"/>
        </w:rPr>
      </w:pPr>
      <w:r>
        <w:rPr>
          <w:rFonts w:ascii="Calibri" w:eastAsia="Calibri" w:hAnsi="Calibri" w:cs="Calibri"/>
          <w:sz w:val="32"/>
        </w:rPr>
        <w:t xml:space="preserve">                                                                      </w:t>
      </w:r>
      <w:proofErr w:type="spellStart"/>
      <w:r>
        <w:rPr>
          <w:rFonts w:ascii="Calibri" w:eastAsia="Calibri" w:hAnsi="Calibri" w:cs="Calibri"/>
          <w:sz w:val="32"/>
        </w:rPr>
        <w:t>Sathish.R</w:t>
      </w:r>
      <w:proofErr w:type="spellEnd"/>
    </w:p>
    <w:p w:rsidR="00D57793" w:rsidRDefault="00AD3A7B">
      <w:pPr>
        <w:spacing w:line="240" w:lineRule="auto"/>
        <w:jc w:val="right"/>
        <w:rPr>
          <w:rFonts w:ascii="Calibri" w:eastAsia="Calibri" w:hAnsi="Calibri" w:cs="Calibri"/>
          <w:sz w:val="32"/>
        </w:rPr>
      </w:pPr>
      <w:r>
        <w:rPr>
          <w:rFonts w:ascii="Calibri" w:eastAsia="Calibri" w:hAnsi="Calibri" w:cs="Calibri"/>
          <w:sz w:val="32"/>
        </w:rPr>
        <w:t xml:space="preserve">                                                                  </w:t>
      </w:r>
      <w:proofErr w:type="spellStart"/>
      <w:r>
        <w:rPr>
          <w:rFonts w:ascii="Calibri" w:eastAsia="Calibri" w:hAnsi="Calibri" w:cs="Calibri"/>
          <w:sz w:val="32"/>
        </w:rPr>
        <w:t>Sornamalaya.S</w:t>
      </w:r>
      <w:proofErr w:type="spellEnd"/>
      <w:r>
        <w:rPr>
          <w:rFonts w:ascii="Calibri" w:eastAsia="Calibri" w:hAnsi="Calibri" w:cs="Calibri"/>
          <w:sz w:val="32"/>
        </w:rPr>
        <w:t xml:space="preserve"> </w:t>
      </w:r>
    </w:p>
    <w:p w:rsidR="00D57793" w:rsidRDefault="00AD3A7B">
      <w:pPr>
        <w:spacing w:line="240" w:lineRule="auto"/>
        <w:jc w:val="right"/>
        <w:rPr>
          <w:rFonts w:ascii="Calibri" w:eastAsia="Calibri" w:hAnsi="Calibri" w:cs="Calibri"/>
          <w:sz w:val="36"/>
        </w:rPr>
      </w:pPr>
      <w:r>
        <w:rPr>
          <w:rFonts w:ascii="Calibri" w:eastAsia="Calibri" w:hAnsi="Calibri" w:cs="Calibri"/>
          <w:sz w:val="32"/>
        </w:rPr>
        <w:t xml:space="preserve">                                                                    </w:t>
      </w:r>
      <w:proofErr w:type="spellStart"/>
      <w:r>
        <w:rPr>
          <w:rFonts w:ascii="Calibri" w:eastAsia="Calibri" w:hAnsi="Calibri" w:cs="Calibri"/>
          <w:sz w:val="32"/>
        </w:rPr>
        <w:t>Agilandeesvari.S</w:t>
      </w:r>
      <w:proofErr w:type="spellEnd"/>
      <w:r>
        <w:rPr>
          <w:rFonts w:ascii="Calibri" w:eastAsia="Calibri" w:hAnsi="Calibri" w:cs="Calibri"/>
          <w:sz w:val="32"/>
        </w:rPr>
        <w:t xml:space="preserve"> </w:t>
      </w:r>
    </w:p>
    <w:p w:rsidR="00D57793" w:rsidRDefault="00D57793">
      <w:pPr>
        <w:jc w:val="both"/>
        <w:rPr>
          <w:rFonts w:ascii="Calibri" w:eastAsia="Calibri" w:hAnsi="Calibri" w:cs="Calibri"/>
          <w:sz w:val="36"/>
        </w:rPr>
      </w:pPr>
    </w:p>
    <w:p w:rsidR="00D57793" w:rsidRDefault="00D57793">
      <w:pPr>
        <w:jc w:val="both"/>
        <w:rPr>
          <w:rFonts w:ascii="Calibri" w:eastAsia="Calibri" w:hAnsi="Calibri" w:cs="Calibri"/>
          <w:b/>
          <w:sz w:val="36"/>
        </w:rPr>
      </w:pPr>
    </w:p>
    <w:p w:rsidR="00D57793" w:rsidRDefault="00D57793">
      <w:pPr>
        <w:jc w:val="right"/>
        <w:rPr>
          <w:rFonts w:ascii="Calibri" w:eastAsia="Calibri" w:hAnsi="Calibri" w:cs="Calibri"/>
          <w:sz w:val="52"/>
        </w:rPr>
      </w:pPr>
    </w:p>
    <w:p w:rsidR="00D57793" w:rsidRDefault="00D57793">
      <w:pPr>
        <w:jc w:val="right"/>
        <w:rPr>
          <w:rFonts w:ascii="Calibri" w:eastAsia="Calibri" w:hAnsi="Calibri" w:cs="Calibri"/>
          <w:sz w:val="52"/>
        </w:rPr>
      </w:pPr>
    </w:p>
    <w:sectPr w:rsidR="00D577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characterSpacingControl w:val="doNotCompress"/>
  <w:compat>
    <w:useFELayout/>
  </w:compat>
  <w:rsids>
    <w:rsidRoot w:val="00D57793"/>
    <w:rsid w:val="00AD3A7B"/>
    <w:rsid w:val="00D57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1081</Words>
  <Characters>6166</Characters>
  <Application>Microsoft Office Word</Application>
  <DocSecurity>0</DocSecurity>
  <Lines>51</Lines>
  <Paragraphs>14</Paragraphs>
  <ScaleCrop>false</ScaleCrop>
  <Company/>
  <LinksUpToDate>false</LinksUpToDate>
  <CharactersWithSpaces>7233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Windows User</cp:lastModifiedBy>
  <cp:revision>2</cp:revision>
  <dcterms:created xsi:type="dcterms:W3CDTF">2022-11-17T07:28:00Z</dcterms:created>
  <dcterms:modified xsi:type="dcterms:W3CDTF">2022-11-17T07:28:00Z</dcterms:modified>
</cp:coreProperties>
</file>